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25pt49az2lj6" w:id="0"/>
      <w:bookmarkEnd w:id="0"/>
      <w:r w:rsidDel="00000000" w:rsidR="00000000" w:rsidRPr="00000000">
        <w:rPr>
          <w:rtl w:val="0"/>
        </w:rPr>
        <w:t xml:space="preserve">Incrementally simplifying the PNaCl bitcode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list of changes we might make to the PNaCl bitcode format (as implemented by the forked LLVM bitcode reader/writer in lib/Bitcode/NaCl) to simplify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Proposed for M30: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Remove function attributes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Remove top-level PARAMATTR_BLOCK and PARAMATTR_GROUP_BLOCK_ID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Motivation:  Format complexity reduction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Doesn’t break compatibility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Remove TRIPLE and DATALAYOUT:  these should be implicit, because PNaCl only supports a fixed configuration.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Motivation:  Small complexity reduction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Doesn’t break compatibility?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Convert GlobalVariable initializers to be represented as bytes+relocations arrays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This allows two follow-on simplifications: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Remove the top-level constants block.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Remove the top-level types block.  Other references to types can refer to scalar type IDs directly.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Motivation:  Big format complexity reduction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Motivation:  Pexe size reduction (the extent depends on pexe’s data segment size)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Does break compatibility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Require all forward value references to be declared at the start of a function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This would mean that operands are consistently represented as a single field, instead of being 1 or 2 fields.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This would remove the distinction between getValueTypePair() and popValue() in the reader.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Motivation:  Large complexity reduction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proposed for M30: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Remove code for handling unsupported instructions: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getelementptr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invoke, landingpad, resume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insertvalue, extractvalue (struct operations)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insertelement, extractelement, shufflevec (vector operations)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indirectbr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va_arg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Motivation:  Code complexity/size reduction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Doesn’t break compatibility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Remove pointer types from intrinsic declarations and replace with i32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Motivation:  Format complexity reduction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Remove blockaddress support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Motivation:  Code complexity/size reduction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Remove the inttoptr instruction.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Make inttoptr implicit in instructions that take pointer operands:  load, store, indirect calls (callee operand), intrinsic calls (e.g. pointer operands to memcpy), </w:t>
      </w:r>
      <w:r w:rsidDel="00000000" w:rsidR="00000000" w:rsidRPr="00000000">
        <w:rPr>
          <w:rtl w:val="0"/>
        </w:rPr>
        <w:t xml:space="preserve">cmpxchg, atomicrmw.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Motivation:  Pexe size reduction; format complexity reduction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highlight w:val="white"/>
          <w:rtl w:val="0"/>
        </w:rPr>
        <w:t xml:space="preserve">Remove the ptrtoint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Make this implicit when getting the value of an alloca or the address of a GlobalValue as an i32.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Motivation:  Pexe size reduction; format complexity reduction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Remove bitcasts of pointers -- make these implicit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This probably falls out of removing inttoptr and ptrtoint (above)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Remove code for supporting obsolete representations in specific cases: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TYPE_CODE_FUNCTION_OLD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FUNC_CODE_INST_CMP2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Doesn’t break compatibility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Drop support for absolute Value IDs -- assume UseRelativeIDs is true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Motivation:  Code complexity reduction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Doesn’t break compatibility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