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4dzcdo3g3u5" w:id="0"/>
      <w:bookmarkEnd w:id="0"/>
      <w:r w:rsidDel="00000000" w:rsidR="00000000" w:rsidRPr="00000000">
        <w:rPr>
          <w:rtl w:val="0"/>
        </w:rPr>
        <w:t xml:space="preserve">CO-DING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Classnames Pascal-Case →  ClassName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Non-Member-Variables Camelcase</w:t>
        <w:tab/>
        <w:t xml:space="preserve">→ myVariable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Non-Static Member-Variables → _variableName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Member Variable → classicVariableName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Non-Member static Variable → gVariable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Constants, enums upper case → MAX_ITERATIONS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functions, methods camelCase → myMethod(void)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Generic variables should have the same name as their type → void setMethod(Topic topic)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setter/getter camelCase → setName(name) / NameType getName(void)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</w:t>
      </w:r>
      <w:r w:rsidDel="00000000" w:rsidR="00000000" w:rsidRPr="00000000">
        <w:rPr>
          <w:rtl w:val="0"/>
        </w:rPr>
        <w:t xml:space="preserve"> prefix should be used in methods where something (complex) is computed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controller.computeDistance()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preferred: iterWhat → iterRow, iterCol, + i,j,k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prefixes: is, has, can, should → isFound, hasErrors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Complement names must be used for complement operations → init/cleanup, create/destroy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Indentations are defined as two white-spaces (“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“)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body of a function should not exceed one page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Standard init: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NULL for pointers, and '\0' for chars.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</w:pPr>
      <w:r w:rsidDel="00000000" w:rsidR="00000000" w:rsidRPr="00000000">
        <w:rPr>
          <w:rtl w:val="0"/>
        </w:rPr>
        <w:t xml:space="preserve">Logical units within a block should be separated by one blank line.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Assignment in conditionals must be avoided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GOOD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*fileHandle = open(fileName, "w");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(!fileHandle) {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BAD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(!(fileHandle = open(fileName, "w"))) {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of6zpmnjzb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ysr08cr4cjka" w:id="2"/>
      <w:bookmarkEnd w:id="2"/>
      <w:r w:rsidDel="00000000" w:rsidR="00000000" w:rsidRPr="00000000">
        <w:rPr>
          <w:rtl w:val="0"/>
        </w:rPr>
        <w:t xml:space="preserve">FILETS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Filenames Pascalcase → MyClass.cpp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only one class is defined inside a cpp file, the corresponding cpp and hpp filename should match the classname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 use a name that describes all contained classes</w:t>
      </w:r>
      <w:r w:rsidDel="00000000" w:rsidR="00000000" w:rsidRPr="00000000">
        <w:rPr/>
        <w:drawing>
          <wp:inline distB="114300" distT="114300" distL="114300" distR="114300">
            <wp:extent cx="4175362" cy="2119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362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Simple methods→ inline code →  Value value() const         { return mValue;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vr9wnkwbidy8" w:id="3"/>
      <w:bookmarkEnd w:id="3"/>
      <w:r w:rsidDel="00000000" w:rsidR="00000000" w:rsidRPr="00000000">
        <w:rPr>
          <w:rtl w:val="0"/>
        </w:rPr>
        <w:t xml:space="preserve">Include Filets and Include Statementos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Header files must contain an include guard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#ifndef CLASS_NAME_HPP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#define CLASS_NAME_HPP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Variables should get initialized when declared → GOOD: int i = 123; BAD: int i; i = 123;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further references see++: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https://github.com/omichel/webots/wiki/CPP-Coding-Style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656.968503937009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omichel/webots/wiki/CPP-Coding-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