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C57" w:rsidRDefault="00113B89">
      <w:pPr>
        <w:pStyle w:val="Titre"/>
      </w:pPr>
      <w:r>
        <w:t xml:space="preserve">A D O U A N E </w:t>
      </w:r>
    </w:p>
    <w:p w:rsidR="00103C57" w:rsidRDefault="00113B89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103C57" w:rsidRDefault="00113B89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103C57" w:rsidRDefault="00113B89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103C57" w:rsidRDefault="00113B89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103C57" w:rsidRDefault="00113B89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103C57" w:rsidRDefault="00103C57"/>
    <w:p w:rsidR="00103C57" w:rsidRDefault="00103C57">
      <w:pPr>
        <w:pStyle w:val="En-tte"/>
        <w:tabs>
          <w:tab w:val="clear" w:pos="4536"/>
          <w:tab w:val="clear" w:pos="9072"/>
        </w:tabs>
      </w:pPr>
    </w:p>
    <w:p w:rsidR="00103C57" w:rsidRDefault="00103C57"/>
    <w:p w:rsidR="00103C57" w:rsidRDefault="00103C57"/>
    <w:p w:rsidR="00103C57" w:rsidRDefault="00103C57"/>
    <w:p w:rsidR="00103C57" w:rsidRDefault="00103C57"/>
    <w:p w:rsidR="00103C57" w:rsidRDefault="004D4276">
      <w:pPr>
        <w:pStyle w:val="Titre3"/>
        <w:ind w:firstLine="4395"/>
        <w:rPr>
          <w:sz w:val="24"/>
        </w:rPr>
      </w:pPr>
      <w:r>
        <w:rPr>
          <w:sz w:val="24"/>
        </w:rPr>
        <w:t>A l’attention de Nadine</w:t>
      </w:r>
    </w:p>
    <w:p w:rsidR="00103C57" w:rsidRDefault="00113B89">
      <w:pPr>
        <w:pStyle w:val="Titre5"/>
        <w:ind w:firstLine="4395"/>
      </w:pPr>
      <w:r>
        <w:t>Ste  COFELY</w:t>
      </w:r>
    </w:p>
    <w:p w:rsidR="00103C57" w:rsidRDefault="00103C57">
      <w:pPr>
        <w:rPr>
          <w:b/>
          <w:sz w:val="22"/>
        </w:rPr>
      </w:pPr>
    </w:p>
    <w:p w:rsidR="00103C57" w:rsidRPr="004D4276" w:rsidRDefault="004D4276">
      <w:pPr>
        <w:rPr>
          <w:sz w:val="22"/>
        </w:rPr>
      </w:pPr>
      <w:r w:rsidRPr="004D4276">
        <w:rPr>
          <w:sz w:val="22"/>
        </w:rPr>
        <w:t>Le 27 avril 2010</w:t>
      </w:r>
    </w:p>
    <w:p w:rsidR="00103C57" w:rsidRDefault="00103C57">
      <w:pPr>
        <w:rPr>
          <w:sz w:val="24"/>
        </w:rPr>
      </w:pPr>
    </w:p>
    <w:p w:rsidR="00103C57" w:rsidRDefault="00113B89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>
        <w:rPr>
          <w:sz w:val="24"/>
        </w:rPr>
        <w:t xml:space="preserve">Travaux </w:t>
      </w:r>
      <w:r w:rsidR="004D4276">
        <w:rPr>
          <w:sz w:val="24"/>
        </w:rPr>
        <w:t>Chauffage</w:t>
      </w:r>
    </w:p>
    <w:p w:rsidR="00103C57" w:rsidRPr="004D4276" w:rsidRDefault="004D4276" w:rsidP="004D4276">
      <w:pPr>
        <w:rPr>
          <w:sz w:val="22"/>
        </w:rPr>
      </w:pPr>
      <w:r>
        <w:rPr>
          <w:sz w:val="22"/>
        </w:rPr>
        <w:t>Ste CROIX</w:t>
      </w:r>
    </w:p>
    <w:p w:rsidR="00103C57" w:rsidRDefault="00103C57">
      <w:pPr>
        <w:pStyle w:val="Corpsdetexte2"/>
      </w:pPr>
    </w:p>
    <w:p w:rsidR="00103C57" w:rsidRDefault="00083313">
      <w:pPr>
        <w:rPr>
          <w:sz w:val="24"/>
        </w:rPr>
      </w:pPr>
      <w:r>
        <w:rPr>
          <w:sz w:val="24"/>
        </w:rPr>
        <w:t>Bonjour,</w:t>
      </w:r>
    </w:p>
    <w:p w:rsidR="00083313" w:rsidRDefault="00083313">
      <w:pPr>
        <w:rPr>
          <w:sz w:val="24"/>
        </w:rPr>
      </w:pPr>
    </w:p>
    <w:p w:rsidR="00083313" w:rsidRDefault="00083313">
      <w:pPr>
        <w:rPr>
          <w:sz w:val="24"/>
        </w:rPr>
      </w:pPr>
      <w:r>
        <w:rPr>
          <w:sz w:val="24"/>
        </w:rPr>
        <w:t>Je vous transmets notre devis pour informations concernant les travaux de chauffage dont nous nous sommes entretenus.</w:t>
      </w:r>
    </w:p>
    <w:p w:rsidR="00083313" w:rsidRDefault="00083313">
      <w:pPr>
        <w:rPr>
          <w:sz w:val="24"/>
        </w:rPr>
      </w:pPr>
    </w:p>
    <w:tbl>
      <w:tblPr>
        <w:tblStyle w:val="Grilledutableau"/>
        <w:tblW w:w="11058" w:type="dxa"/>
        <w:tblInd w:w="-885" w:type="dxa"/>
        <w:tblLook w:val="04A0"/>
      </w:tblPr>
      <w:tblGrid>
        <w:gridCol w:w="696"/>
        <w:gridCol w:w="5455"/>
        <w:gridCol w:w="1694"/>
        <w:gridCol w:w="1698"/>
        <w:gridCol w:w="1515"/>
      </w:tblGrid>
      <w:tr w:rsidR="00083313" w:rsidTr="004A550A">
        <w:tc>
          <w:tcPr>
            <w:tcW w:w="696" w:type="dxa"/>
          </w:tcPr>
          <w:p w:rsidR="00083313" w:rsidRDefault="00083313">
            <w:pPr>
              <w:rPr>
                <w:sz w:val="24"/>
              </w:rPr>
            </w:pPr>
            <w:r>
              <w:rPr>
                <w:sz w:val="24"/>
              </w:rPr>
              <w:t>Qtes</w:t>
            </w:r>
          </w:p>
        </w:tc>
        <w:tc>
          <w:tcPr>
            <w:tcW w:w="5455" w:type="dxa"/>
          </w:tcPr>
          <w:p w:rsidR="00083313" w:rsidRDefault="00083313" w:rsidP="000833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Désignations</w:t>
            </w:r>
          </w:p>
        </w:tc>
        <w:tc>
          <w:tcPr>
            <w:tcW w:w="1694" w:type="dxa"/>
          </w:tcPr>
          <w:p w:rsidR="00083313" w:rsidRDefault="00083313">
            <w:pPr>
              <w:rPr>
                <w:sz w:val="24"/>
              </w:rPr>
            </w:pPr>
            <w:r>
              <w:rPr>
                <w:sz w:val="24"/>
              </w:rPr>
              <w:t>Px/U/ht/public</w:t>
            </w:r>
          </w:p>
        </w:tc>
        <w:tc>
          <w:tcPr>
            <w:tcW w:w="1698" w:type="dxa"/>
          </w:tcPr>
          <w:p w:rsidR="00083313" w:rsidRDefault="00083313">
            <w:pPr>
              <w:rPr>
                <w:sz w:val="24"/>
              </w:rPr>
            </w:pPr>
            <w:r>
              <w:rPr>
                <w:sz w:val="24"/>
              </w:rPr>
              <w:t>Px/U/ht/remisé</w:t>
            </w:r>
          </w:p>
        </w:tc>
        <w:tc>
          <w:tcPr>
            <w:tcW w:w="1515" w:type="dxa"/>
          </w:tcPr>
          <w:p w:rsidR="00083313" w:rsidRDefault="00083313" w:rsidP="000833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Total/ht</w:t>
            </w:r>
          </w:p>
        </w:tc>
      </w:tr>
      <w:tr w:rsidR="00083313" w:rsidTr="004A550A">
        <w:tc>
          <w:tcPr>
            <w:tcW w:w="696" w:type="dxa"/>
          </w:tcPr>
          <w:p w:rsidR="00083313" w:rsidRDefault="00083313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55" w:type="dxa"/>
          </w:tcPr>
          <w:p w:rsidR="00083313" w:rsidRDefault="00083313">
            <w:pPr>
              <w:rPr>
                <w:sz w:val="24"/>
              </w:rPr>
            </w:pPr>
            <w:r>
              <w:rPr>
                <w:sz w:val="24"/>
              </w:rPr>
              <w:t>Dépose d’une chaudière existante</w:t>
            </w:r>
            <w:r w:rsidR="00193A13">
              <w:rPr>
                <w:sz w:val="24"/>
              </w:rPr>
              <w:t xml:space="preserve"> fioul</w:t>
            </w:r>
            <w:r w:rsidR="00480458">
              <w:rPr>
                <w:sz w:val="24"/>
              </w:rPr>
              <w:t>.</w:t>
            </w:r>
          </w:p>
        </w:tc>
        <w:tc>
          <w:tcPr>
            <w:tcW w:w="1694" w:type="dxa"/>
          </w:tcPr>
          <w:p w:rsidR="00083313" w:rsidRDefault="00480458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480458" w:rsidRDefault="00480458">
            <w:pPr>
              <w:rPr>
                <w:sz w:val="24"/>
              </w:rPr>
            </w:pPr>
          </w:p>
        </w:tc>
        <w:tc>
          <w:tcPr>
            <w:tcW w:w="1698" w:type="dxa"/>
          </w:tcPr>
          <w:p w:rsidR="00083313" w:rsidRDefault="00083313">
            <w:pPr>
              <w:rPr>
                <w:sz w:val="24"/>
              </w:rPr>
            </w:pPr>
          </w:p>
        </w:tc>
        <w:tc>
          <w:tcPr>
            <w:tcW w:w="1515" w:type="dxa"/>
          </w:tcPr>
          <w:p w:rsidR="00083313" w:rsidRDefault="00083313" w:rsidP="008D2BBB">
            <w:pPr>
              <w:jc w:val="right"/>
              <w:rPr>
                <w:sz w:val="24"/>
              </w:rPr>
            </w:pPr>
            <w:r>
              <w:rPr>
                <w:sz w:val="24"/>
              </w:rPr>
              <w:t>280,00</w:t>
            </w:r>
          </w:p>
        </w:tc>
      </w:tr>
      <w:tr w:rsidR="00083313" w:rsidTr="004A550A">
        <w:tc>
          <w:tcPr>
            <w:tcW w:w="696" w:type="dxa"/>
          </w:tcPr>
          <w:p w:rsidR="00083313" w:rsidRDefault="00083313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55" w:type="dxa"/>
          </w:tcPr>
          <w:p w:rsidR="00193A13" w:rsidRDefault="00083313">
            <w:pPr>
              <w:rPr>
                <w:sz w:val="24"/>
              </w:rPr>
            </w:pPr>
            <w:r>
              <w:rPr>
                <w:sz w:val="24"/>
              </w:rPr>
              <w:t>Fourniture d’une chaudière Bicomburant</w:t>
            </w:r>
            <w:r w:rsidR="00193A13">
              <w:rPr>
                <w:sz w:val="24"/>
              </w:rPr>
              <w:t xml:space="preserve"> bois</w:t>
            </w:r>
            <w:r w:rsidR="008D2BBB">
              <w:rPr>
                <w:sz w:val="24"/>
              </w:rPr>
              <w:t xml:space="preserve"> Fioul</w:t>
            </w:r>
            <w:r w:rsidR="00193A13">
              <w:rPr>
                <w:sz w:val="24"/>
              </w:rPr>
              <w:t xml:space="preserve"> UNICAL</w:t>
            </w:r>
            <w:r w:rsidR="00480458">
              <w:rPr>
                <w:sz w:val="24"/>
              </w:rPr>
              <w:t xml:space="preserve"> Type </w:t>
            </w:r>
            <w:r w:rsidR="008D2BBB">
              <w:rPr>
                <w:sz w:val="24"/>
              </w:rPr>
              <w:t>AIREX 2S 25.</w:t>
            </w:r>
          </w:p>
        </w:tc>
        <w:tc>
          <w:tcPr>
            <w:tcW w:w="1694" w:type="dxa"/>
          </w:tcPr>
          <w:p w:rsidR="00083313" w:rsidRDefault="008D2BBB" w:rsidP="008D2BBB">
            <w:pPr>
              <w:jc w:val="right"/>
              <w:rPr>
                <w:sz w:val="24"/>
              </w:rPr>
            </w:pPr>
            <w:r>
              <w:rPr>
                <w:sz w:val="24"/>
              </w:rPr>
              <w:t>7472,00</w:t>
            </w:r>
          </w:p>
          <w:p w:rsidR="0020374A" w:rsidRDefault="0020374A" w:rsidP="008D2BBB">
            <w:pPr>
              <w:jc w:val="right"/>
              <w:rPr>
                <w:sz w:val="24"/>
              </w:rPr>
            </w:pPr>
            <w:r>
              <w:rPr>
                <w:sz w:val="24"/>
              </w:rPr>
              <w:t>(8936,50 ttc)</w:t>
            </w:r>
          </w:p>
        </w:tc>
        <w:tc>
          <w:tcPr>
            <w:tcW w:w="1698" w:type="dxa"/>
          </w:tcPr>
          <w:p w:rsidR="00083313" w:rsidRDefault="008D2BBB" w:rsidP="008D2BBB">
            <w:pPr>
              <w:jc w:val="right"/>
              <w:rPr>
                <w:sz w:val="24"/>
              </w:rPr>
            </w:pPr>
            <w:r>
              <w:rPr>
                <w:sz w:val="24"/>
              </w:rPr>
              <w:t>4469,00</w:t>
            </w:r>
          </w:p>
          <w:p w:rsidR="008D2BBB" w:rsidRDefault="008D2BBB">
            <w:pPr>
              <w:rPr>
                <w:sz w:val="24"/>
              </w:rPr>
            </w:pPr>
            <w:r>
              <w:rPr>
                <w:sz w:val="24"/>
              </w:rPr>
              <w:t>35% + 8%</w:t>
            </w:r>
          </w:p>
        </w:tc>
        <w:tc>
          <w:tcPr>
            <w:tcW w:w="1515" w:type="dxa"/>
          </w:tcPr>
          <w:p w:rsidR="00083313" w:rsidRDefault="004A550A" w:rsidP="008D2BBB">
            <w:pPr>
              <w:jc w:val="right"/>
              <w:rPr>
                <w:sz w:val="24"/>
              </w:rPr>
            </w:pPr>
            <w:r>
              <w:rPr>
                <w:sz w:val="24"/>
              </w:rPr>
              <w:t>5600,00</w:t>
            </w:r>
          </w:p>
          <w:p w:rsidR="004A550A" w:rsidRDefault="004A550A" w:rsidP="008D2BBB">
            <w:pPr>
              <w:jc w:val="right"/>
              <w:rPr>
                <w:sz w:val="24"/>
              </w:rPr>
            </w:pPr>
            <w:r>
              <w:rPr>
                <w:sz w:val="24"/>
              </w:rPr>
              <w:t>(6697,60 ttc)</w:t>
            </w:r>
          </w:p>
        </w:tc>
      </w:tr>
      <w:tr w:rsidR="00083313" w:rsidTr="004A550A">
        <w:tc>
          <w:tcPr>
            <w:tcW w:w="696" w:type="dxa"/>
          </w:tcPr>
          <w:p w:rsidR="00083313" w:rsidRDefault="00193A13">
            <w:pPr>
              <w:rPr>
                <w:sz w:val="24"/>
              </w:rPr>
            </w:pPr>
            <w:r>
              <w:rPr>
                <w:sz w:val="24"/>
              </w:rPr>
              <w:t>1Ens</w:t>
            </w:r>
          </w:p>
        </w:tc>
        <w:tc>
          <w:tcPr>
            <w:tcW w:w="5455" w:type="dxa"/>
          </w:tcPr>
          <w:p w:rsidR="00083313" w:rsidRDefault="00193A13">
            <w:pPr>
              <w:rPr>
                <w:sz w:val="24"/>
              </w:rPr>
            </w:pPr>
            <w:r>
              <w:rPr>
                <w:sz w:val="24"/>
              </w:rPr>
              <w:t>Conduits de fumée inox</w:t>
            </w:r>
            <w:r w:rsidR="008D2BBB">
              <w:rPr>
                <w:sz w:val="24"/>
              </w:rPr>
              <w:t xml:space="preserve"> </w:t>
            </w:r>
            <w:r w:rsidR="00C1443F">
              <w:rPr>
                <w:sz w:val="24"/>
              </w:rPr>
              <w:t xml:space="preserve">section 150mm </w:t>
            </w:r>
            <w:r w:rsidR="008D2BBB">
              <w:rPr>
                <w:sz w:val="24"/>
              </w:rPr>
              <w:t>environ 6 mètres</w:t>
            </w:r>
            <w:r w:rsidR="00C1443F">
              <w:rPr>
                <w:sz w:val="24"/>
              </w:rPr>
              <w:t xml:space="preserve"> avec coudes &amp; tés utiles.</w:t>
            </w:r>
          </w:p>
        </w:tc>
        <w:tc>
          <w:tcPr>
            <w:tcW w:w="1694" w:type="dxa"/>
          </w:tcPr>
          <w:p w:rsidR="00083313" w:rsidRDefault="00083313">
            <w:pPr>
              <w:rPr>
                <w:sz w:val="24"/>
              </w:rPr>
            </w:pPr>
          </w:p>
          <w:p w:rsidR="00480458" w:rsidRDefault="00480458">
            <w:pPr>
              <w:rPr>
                <w:sz w:val="24"/>
              </w:rPr>
            </w:pPr>
          </w:p>
        </w:tc>
        <w:tc>
          <w:tcPr>
            <w:tcW w:w="1698" w:type="dxa"/>
          </w:tcPr>
          <w:p w:rsidR="00083313" w:rsidRDefault="00083313">
            <w:pPr>
              <w:rPr>
                <w:sz w:val="24"/>
              </w:rPr>
            </w:pPr>
          </w:p>
        </w:tc>
        <w:tc>
          <w:tcPr>
            <w:tcW w:w="1515" w:type="dxa"/>
          </w:tcPr>
          <w:p w:rsidR="00083313" w:rsidRDefault="00C1443F" w:rsidP="008D2BBB">
            <w:pPr>
              <w:jc w:val="right"/>
              <w:rPr>
                <w:sz w:val="24"/>
              </w:rPr>
            </w:pPr>
            <w:r>
              <w:rPr>
                <w:sz w:val="24"/>
              </w:rPr>
              <w:t>1189,00</w:t>
            </w:r>
          </w:p>
        </w:tc>
      </w:tr>
      <w:tr w:rsidR="00083313" w:rsidTr="004A550A">
        <w:tc>
          <w:tcPr>
            <w:tcW w:w="696" w:type="dxa"/>
          </w:tcPr>
          <w:p w:rsidR="00083313" w:rsidRDefault="0048045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55" w:type="dxa"/>
          </w:tcPr>
          <w:p w:rsidR="00083313" w:rsidRDefault="00480458">
            <w:pPr>
              <w:rPr>
                <w:sz w:val="24"/>
              </w:rPr>
            </w:pPr>
            <w:r>
              <w:rPr>
                <w:sz w:val="24"/>
              </w:rPr>
              <w:t xml:space="preserve">Pose &amp; raccordement chaudière dans local </w:t>
            </w:r>
          </w:p>
          <w:p w:rsidR="00480458" w:rsidRDefault="008D2BBB">
            <w:pPr>
              <w:rPr>
                <w:sz w:val="24"/>
              </w:rPr>
            </w:pPr>
            <w:r>
              <w:rPr>
                <w:sz w:val="24"/>
              </w:rPr>
              <w:t>E</w:t>
            </w:r>
            <w:r w:rsidR="00480458">
              <w:rPr>
                <w:sz w:val="24"/>
              </w:rPr>
              <w:t>xtérieur</w:t>
            </w:r>
            <w:r>
              <w:rPr>
                <w:sz w:val="24"/>
              </w:rPr>
              <w:t xml:space="preserve"> (</w:t>
            </w:r>
            <w:r w:rsidR="00480458">
              <w:rPr>
                <w:sz w:val="24"/>
              </w:rPr>
              <w:t xml:space="preserve"> réserve cuve fioul</w:t>
            </w:r>
            <w:r>
              <w:rPr>
                <w:sz w:val="24"/>
              </w:rPr>
              <w:t>)</w:t>
            </w:r>
            <w:r w:rsidR="00480458">
              <w:rPr>
                <w:sz w:val="24"/>
              </w:rPr>
              <w:t>.</w:t>
            </w:r>
          </w:p>
        </w:tc>
        <w:tc>
          <w:tcPr>
            <w:tcW w:w="1694" w:type="dxa"/>
          </w:tcPr>
          <w:p w:rsidR="00083313" w:rsidRDefault="00083313">
            <w:pPr>
              <w:rPr>
                <w:sz w:val="24"/>
              </w:rPr>
            </w:pPr>
          </w:p>
          <w:p w:rsidR="00480458" w:rsidRDefault="00480458">
            <w:pPr>
              <w:rPr>
                <w:sz w:val="24"/>
              </w:rPr>
            </w:pPr>
          </w:p>
        </w:tc>
        <w:tc>
          <w:tcPr>
            <w:tcW w:w="1698" w:type="dxa"/>
          </w:tcPr>
          <w:p w:rsidR="00083313" w:rsidRDefault="00083313">
            <w:pPr>
              <w:rPr>
                <w:sz w:val="24"/>
              </w:rPr>
            </w:pPr>
          </w:p>
        </w:tc>
        <w:tc>
          <w:tcPr>
            <w:tcW w:w="1515" w:type="dxa"/>
          </w:tcPr>
          <w:p w:rsidR="00083313" w:rsidRDefault="00480458" w:rsidP="008D2BBB">
            <w:pPr>
              <w:jc w:val="right"/>
              <w:rPr>
                <w:sz w:val="24"/>
              </w:rPr>
            </w:pPr>
            <w:r>
              <w:rPr>
                <w:sz w:val="24"/>
              </w:rPr>
              <w:t>1726,00</w:t>
            </w:r>
          </w:p>
        </w:tc>
      </w:tr>
      <w:tr w:rsidR="00083313" w:rsidTr="004A550A">
        <w:tc>
          <w:tcPr>
            <w:tcW w:w="696" w:type="dxa"/>
          </w:tcPr>
          <w:p w:rsidR="00083313" w:rsidRDefault="00480458">
            <w:pPr>
              <w:rPr>
                <w:sz w:val="24"/>
              </w:rPr>
            </w:pPr>
            <w:r>
              <w:rPr>
                <w:sz w:val="24"/>
              </w:rPr>
              <w:t>1Ens</w:t>
            </w:r>
          </w:p>
        </w:tc>
        <w:tc>
          <w:tcPr>
            <w:tcW w:w="5455" w:type="dxa"/>
          </w:tcPr>
          <w:p w:rsidR="00083313" w:rsidRDefault="00480458">
            <w:pPr>
              <w:rPr>
                <w:sz w:val="24"/>
              </w:rPr>
            </w:pPr>
            <w:r>
              <w:rPr>
                <w:sz w:val="24"/>
              </w:rPr>
              <w:t>Modifications de tuyauteries chauffage en plafond desservant les radiateurs de l’étage.</w:t>
            </w:r>
          </w:p>
        </w:tc>
        <w:tc>
          <w:tcPr>
            <w:tcW w:w="1694" w:type="dxa"/>
          </w:tcPr>
          <w:p w:rsidR="00083313" w:rsidRDefault="00083313">
            <w:pPr>
              <w:rPr>
                <w:sz w:val="24"/>
              </w:rPr>
            </w:pPr>
          </w:p>
          <w:p w:rsidR="00480458" w:rsidRDefault="00480458">
            <w:pPr>
              <w:rPr>
                <w:sz w:val="24"/>
              </w:rPr>
            </w:pPr>
          </w:p>
        </w:tc>
        <w:tc>
          <w:tcPr>
            <w:tcW w:w="1698" w:type="dxa"/>
          </w:tcPr>
          <w:p w:rsidR="00083313" w:rsidRDefault="00083313">
            <w:pPr>
              <w:rPr>
                <w:sz w:val="24"/>
              </w:rPr>
            </w:pPr>
          </w:p>
        </w:tc>
        <w:tc>
          <w:tcPr>
            <w:tcW w:w="1515" w:type="dxa"/>
          </w:tcPr>
          <w:p w:rsidR="00083313" w:rsidRDefault="00480458" w:rsidP="008D2BBB">
            <w:pPr>
              <w:jc w:val="right"/>
              <w:rPr>
                <w:sz w:val="24"/>
              </w:rPr>
            </w:pPr>
            <w:r>
              <w:rPr>
                <w:sz w:val="24"/>
              </w:rPr>
              <w:t>1378,00</w:t>
            </w:r>
          </w:p>
        </w:tc>
      </w:tr>
      <w:tr w:rsidR="00083313" w:rsidTr="004A550A">
        <w:tc>
          <w:tcPr>
            <w:tcW w:w="696" w:type="dxa"/>
          </w:tcPr>
          <w:p w:rsidR="00083313" w:rsidRDefault="00480458">
            <w:pPr>
              <w:rPr>
                <w:sz w:val="24"/>
              </w:rPr>
            </w:pPr>
            <w:r>
              <w:rPr>
                <w:sz w:val="24"/>
              </w:rPr>
              <w:t>1Ens</w:t>
            </w:r>
          </w:p>
        </w:tc>
        <w:tc>
          <w:tcPr>
            <w:tcW w:w="5455" w:type="dxa"/>
          </w:tcPr>
          <w:p w:rsidR="00083313" w:rsidRDefault="00480458">
            <w:pPr>
              <w:rPr>
                <w:sz w:val="24"/>
              </w:rPr>
            </w:pPr>
            <w:r>
              <w:rPr>
                <w:sz w:val="24"/>
              </w:rPr>
              <w:t xml:space="preserve">Modifications </w:t>
            </w:r>
            <w:r w:rsidR="000269F2">
              <w:rPr>
                <w:sz w:val="24"/>
              </w:rPr>
              <w:t>des tuyauteries chauffage de la chaudière existante à la nouvelle chaudière.</w:t>
            </w:r>
          </w:p>
        </w:tc>
        <w:tc>
          <w:tcPr>
            <w:tcW w:w="1694" w:type="dxa"/>
          </w:tcPr>
          <w:p w:rsidR="00083313" w:rsidRDefault="00083313">
            <w:pPr>
              <w:rPr>
                <w:sz w:val="24"/>
              </w:rPr>
            </w:pPr>
          </w:p>
          <w:p w:rsidR="00480458" w:rsidRDefault="00480458">
            <w:pPr>
              <w:rPr>
                <w:sz w:val="24"/>
              </w:rPr>
            </w:pPr>
          </w:p>
        </w:tc>
        <w:tc>
          <w:tcPr>
            <w:tcW w:w="1698" w:type="dxa"/>
          </w:tcPr>
          <w:p w:rsidR="00083313" w:rsidRDefault="00083313">
            <w:pPr>
              <w:rPr>
                <w:sz w:val="24"/>
              </w:rPr>
            </w:pPr>
          </w:p>
        </w:tc>
        <w:tc>
          <w:tcPr>
            <w:tcW w:w="1515" w:type="dxa"/>
          </w:tcPr>
          <w:p w:rsidR="00083313" w:rsidRDefault="000269F2" w:rsidP="008D2BBB">
            <w:pPr>
              <w:jc w:val="right"/>
              <w:rPr>
                <w:sz w:val="24"/>
              </w:rPr>
            </w:pPr>
            <w:r>
              <w:rPr>
                <w:sz w:val="24"/>
              </w:rPr>
              <w:t>2439,00</w:t>
            </w:r>
          </w:p>
        </w:tc>
      </w:tr>
      <w:tr w:rsidR="00083313" w:rsidTr="004A550A">
        <w:tc>
          <w:tcPr>
            <w:tcW w:w="696" w:type="dxa"/>
          </w:tcPr>
          <w:p w:rsidR="00083313" w:rsidRDefault="00083313">
            <w:pPr>
              <w:rPr>
                <w:sz w:val="24"/>
              </w:rPr>
            </w:pPr>
          </w:p>
        </w:tc>
        <w:tc>
          <w:tcPr>
            <w:tcW w:w="5455" w:type="dxa"/>
          </w:tcPr>
          <w:p w:rsidR="00F544BE" w:rsidRDefault="00F544BE">
            <w:pPr>
              <w:rPr>
                <w:sz w:val="24"/>
              </w:rPr>
            </w:pPr>
          </w:p>
          <w:p w:rsidR="00F544BE" w:rsidRDefault="00F544BE">
            <w:pPr>
              <w:rPr>
                <w:sz w:val="24"/>
              </w:rPr>
            </w:pPr>
            <w:r>
              <w:rPr>
                <w:sz w:val="24"/>
              </w:rPr>
              <w:t>TOTAL HT DE L’ENSEMBLE :</w:t>
            </w:r>
          </w:p>
        </w:tc>
        <w:tc>
          <w:tcPr>
            <w:tcW w:w="1694" w:type="dxa"/>
          </w:tcPr>
          <w:p w:rsidR="00083313" w:rsidRDefault="00083313">
            <w:pPr>
              <w:rPr>
                <w:sz w:val="24"/>
              </w:rPr>
            </w:pPr>
          </w:p>
          <w:p w:rsidR="00480458" w:rsidRDefault="00480458">
            <w:pPr>
              <w:rPr>
                <w:sz w:val="24"/>
              </w:rPr>
            </w:pPr>
          </w:p>
        </w:tc>
        <w:tc>
          <w:tcPr>
            <w:tcW w:w="1698" w:type="dxa"/>
          </w:tcPr>
          <w:p w:rsidR="00083313" w:rsidRDefault="00083313">
            <w:pPr>
              <w:rPr>
                <w:sz w:val="24"/>
              </w:rPr>
            </w:pPr>
          </w:p>
        </w:tc>
        <w:tc>
          <w:tcPr>
            <w:tcW w:w="1515" w:type="dxa"/>
          </w:tcPr>
          <w:p w:rsidR="00F544BE" w:rsidRDefault="00F544BE">
            <w:pPr>
              <w:rPr>
                <w:sz w:val="24"/>
              </w:rPr>
            </w:pPr>
          </w:p>
          <w:p w:rsidR="00F544BE" w:rsidRDefault="004A550A" w:rsidP="00F544BE">
            <w:pPr>
              <w:jc w:val="right"/>
              <w:rPr>
                <w:sz w:val="24"/>
              </w:rPr>
            </w:pPr>
            <w:r>
              <w:rPr>
                <w:sz w:val="24"/>
              </w:rPr>
              <w:t>1261</w:t>
            </w:r>
            <w:r w:rsidR="00F544BE">
              <w:rPr>
                <w:sz w:val="24"/>
              </w:rPr>
              <w:t>2,00</w:t>
            </w:r>
          </w:p>
        </w:tc>
      </w:tr>
      <w:tr w:rsidR="004A550A" w:rsidRPr="00816E94" w:rsidTr="004A550A">
        <w:tc>
          <w:tcPr>
            <w:tcW w:w="6151" w:type="dxa"/>
            <w:gridSpan w:val="2"/>
          </w:tcPr>
          <w:p w:rsidR="004A550A" w:rsidRPr="00816E94" w:rsidRDefault="004A550A">
            <w:pPr>
              <w:rPr>
                <w:b/>
                <w:i/>
                <w:sz w:val="24"/>
              </w:rPr>
            </w:pPr>
            <w:r w:rsidRPr="00816E94">
              <w:rPr>
                <w:b/>
                <w:i/>
                <w:sz w:val="24"/>
              </w:rPr>
              <w:t>Prix de l’ensemble</w:t>
            </w:r>
            <w:r w:rsidR="00816E94" w:rsidRPr="00816E94">
              <w:rPr>
                <w:b/>
                <w:i/>
                <w:sz w:val="24"/>
              </w:rPr>
              <w:t xml:space="preserve"> fournitures &amp; MO </w:t>
            </w:r>
            <w:r w:rsidRPr="00816E94">
              <w:rPr>
                <w:b/>
                <w:i/>
                <w:sz w:val="24"/>
              </w:rPr>
              <w:t xml:space="preserve">ttc €uros : </w:t>
            </w:r>
          </w:p>
        </w:tc>
        <w:tc>
          <w:tcPr>
            <w:tcW w:w="4907" w:type="dxa"/>
            <w:gridSpan w:val="3"/>
          </w:tcPr>
          <w:p w:rsidR="004A550A" w:rsidRPr="00816E94" w:rsidRDefault="00816E94" w:rsidP="004A550A">
            <w:pPr>
              <w:jc w:val="righ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13305</w:t>
            </w:r>
            <w:r w:rsidRPr="00816E94">
              <w:rPr>
                <w:b/>
                <w:i/>
                <w:sz w:val="24"/>
              </w:rPr>
              <w:t>,</w:t>
            </w:r>
            <w:r>
              <w:rPr>
                <w:b/>
                <w:i/>
                <w:sz w:val="24"/>
              </w:rPr>
              <w:t>66</w:t>
            </w:r>
          </w:p>
        </w:tc>
      </w:tr>
    </w:tbl>
    <w:p w:rsidR="00083313" w:rsidRDefault="00083313">
      <w:pPr>
        <w:rPr>
          <w:sz w:val="24"/>
        </w:rPr>
      </w:pPr>
    </w:p>
    <w:p w:rsidR="00F544BE" w:rsidRDefault="00F544BE">
      <w:pPr>
        <w:rPr>
          <w:sz w:val="24"/>
        </w:rPr>
      </w:pPr>
    </w:p>
    <w:p w:rsidR="00083313" w:rsidRDefault="00083313">
      <w:pPr>
        <w:rPr>
          <w:sz w:val="24"/>
        </w:rPr>
      </w:pPr>
    </w:p>
    <w:p w:rsidR="00113B89" w:rsidRDefault="00193A13" w:rsidP="00480458">
      <w:pPr>
        <w:rPr>
          <w:sz w:val="24"/>
        </w:rPr>
      </w:pPr>
      <w:r>
        <w:rPr>
          <w:sz w:val="24"/>
        </w:rPr>
        <w:t>L’ensembl</w:t>
      </w:r>
      <w:r w:rsidR="00480458">
        <w:rPr>
          <w:sz w:val="24"/>
        </w:rPr>
        <w:t>e des prix fournis sont indicatif, sous réserve de confirmations des quantités plus précise &amp; de relevés complémentaires.</w:t>
      </w:r>
    </w:p>
    <w:p w:rsidR="00480458" w:rsidRDefault="00480458" w:rsidP="00480458">
      <w:pPr>
        <w:rPr>
          <w:sz w:val="24"/>
        </w:rPr>
      </w:pPr>
    </w:p>
    <w:p w:rsidR="00480458" w:rsidRDefault="00480458" w:rsidP="00480458">
      <w:pPr>
        <w:rPr>
          <w:sz w:val="24"/>
        </w:rPr>
      </w:pPr>
    </w:p>
    <w:p w:rsidR="00480458" w:rsidRDefault="00480458" w:rsidP="00480458">
      <w:pPr>
        <w:rPr>
          <w:sz w:val="24"/>
        </w:rPr>
      </w:pPr>
    </w:p>
    <w:p w:rsidR="00480458" w:rsidRDefault="00480458" w:rsidP="00480458">
      <w:pPr>
        <w:rPr>
          <w:sz w:val="24"/>
        </w:rPr>
      </w:pPr>
    </w:p>
    <w:p w:rsidR="00480458" w:rsidRDefault="00480458" w:rsidP="00480458">
      <w:pPr>
        <w:rPr>
          <w:sz w:val="24"/>
        </w:rPr>
      </w:pPr>
    </w:p>
    <w:sectPr w:rsidR="00480458" w:rsidSect="00103C57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767B" w:rsidRDefault="0087767B" w:rsidP="00333557">
      <w:r>
        <w:separator/>
      </w:r>
    </w:p>
  </w:endnote>
  <w:endnote w:type="continuationSeparator" w:id="0">
    <w:p w:rsidR="0087767B" w:rsidRDefault="0087767B" w:rsidP="003335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767B" w:rsidRDefault="0087767B" w:rsidP="00333557">
      <w:r>
        <w:separator/>
      </w:r>
    </w:p>
  </w:footnote>
  <w:footnote w:type="continuationSeparator" w:id="0">
    <w:p w:rsidR="0087767B" w:rsidRDefault="0087767B" w:rsidP="003335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C57" w:rsidRDefault="0028122A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113B89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13B89">
      <w:rPr>
        <w:rStyle w:val="Numrodepage"/>
        <w:noProof/>
      </w:rPr>
      <w:t>1</w:t>
    </w:r>
    <w:r>
      <w:rPr>
        <w:rStyle w:val="Numrodepage"/>
      </w:rPr>
      <w:fldChar w:fldCharType="end"/>
    </w:r>
  </w:p>
  <w:p w:rsidR="00103C57" w:rsidRDefault="00103C57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C57" w:rsidRDefault="0028122A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113B89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16E94">
      <w:rPr>
        <w:rStyle w:val="Numrodepage"/>
        <w:noProof/>
      </w:rPr>
      <w:t>1</w:t>
    </w:r>
    <w:r>
      <w:rPr>
        <w:rStyle w:val="Numrodepage"/>
      </w:rPr>
      <w:fldChar w:fldCharType="end"/>
    </w:r>
  </w:p>
  <w:p w:rsidR="00103C57" w:rsidRDefault="00103C57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4276"/>
    <w:rsid w:val="000269F2"/>
    <w:rsid w:val="00083313"/>
    <w:rsid w:val="00103C57"/>
    <w:rsid w:val="00113B89"/>
    <w:rsid w:val="00193A13"/>
    <w:rsid w:val="0020374A"/>
    <w:rsid w:val="0028122A"/>
    <w:rsid w:val="00480458"/>
    <w:rsid w:val="004A550A"/>
    <w:rsid w:val="004D4276"/>
    <w:rsid w:val="00816E94"/>
    <w:rsid w:val="0087767B"/>
    <w:rsid w:val="008D2BBB"/>
    <w:rsid w:val="00C1443F"/>
    <w:rsid w:val="00C66A30"/>
    <w:rsid w:val="00DE1F9A"/>
    <w:rsid w:val="00F54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C57"/>
  </w:style>
  <w:style w:type="paragraph" w:styleId="Titre1">
    <w:name w:val="heading 1"/>
    <w:basedOn w:val="Normal"/>
    <w:next w:val="Normal"/>
    <w:qFormat/>
    <w:rsid w:val="00103C57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103C57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103C57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103C57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103C57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103C57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103C57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103C57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103C57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103C57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103C57"/>
    <w:rPr>
      <w:sz w:val="22"/>
    </w:rPr>
  </w:style>
  <w:style w:type="paragraph" w:styleId="Corpsdetexte2">
    <w:name w:val="Body Text 2"/>
    <w:basedOn w:val="Normal"/>
    <w:semiHidden/>
    <w:rsid w:val="00103C57"/>
    <w:rPr>
      <w:sz w:val="24"/>
    </w:rPr>
  </w:style>
  <w:style w:type="paragraph" w:styleId="Sous-titre">
    <w:name w:val="Subtitle"/>
    <w:basedOn w:val="Normal"/>
    <w:qFormat/>
    <w:rsid w:val="00103C57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103C57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103C57"/>
  </w:style>
  <w:style w:type="table" w:styleId="Grilledutableau">
    <w:name w:val="Table Grid"/>
    <w:basedOn w:val="TableauNormal"/>
    <w:uiPriority w:val="59"/>
    <w:rsid w:val="000833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1EC7F-AE59-45B9-952F-3D6F72A89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4</cp:revision>
  <cp:lastPrinted>2010-02-16T14:40:00Z</cp:lastPrinted>
  <dcterms:created xsi:type="dcterms:W3CDTF">2010-04-27T10:41:00Z</dcterms:created>
  <dcterms:modified xsi:type="dcterms:W3CDTF">2010-04-27T15:13:00Z</dcterms:modified>
</cp:coreProperties>
</file>