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FC403B">
        <w:rPr>
          <w:sz w:val="24"/>
        </w:rPr>
        <w:t>75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66845">
        <w:rPr>
          <w:sz w:val="24"/>
          <w:szCs w:val="24"/>
        </w:rPr>
        <w:t xml:space="preserve">.T </w:t>
      </w:r>
      <w:r w:rsidR="00FC403B">
        <w:rPr>
          <w:sz w:val="24"/>
          <w:szCs w:val="24"/>
        </w:rPr>
        <w:t>V3</w:t>
      </w:r>
    </w:p>
    <w:p w:rsidR="003813C8" w:rsidRPr="00D81D4F" w:rsidRDefault="00FC403B">
      <w:pPr>
        <w:rPr>
          <w:sz w:val="24"/>
          <w:szCs w:val="24"/>
        </w:rPr>
      </w:pPr>
      <w:r>
        <w:rPr>
          <w:sz w:val="24"/>
          <w:szCs w:val="24"/>
        </w:rPr>
        <w:t xml:space="preserve">Proximité </w:t>
      </w:r>
      <w:r w:rsidR="00C63072">
        <w:rPr>
          <w:sz w:val="24"/>
          <w:szCs w:val="24"/>
        </w:rPr>
        <w:t xml:space="preserve">du </w:t>
      </w:r>
      <w:r>
        <w:rPr>
          <w:sz w:val="24"/>
          <w:szCs w:val="24"/>
        </w:rPr>
        <w:t>23, Ave Georges Dimitrov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C63072">
              <w:rPr>
                <w:sz w:val="24"/>
                <w:szCs w:val="24"/>
              </w:rPr>
              <w:t xml:space="preserve"> </w:t>
            </w:r>
            <w:r w:rsidR="00ED694F">
              <w:rPr>
                <w:sz w:val="24"/>
                <w:szCs w:val="24"/>
              </w:rPr>
              <w:t>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  <w:r w:rsidR="00C63072">
              <w:rPr>
                <w:sz w:val="24"/>
                <w:szCs w:val="24"/>
              </w:rPr>
              <w:t xml:space="preserve"> &amp; BOUCLAGE ECS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06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d’i</w:t>
            </w:r>
            <w:r w:rsidR="009C64D6">
              <w:rPr>
                <w:sz w:val="24"/>
                <w:szCs w:val="24"/>
              </w:rPr>
              <w:t>ntervention su</w:t>
            </w:r>
            <w:r w:rsidR="006B691C">
              <w:rPr>
                <w:sz w:val="24"/>
                <w:szCs w:val="24"/>
              </w:rPr>
              <w:t>r réseau EFS galvanisé</w:t>
            </w:r>
            <w:r w:rsidR="00AE21A1">
              <w:rPr>
                <w:sz w:val="24"/>
                <w:szCs w:val="24"/>
              </w:rPr>
              <w:t xml:space="preserve"> sur entrée production d’ECS.</w:t>
            </w:r>
          </w:p>
          <w:p w:rsidR="009C64D6" w:rsidRDefault="006B6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</w:t>
            </w:r>
            <w:r w:rsidR="00066845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remplacement d’une</w:t>
            </w:r>
            <w:r w:rsidR="00066845">
              <w:rPr>
                <w:sz w:val="24"/>
                <w:szCs w:val="24"/>
              </w:rPr>
              <w:t xml:space="preserve"> tuyaut</w:t>
            </w:r>
            <w:r>
              <w:rPr>
                <w:sz w:val="24"/>
                <w:szCs w:val="24"/>
              </w:rPr>
              <w:t>erie en acier galvanisé.</w:t>
            </w:r>
          </w:p>
          <w:p w:rsidR="006B691C" w:rsidRDefault="006B6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 collecteur section 114</w:t>
            </w:r>
            <w:r w:rsidR="00AE21A1">
              <w:rPr>
                <w:sz w:val="24"/>
                <w:szCs w:val="24"/>
              </w:rPr>
              <w:t xml:space="preserve"> galvanisé</w:t>
            </w:r>
            <w:r>
              <w:rPr>
                <w:sz w:val="24"/>
                <w:szCs w:val="24"/>
              </w:rPr>
              <w:t xml:space="preserve"> avec 2 piquages </w:t>
            </w:r>
            <w:r w:rsidR="00AE21A1">
              <w:rPr>
                <w:sz w:val="24"/>
                <w:szCs w:val="24"/>
              </w:rPr>
              <w:t xml:space="preserve">en 50/60 </w:t>
            </w:r>
            <w:r>
              <w:rPr>
                <w:sz w:val="24"/>
                <w:szCs w:val="24"/>
              </w:rPr>
              <w:t>entrée sur producteur d’ECS.</w:t>
            </w:r>
          </w:p>
          <w:p w:rsidR="00AE21A1" w:rsidRDefault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Raccordement de l’alimentation générale d’EF en70/76 sur collecteur.</w:t>
            </w:r>
          </w:p>
          <w:p w:rsidR="006B691C" w:rsidRPr="00AB3553" w:rsidRDefault="006B691C" w:rsidP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Piquage</w:t>
            </w:r>
            <w:r w:rsidR="00AE21A1">
              <w:rPr>
                <w:sz w:val="24"/>
                <w:szCs w:val="24"/>
              </w:rPr>
              <w:t xml:space="preserve"> sur collecteur DN100</w:t>
            </w:r>
            <w:r>
              <w:rPr>
                <w:sz w:val="24"/>
                <w:szCs w:val="24"/>
              </w:rPr>
              <w:t xml:space="preserve"> de</w:t>
            </w:r>
            <w:r w:rsidR="00AE21A1">
              <w:rPr>
                <w:sz w:val="24"/>
                <w:szCs w:val="24"/>
              </w:rPr>
              <w:t xml:space="preserve"> la</w:t>
            </w:r>
            <w:r>
              <w:rPr>
                <w:sz w:val="24"/>
                <w:szCs w:val="24"/>
              </w:rPr>
              <w:t xml:space="preserve"> tuyauterie </w:t>
            </w:r>
            <w:r w:rsidR="00AE21A1">
              <w:rPr>
                <w:sz w:val="24"/>
                <w:szCs w:val="24"/>
              </w:rPr>
              <w:t>en 26/34 galvanisé du</w:t>
            </w:r>
            <w:r>
              <w:rPr>
                <w:sz w:val="24"/>
                <w:szCs w:val="24"/>
              </w:rPr>
              <w:t xml:space="preserve"> bouclage ECS</w:t>
            </w:r>
            <w:r w:rsidR="00AE21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depuis vanne ¼ de tour en amont</w:t>
            </w:r>
            <w:r w:rsidR="00AE21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environ 3 </w:t>
            </w:r>
            <w:r w:rsidR="00AE21A1">
              <w:rPr>
                <w:sz w:val="24"/>
                <w:szCs w:val="24"/>
              </w:rPr>
              <w:t>mètres de tuyauteries</w:t>
            </w:r>
            <w:r w:rsidR="00C63072">
              <w:rPr>
                <w:sz w:val="24"/>
                <w:szCs w:val="24"/>
              </w:rPr>
              <w:t>, avec remplacement du clapet anti-retour à battant &amp; union démontable.</w:t>
            </w:r>
          </w:p>
        </w:tc>
        <w:tc>
          <w:tcPr>
            <w:tcW w:w="1874" w:type="dxa"/>
          </w:tcPr>
          <w:p w:rsidR="00AB3553" w:rsidRPr="00AB3553" w:rsidRDefault="006B691C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066845">
              <w:rPr>
                <w:sz w:val="24"/>
                <w:szCs w:val="24"/>
              </w:rPr>
              <w:t>70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6B691C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066845">
              <w:rPr>
                <w:b/>
                <w:sz w:val="24"/>
                <w:szCs w:val="24"/>
              </w:rPr>
              <w:t>7</w:t>
            </w:r>
            <w:r w:rsidR="00342D04">
              <w:rPr>
                <w:b/>
                <w:sz w:val="24"/>
                <w:szCs w:val="24"/>
              </w:rPr>
              <w:t>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E0D" w:rsidRDefault="00FF3E0D">
      <w:r>
        <w:separator/>
      </w:r>
    </w:p>
  </w:endnote>
  <w:endnote w:type="continuationSeparator" w:id="0">
    <w:p w:rsidR="00FF3E0D" w:rsidRDefault="00FF3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E0D" w:rsidRDefault="00FF3E0D">
      <w:r>
        <w:separator/>
      </w:r>
    </w:p>
  </w:footnote>
  <w:footnote w:type="continuationSeparator" w:id="0">
    <w:p w:rsidR="00FF3E0D" w:rsidRDefault="00FF3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3235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3235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E21A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6845"/>
    <w:rsid w:val="000A5A40"/>
    <w:rsid w:val="000A68E7"/>
    <w:rsid w:val="000D02CE"/>
    <w:rsid w:val="000E5610"/>
    <w:rsid w:val="000E690F"/>
    <w:rsid w:val="001106E1"/>
    <w:rsid w:val="00112062"/>
    <w:rsid w:val="0014306E"/>
    <w:rsid w:val="0014350C"/>
    <w:rsid w:val="001672C4"/>
    <w:rsid w:val="00175E23"/>
    <w:rsid w:val="001835EA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60E3B"/>
    <w:rsid w:val="002634E6"/>
    <w:rsid w:val="00265287"/>
    <w:rsid w:val="0029167B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91C5B"/>
    <w:rsid w:val="00393182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E46C3"/>
    <w:rsid w:val="007E59D1"/>
    <w:rsid w:val="007E7C82"/>
    <w:rsid w:val="00827B2B"/>
    <w:rsid w:val="0083235D"/>
    <w:rsid w:val="00853607"/>
    <w:rsid w:val="00853DE5"/>
    <w:rsid w:val="0085452B"/>
    <w:rsid w:val="00855A5E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2656E"/>
    <w:rsid w:val="00B307C4"/>
    <w:rsid w:val="00B351C7"/>
    <w:rsid w:val="00B519D4"/>
    <w:rsid w:val="00B519F9"/>
    <w:rsid w:val="00B6349F"/>
    <w:rsid w:val="00B71B10"/>
    <w:rsid w:val="00B8138E"/>
    <w:rsid w:val="00B83EB4"/>
    <w:rsid w:val="00B973F9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640A2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C403B"/>
    <w:rsid w:val="00FD396E"/>
    <w:rsid w:val="00FD7056"/>
    <w:rsid w:val="00FE571C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F686-9989-4585-91B4-9E266D5B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2011-04-05T08:41:00Z</cp:lastPrinted>
  <dcterms:created xsi:type="dcterms:W3CDTF">2011-05-06T14:28:00Z</dcterms:created>
  <dcterms:modified xsi:type="dcterms:W3CDTF">2011-05-06T14:57:00Z</dcterms:modified>
</cp:coreProperties>
</file>