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6AB" w:rsidRDefault="006D06AB">
      <w:pPr>
        <w:pStyle w:val="Titre"/>
      </w:pPr>
      <w:r>
        <w:t xml:space="preserve">A D O U A N E </w:t>
      </w:r>
    </w:p>
    <w:p w:rsidR="006D06AB" w:rsidRDefault="006D06AB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6D06AB" w:rsidRDefault="006D06AB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6D06AB" w:rsidRDefault="00F93544">
      <w:pPr>
        <w:jc w:val="center"/>
        <w:rPr>
          <w:b/>
          <w:sz w:val="22"/>
        </w:rPr>
      </w:pPr>
      <w:r>
        <w:rPr>
          <w:b/>
          <w:sz w:val="22"/>
        </w:rPr>
        <w:t xml:space="preserve"> 13, avenue de l’Europe</w:t>
      </w:r>
      <w:r w:rsidR="006D06AB">
        <w:rPr>
          <w:b/>
          <w:sz w:val="22"/>
        </w:rPr>
        <w:t xml:space="preserve">  69140 </w:t>
      </w:r>
      <w:proofErr w:type="spellStart"/>
      <w:r w:rsidR="006D06AB">
        <w:rPr>
          <w:b/>
          <w:sz w:val="22"/>
        </w:rPr>
        <w:t>Rillieux</w:t>
      </w:r>
      <w:proofErr w:type="spellEnd"/>
      <w:r w:rsidR="006D06AB">
        <w:rPr>
          <w:b/>
          <w:sz w:val="22"/>
        </w:rPr>
        <w:t xml:space="preserve"> la Pape</w:t>
      </w:r>
    </w:p>
    <w:p w:rsidR="006D06AB" w:rsidRDefault="006D06AB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6D06AB" w:rsidRDefault="00F93544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</w:t>
      </w:r>
      <w:r w:rsidR="006D06AB">
        <w:rPr>
          <w:sz w:val="20"/>
        </w:rPr>
        <w:t>2</w:t>
      </w:r>
      <w:r>
        <w:rPr>
          <w:sz w:val="20"/>
        </w:rPr>
        <w:t>0</w:t>
      </w:r>
      <w:r w:rsidR="006D06AB">
        <w:rPr>
          <w:sz w:val="20"/>
        </w:rPr>
        <w:t xml:space="preserve"> – APE 4322A RCS de LYON</w:t>
      </w:r>
    </w:p>
    <w:p w:rsidR="006D06AB" w:rsidRDefault="006D06AB"/>
    <w:p w:rsidR="006D06AB" w:rsidRDefault="006D06AB">
      <w:pPr>
        <w:pStyle w:val="En-tte"/>
        <w:tabs>
          <w:tab w:val="clear" w:pos="4536"/>
          <w:tab w:val="clear" w:pos="9072"/>
        </w:tabs>
      </w:pPr>
    </w:p>
    <w:p w:rsidR="006D06AB" w:rsidRDefault="006D06AB"/>
    <w:p w:rsidR="006D06AB" w:rsidRDefault="006D06AB"/>
    <w:p w:rsidR="006D06AB" w:rsidRDefault="006D06AB"/>
    <w:p w:rsidR="006D06AB" w:rsidRDefault="00312A6B">
      <w:pPr>
        <w:pStyle w:val="Titre3"/>
        <w:ind w:firstLine="4395"/>
        <w:rPr>
          <w:sz w:val="24"/>
        </w:rPr>
      </w:pPr>
      <w:r>
        <w:rPr>
          <w:sz w:val="24"/>
        </w:rPr>
        <w:t>A l’attention de Norman</w:t>
      </w:r>
    </w:p>
    <w:p w:rsidR="006D06AB" w:rsidRDefault="006D06AB">
      <w:pPr>
        <w:pStyle w:val="Titre5"/>
        <w:ind w:firstLine="4395"/>
      </w:pPr>
      <w:r>
        <w:t>Ste  COFELY</w:t>
      </w:r>
    </w:p>
    <w:p w:rsidR="006D06AB" w:rsidRDefault="006D06AB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31260E" w:rsidRPr="00BD0479" w:rsidRDefault="006D06AB" w:rsidP="00BD0479">
      <w:pPr>
        <w:ind w:firstLine="4395"/>
        <w:rPr>
          <w:b/>
          <w:sz w:val="22"/>
        </w:rPr>
      </w:pPr>
      <w:r>
        <w:rPr>
          <w:b/>
          <w:sz w:val="22"/>
        </w:rPr>
        <w:t xml:space="preserve">69120 </w:t>
      </w:r>
      <w:proofErr w:type="spellStart"/>
      <w:r>
        <w:rPr>
          <w:b/>
          <w:sz w:val="22"/>
        </w:rPr>
        <w:t>Vaulx</w:t>
      </w:r>
      <w:proofErr w:type="spellEnd"/>
      <w:r>
        <w:rPr>
          <w:b/>
          <w:sz w:val="22"/>
        </w:rPr>
        <w:t xml:space="preserve"> en </w:t>
      </w:r>
      <w:proofErr w:type="spellStart"/>
      <w:r>
        <w:rPr>
          <w:b/>
          <w:sz w:val="22"/>
        </w:rPr>
        <w:t>Velin</w:t>
      </w:r>
      <w:proofErr w:type="spellEnd"/>
    </w:p>
    <w:p w:rsidR="00BD0479" w:rsidRDefault="00BD0479">
      <w:pPr>
        <w:rPr>
          <w:b/>
          <w:sz w:val="22"/>
          <w:u w:val="single"/>
        </w:rPr>
      </w:pPr>
    </w:p>
    <w:p w:rsidR="00BD0479" w:rsidRDefault="00BD0479">
      <w:pPr>
        <w:rPr>
          <w:b/>
          <w:sz w:val="22"/>
          <w:u w:val="single"/>
        </w:rPr>
      </w:pPr>
    </w:p>
    <w:p w:rsidR="00312A6B" w:rsidRDefault="00312A6B">
      <w:pPr>
        <w:rPr>
          <w:b/>
          <w:sz w:val="22"/>
          <w:u w:val="single"/>
        </w:rPr>
      </w:pPr>
    </w:p>
    <w:p w:rsidR="006D06AB" w:rsidRPr="00312A6B" w:rsidRDefault="006D06AB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BD0479">
        <w:rPr>
          <w:sz w:val="22"/>
        </w:rPr>
        <w:t xml:space="preserve"> </w:t>
      </w:r>
      <w:r w:rsidR="00433CE7">
        <w:rPr>
          <w:sz w:val="24"/>
        </w:rPr>
        <w:t>Devis 3171</w:t>
      </w:r>
      <w:r w:rsidR="0031260E">
        <w:rPr>
          <w:sz w:val="24"/>
        </w:rPr>
        <w:t xml:space="preserve"> </w:t>
      </w:r>
      <w:r w:rsidR="00BD0479">
        <w:rPr>
          <w:sz w:val="22"/>
        </w:rPr>
        <w:t xml:space="preserve">                               </w:t>
      </w:r>
      <w:r w:rsidR="00312A6B">
        <w:rPr>
          <w:sz w:val="22"/>
        </w:rPr>
        <w:t xml:space="preserve">               </w:t>
      </w:r>
      <w:r w:rsidR="0054651E">
        <w:rPr>
          <w:sz w:val="24"/>
          <w:u w:val="single"/>
        </w:rPr>
        <w:t>Le 31</w:t>
      </w:r>
      <w:r w:rsidR="005A7DC0">
        <w:rPr>
          <w:sz w:val="24"/>
          <w:u w:val="single"/>
        </w:rPr>
        <w:t xml:space="preserve"> mai</w:t>
      </w:r>
      <w:r>
        <w:rPr>
          <w:sz w:val="24"/>
          <w:u w:val="single"/>
        </w:rPr>
        <w:t xml:space="preserve"> 20</w:t>
      </w:r>
      <w:r w:rsidR="00346D44">
        <w:rPr>
          <w:sz w:val="24"/>
          <w:u w:val="single"/>
        </w:rPr>
        <w:t>1</w:t>
      </w:r>
      <w:r w:rsidR="005A7DC0">
        <w:rPr>
          <w:sz w:val="24"/>
          <w:u w:val="single"/>
        </w:rPr>
        <w:t>3</w:t>
      </w:r>
    </w:p>
    <w:p w:rsidR="006D06AB" w:rsidRDefault="00C6532D">
      <w:pPr>
        <w:rPr>
          <w:sz w:val="24"/>
          <w:szCs w:val="24"/>
        </w:rPr>
      </w:pPr>
      <w:r>
        <w:rPr>
          <w:sz w:val="24"/>
          <w:szCs w:val="24"/>
        </w:rPr>
        <w:t>Suivi par Norman</w:t>
      </w:r>
    </w:p>
    <w:p w:rsidR="00A7076D" w:rsidRDefault="00A7076D"/>
    <w:p w:rsidR="00B41DF7" w:rsidRPr="00F26A1A" w:rsidRDefault="006D06AB">
      <w:pPr>
        <w:rPr>
          <w:sz w:val="24"/>
          <w:szCs w:val="24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C6532D">
        <w:rPr>
          <w:sz w:val="24"/>
          <w:szCs w:val="24"/>
        </w:rPr>
        <w:t>V.12 en LT</w:t>
      </w:r>
    </w:p>
    <w:p w:rsidR="008110D9" w:rsidRPr="00790507" w:rsidRDefault="00C6532D">
      <w:pPr>
        <w:rPr>
          <w:sz w:val="24"/>
          <w:szCs w:val="24"/>
        </w:rPr>
      </w:pPr>
      <w:r>
        <w:rPr>
          <w:sz w:val="24"/>
          <w:szCs w:val="24"/>
        </w:rPr>
        <w:t>Ave Georges Dimitrov</w:t>
      </w:r>
    </w:p>
    <w:p w:rsidR="00DA5F73" w:rsidRDefault="00DA5F73" w:rsidP="0077079D">
      <w:pPr>
        <w:rPr>
          <w:sz w:val="28"/>
        </w:rPr>
      </w:pPr>
    </w:p>
    <w:p w:rsidR="00A7076D" w:rsidRDefault="00A7076D" w:rsidP="0077079D">
      <w:pPr>
        <w:rPr>
          <w:sz w:val="28"/>
        </w:rPr>
      </w:pPr>
    </w:p>
    <w:p w:rsidR="00A7076D" w:rsidRDefault="00A7076D" w:rsidP="0077079D">
      <w:pPr>
        <w:rPr>
          <w:sz w:val="28"/>
        </w:rPr>
      </w:pPr>
    </w:p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080"/>
        <w:gridCol w:w="851"/>
        <w:gridCol w:w="1417"/>
      </w:tblGrid>
      <w:tr w:rsidR="00DA5F73" w:rsidRPr="00DA5F73" w:rsidTr="00A8005D">
        <w:tc>
          <w:tcPr>
            <w:tcW w:w="8080" w:type="dxa"/>
          </w:tcPr>
          <w:p w:rsidR="00DA5F73" w:rsidRPr="00DA5F73" w:rsidRDefault="00DA5F73" w:rsidP="00DA5F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DESIGNATIONS TRAVAUX</w:t>
            </w:r>
          </w:p>
        </w:tc>
        <w:tc>
          <w:tcPr>
            <w:tcW w:w="851" w:type="dxa"/>
          </w:tcPr>
          <w:p w:rsidR="00DA5F73" w:rsidRPr="00DA5F73" w:rsidRDefault="00DA5F73" w:rsidP="00DA5F7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Q</w:t>
            </w:r>
            <w:r w:rsidR="00A8005D">
              <w:rPr>
                <w:sz w:val="28"/>
              </w:rPr>
              <w:t>tes</w:t>
            </w:r>
            <w:proofErr w:type="spellEnd"/>
          </w:p>
        </w:tc>
        <w:tc>
          <w:tcPr>
            <w:tcW w:w="1417" w:type="dxa"/>
          </w:tcPr>
          <w:p w:rsidR="00DA5F73" w:rsidRPr="00DA5F73" w:rsidRDefault="00DA5F73" w:rsidP="00DA5F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Px/ht</w:t>
            </w:r>
          </w:p>
        </w:tc>
      </w:tr>
      <w:tr w:rsidR="00BD0479" w:rsidRPr="00DA5F73" w:rsidTr="00A7076D">
        <w:trPr>
          <w:trHeight w:val="601"/>
        </w:trPr>
        <w:tc>
          <w:tcPr>
            <w:tcW w:w="8080" w:type="dxa"/>
          </w:tcPr>
          <w:p w:rsidR="00B41DF7" w:rsidRDefault="00C6532D" w:rsidP="00A707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Sous Station :</w:t>
            </w:r>
          </w:p>
          <w:p w:rsidR="00A7076D" w:rsidRPr="00BD0479" w:rsidRDefault="00345DC2" w:rsidP="00C653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Intervention </w:t>
            </w:r>
            <w:r w:rsidR="003A32D2">
              <w:rPr>
                <w:sz w:val="24"/>
                <w:szCs w:val="24"/>
              </w:rPr>
              <w:t>pour travaux</w:t>
            </w:r>
            <w:r w:rsidR="0054651E">
              <w:rPr>
                <w:sz w:val="24"/>
                <w:szCs w:val="24"/>
              </w:rPr>
              <w:t xml:space="preserve"> </w:t>
            </w:r>
            <w:r w:rsidR="00C6532D">
              <w:rPr>
                <w:sz w:val="24"/>
                <w:szCs w:val="24"/>
              </w:rPr>
              <w:t xml:space="preserve">de dépose &amp; découpe d’un ensemble module </w:t>
            </w:r>
            <w:proofErr w:type="spellStart"/>
            <w:r w:rsidR="00C6532D">
              <w:rPr>
                <w:sz w:val="24"/>
                <w:szCs w:val="24"/>
              </w:rPr>
              <w:t>Hoval</w:t>
            </w:r>
            <w:proofErr w:type="spellEnd"/>
            <w:r w:rsidR="00C6532D">
              <w:rPr>
                <w:sz w:val="24"/>
                <w:szCs w:val="24"/>
              </w:rPr>
              <w:t xml:space="preserve"> (production d’ECS) de VEH.</w:t>
            </w:r>
          </w:p>
        </w:tc>
        <w:tc>
          <w:tcPr>
            <w:tcW w:w="851" w:type="dxa"/>
            <w:vAlign w:val="center"/>
          </w:tcPr>
          <w:p w:rsidR="00A7076D" w:rsidRDefault="00A7076D" w:rsidP="00A7076D">
            <w:pPr>
              <w:jc w:val="center"/>
              <w:rPr>
                <w:sz w:val="24"/>
                <w:szCs w:val="24"/>
              </w:rPr>
            </w:pPr>
          </w:p>
          <w:p w:rsidR="00BD0479" w:rsidRDefault="00A7076D" w:rsidP="00A707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BD0479" w:rsidRDefault="00BD0479" w:rsidP="00A7076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BD0479" w:rsidRDefault="00FC4E36" w:rsidP="0077079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891</w:t>
            </w:r>
            <w:r w:rsidR="00825784">
              <w:rPr>
                <w:sz w:val="24"/>
                <w:szCs w:val="24"/>
              </w:rPr>
              <w:t>,0</w:t>
            </w:r>
            <w:r w:rsidR="00A7076D">
              <w:rPr>
                <w:sz w:val="24"/>
                <w:szCs w:val="24"/>
              </w:rPr>
              <w:t>0</w:t>
            </w:r>
          </w:p>
        </w:tc>
      </w:tr>
      <w:tr w:rsidR="00C6532D" w:rsidRPr="00DA5F73" w:rsidTr="00A7076D">
        <w:trPr>
          <w:trHeight w:val="601"/>
        </w:trPr>
        <w:tc>
          <w:tcPr>
            <w:tcW w:w="8080" w:type="dxa"/>
          </w:tcPr>
          <w:p w:rsidR="00C6532D" w:rsidRDefault="00FC4E36" w:rsidP="00A707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Dépose &amp;</w:t>
            </w:r>
            <w:r w:rsidR="00C6532D">
              <w:rPr>
                <w:sz w:val="24"/>
                <w:szCs w:val="24"/>
              </w:rPr>
              <w:t xml:space="preserve"> d’un ensemble de tuyauteries acier primaire chauffage section DN 65, ainsi que les tuyauteries d’EF, ECS &amp; Bouclage situé en plafond.</w:t>
            </w:r>
          </w:p>
        </w:tc>
        <w:tc>
          <w:tcPr>
            <w:tcW w:w="851" w:type="dxa"/>
            <w:vAlign w:val="center"/>
          </w:tcPr>
          <w:p w:rsidR="00C6532D" w:rsidRDefault="00C6532D" w:rsidP="00A707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1ens</w:t>
            </w:r>
          </w:p>
        </w:tc>
        <w:tc>
          <w:tcPr>
            <w:tcW w:w="1417" w:type="dxa"/>
            <w:vAlign w:val="center"/>
          </w:tcPr>
          <w:p w:rsidR="00C6532D" w:rsidRDefault="00D03806" w:rsidP="0077079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697,40</w:t>
            </w:r>
          </w:p>
        </w:tc>
      </w:tr>
      <w:tr w:rsidR="00C6532D" w:rsidRPr="00DA5F73" w:rsidTr="00D03806">
        <w:trPr>
          <w:trHeight w:val="282"/>
        </w:trPr>
        <w:tc>
          <w:tcPr>
            <w:tcW w:w="8080" w:type="dxa"/>
          </w:tcPr>
          <w:p w:rsidR="00C6532D" w:rsidRDefault="00C6532D" w:rsidP="00A707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Pose d’une bride pleine sur vanne collecteur afin d’assurer l’étanchéité.</w:t>
            </w:r>
          </w:p>
        </w:tc>
        <w:tc>
          <w:tcPr>
            <w:tcW w:w="851" w:type="dxa"/>
            <w:vAlign w:val="center"/>
          </w:tcPr>
          <w:p w:rsidR="00C6532D" w:rsidRDefault="00D03806" w:rsidP="00A707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17" w:type="dxa"/>
            <w:vAlign w:val="center"/>
          </w:tcPr>
          <w:p w:rsidR="00C6532D" w:rsidRDefault="00D03806" w:rsidP="0077079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88,60</w:t>
            </w:r>
          </w:p>
        </w:tc>
      </w:tr>
      <w:tr w:rsidR="00D03806" w:rsidRPr="00DA5F73" w:rsidTr="00D03806">
        <w:trPr>
          <w:trHeight w:val="282"/>
        </w:trPr>
        <w:tc>
          <w:tcPr>
            <w:tcW w:w="8080" w:type="dxa"/>
          </w:tcPr>
          <w:p w:rsidR="00D03806" w:rsidRDefault="00D03806" w:rsidP="00A707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Pose d’une bride pleine en sortie de collecteur chauffage DN 65.</w:t>
            </w:r>
          </w:p>
        </w:tc>
        <w:tc>
          <w:tcPr>
            <w:tcW w:w="851" w:type="dxa"/>
            <w:vAlign w:val="center"/>
          </w:tcPr>
          <w:p w:rsidR="00D03806" w:rsidRDefault="00D03806" w:rsidP="00A707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17" w:type="dxa"/>
            <w:vAlign w:val="center"/>
          </w:tcPr>
          <w:p w:rsidR="00D03806" w:rsidRDefault="00D03806" w:rsidP="0077079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88,60</w:t>
            </w:r>
          </w:p>
        </w:tc>
      </w:tr>
      <w:tr w:rsidR="00D03806" w:rsidRPr="00DA5F73" w:rsidTr="00D03806">
        <w:trPr>
          <w:trHeight w:val="282"/>
        </w:trPr>
        <w:tc>
          <w:tcPr>
            <w:tcW w:w="8080" w:type="dxa"/>
          </w:tcPr>
          <w:p w:rsidR="00D03806" w:rsidRDefault="00D03806" w:rsidP="00A707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Pose d’un fond bombé sur primaire chauffage.</w:t>
            </w:r>
          </w:p>
        </w:tc>
        <w:tc>
          <w:tcPr>
            <w:tcW w:w="851" w:type="dxa"/>
            <w:vAlign w:val="center"/>
          </w:tcPr>
          <w:p w:rsidR="00D03806" w:rsidRDefault="00D03806" w:rsidP="00A707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17" w:type="dxa"/>
            <w:vAlign w:val="center"/>
          </w:tcPr>
          <w:p w:rsidR="00D03806" w:rsidRDefault="00D03806" w:rsidP="0077079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177,00</w:t>
            </w:r>
          </w:p>
        </w:tc>
      </w:tr>
      <w:tr w:rsidR="00D03806" w:rsidRPr="00DA5F73" w:rsidTr="00D03806">
        <w:trPr>
          <w:trHeight w:val="282"/>
        </w:trPr>
        <w:tc>
          <w:tcPr>
            <w:tcW w:w="8080" w:type="dxa"/>
          </w:tcPr>
          <w:p w:rsidR="00D03806" w:rsidRDefault="00D03806" w:rsidP="00A707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Réalisation d’un piquage sur collecteur d’EF générale DN 20 avec vanne d’arrêt.</w:t>
            </w:r>
          </w:p>
        </w:tc>
        <w:tc>
          <w:tcPr>
            <w:tcW w:w="851" w:type="dxa"/>
            <w:vAlign w:val="center"/>
          </w:tcPr>
          <w:p w:rsidR="00D03806" w:rsidRDefault="00D03806" w:rsidP="00A707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17" w:type="dxa"/>
            <w:vAlign w:val="center"/>
          </w:tcPr>
          <w:p w:rsidR="00D03806" w:rsidRDefault="00D03806" w:rsidP="0077079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190,00</w:t>
            </w:r>
          </w:p>
        </w:tc>
      </w:tr>
      <w:tr w:rsidR="0077079D" w:rsidRPr="001C56A1" w:rsidTr="00FC4E36">
        <w:tc>
          <w:tcPr>
            <w:tcW w:w="8931" w:type="dxa"/>
            <w:gridSpan w:val="2"/>
            <w:vAlign w:val="bottom"/>
          </w:tcPr>
          <w:p w:rsidR="0077079D" w:rsidRPr="001C56A1" w:rsidRDefault="0077079D" w:rsidP="0077079D">
            <w:pPr>
              <w:rPr>
                <w:b/>
                <w:sz w:val="28"/>
                <w:szCs w:val="28"/>
              </w:rPr>
            </w:pPr>
            <w:r w:rsidRPr="001C56A1">
              <w:rPr>
                <w:b/>
                <w:sz w:val="28"/>
                <w:szCs w:val="28"/>
              </w:rPr>
              <w:t>Montant de l’ensemble fournitures M-O  ht/€uros :</w:t>
            </w:r>
          </w:p>
        </w:tc>
        <w:tc>
          <w:tcPr>
            <w:tcW w:w="1417" w:type="dxa"/>
            <w:vAlign w:val="center"/>
          </w:tcPr>
          <w:p w:rsidR="0077079D" w:rsidRPr="001C56A1" w:rsidRDefault="00FC4E36" w:rsidP="00FC4E36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2132,6</w:t>
            </w:r>
            <w:r w:rsidR="00EA49BB" w:rsidRPr="001C56A1">
              <w:rPr>
                <w:b/>
                <w:sz w:val="28"/>
                <w:szCs w:val="28"/>
              </w:rPr>
              <w:t>0</w:t>
            </w:r>
          </w:p>
        </w:tc>
      </w:tr>
    </w:tbl>
    <w:p w:rsidR="00A8005D" w:rsidRDefault="00A8005D" w:rsidP="0077079D">
      <w:pPr>
        <w:rPr>
          <w:sz w:val="24"/>
        </w:rPr>
      </w:pPr>
    </w:p>
    <w:p w:rsidR="006D06AB" w:rsidRDefault="006D06AB">
      <w:pPr>
        <w:ind w:firstLine="4395"/>
        <w:rPr>
          <w:sz w:val="24"/>
        </w:rPr>
      </w:pPr>
      <w:r>
        <w:rPr>
          <w:sz w:val="24"/>
        </w:rPr>
        <w:t>Mr ADOUANE</w:t>
      </w:r>
    </w:p>
    <w:sectPr w:rsidR="006D06AB" w:rsidSect="00660906">
      <w:headerReference w:type="even" r:id="rId7"/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5DBC" w:rsidRDefault="00DF5DBC">
      <w:r>
        <w:separator/>
      </w:r>
    </w:p>
  </w:endnote>
  <w:endnote w:type="continuationSeparator" w:id="0">
    <w:p w:rsidR="00DF5DBC" w:rsidRDefault="00DF5D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5DBC" w:rsidRDefault="00DF5DBC">
      <w:r>
        <w:separator/>
      </w:r>
    </w:p>
  </w:footnote>
  <w:footnote w:type="continuationSeparator" w:id="0">
    <w:p w:rsidR="00DF5DBC" w:rsidRDefault="00DF5DB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6AB" w:rsidRDefault="00BB7BC5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6D06AB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6D06AB">
      <w:rPr>
        <w:rStyle w:val="Numrodepage"/>
        <w:noProof/>
      </w:rPr>
      <w:t>1</w:t>
    </w:r>
    <w:r>
      <w:rPr>
        <w:rStyle w:val="Numrodepage"/>
      </w:rPr>
      <w:fldChar w:fldCharType="end"/>
    </w:r>
  </w:p>
  <w:p w:rsidR="006D06AB" w:rsidRDefault="006D06AB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6AB" w:rsidRDefault="00BB7BC5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6D06AB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433CE7">
      <w:rPr>
        <w:rStyle w:val="Numrodepage"/>
        <w:noProof/>
      </w:rPr>
      <w:t>1</w:t>
    </w:r>
    <w:r>
      <w:rPr>
        <w:rStyle w:val="Numrodepage"/>
      </w:rPr>
      <w:fldChar w:fldCharType="end"/>
    </w:r>
  </w:p>
  <w:p w:rsidR="006D06AB" w:rsidRDefault="006D06AB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46D44"/>
    <w:rsid w:val="00055699"/>
    <w:rsid w:val="000619D5"/>
    <w:rsid w:val="0009360D"/>
    <w:rsid w:val="000A4F6B"/>
    <w:rsid w:val="000D5B8A"/>
    <w:rsid w:val="000F517E"/>
    <w:rsid w:val="00141E0A"/>
    <w:rsid w:val="00156EFF"/>
    <w:rsid w:val="001C56A1"/>
    <w:rsid w:val="001E70BE"/>
    <w:rsid w:val="00201B38"/>
    <w:rsid w:val="00211EA3"/>
    <w:rsid w:val="002419C3"/>
    <w:rsid w:val="00242C36"/>
    <w:rsid w:val="0027750E"/>
    <w:rsid w:val="002C1AA2"/>
    <w:rsid w:val="002E6898"/>
    <w:rsid w:val="0031260E"/>
    <w:rsid w:val="00312A6B"/>
    <w:rsid w:val="00325805"/>
    <w:rsid w:val="00345DC2"/>
    <w:rsid w:val="00346D44"/>
    <w:rsid w:val="003748D5"/>
    <w:rsid w:val="003A32D2"/>
    <w:rsid w:val="003D0D78"/>
    <w:rsid w:val="003F5D6A"/>
    <w:rsid w:val="003F7F74"/>
    <w:rsid w:val="00433CE7"/>
    <w:rsid w:val="00453B54"/>
    <w:rsid w:val="00474AE8"/>
    <w:rsid w:val="004C52E3"/>
    <w:rsid w:val="004E67B6"/>
    <w:rsid w:val="0052241F"/>
    <w:rsid w:val="00536411"/>
    <w:rsid w:val="00541485"/>
    <w:rsid w:val="0054228D"/>
    <w:rsid w:val="0054651E"/>
    <w:rsid w:val="0059689B"/>
    <w:rsid w:val="005A7DC0"/>
    <w:rsid w:val="005B784E"/>
    <w:rsid w:val="005C6726"/>
    <w:rsid w:val="006163C5"/>
    <w:rsid w:val="00660906"/>
    <w:rsid w:val="0068102F"/>
    <w:rsid w:val="00684CE0"/>
    <w:rsid w:val="006B226F"/>
    <w:rsid w:val="006D06AB"/>
    <w:rsid w:val="006F38B4"/>
    <w:rsid w:val="006F560F"/>
    <w:rsid w:val="0071126E"/>
    <w:rsid w:val="00736376"/>
    <w:rsid w:val="00754C82"/>
    <w:rsid w:val="00757DB8"/>
    <w:rsid w:val="0077079D"/>
    <w:rsid w:val="00790507"/>
    <w:rsid w:val="007F5B74"/>
    <w:rsid w:val="00807432"/>
    <w:rsid w:val="008110D9"/>
    <w:rsid w:val="00825784"/>
    <w:rsid w:val="00897F7C"/>
    <w:rsid w:val="008B5200"/>
    <w:rsid w:val="008C07DA"/>
    <w:rsid w:val="008E047B"/>
    <w:rsid w:val="008F17E9"/>
    <w:rsid w:val="008F28FA"/>
    <w:rsid w:val="008F4839"/>
    <w:rsid w:val="009004BD"/>
    <w:rsid w:val="00965C46"/>
    <w:rsid w:val="009B299D"/>
    <w:rsid w:val="00A1451B"/>
    <w:rsid w:val="00A7076D"/>
    <w:rsid w:val="00A8005D"/>
    <w:rsid w:val="00A84FAA"/>
    <w:rsid w:val="00AA1C06"/>
    <w:rsid w:val="00AB4F1A"/>
    <w:rsid w:val="00AD4BFE"/>
    <w:rsid w:val="00B41DF7"/>
    <w:rsid w:val="00BB2118"/>
    <w:rsid w:val="00BB7BC5"/>
    <w:rsid w:val="00BC1ECF"/>
    <w:rsid w:val="00BC209C"/>
    <w:rsid w:val="00BD0479"/>
    <w:rsid w:val="00C0341B"/>
    <w:rsid w:val="00C23A79"/>
    <w:rsid w:val="00C33DAB"/>
    <w:rsid w:val="00C6532D"/>
    <w:rsid w:val="00C91AE6"/>
    <w:rsid w:val="00CB0EA2"/>
    <w:rsid w:val="00CB0F6C"/>
    <w:rsid w:val="00CB66FA"/>
    <w:rsid w:val="00CD2C8B"/>
    <w:rsid w:val="00D03806"/>
    <w:rsid w:val="00D34BCB"/>
    <w:rsid w:val="00D34E8E"/>
    <w:rsid w:val="00D55B8A"/>
    <w:rsid w:val="00D607B8"/>
    <w:rsid w:val="00D844F6"/>
    <w:rsid w:val="00DA5F73"/>
    <w:rsid w:val="00DC0B8A"/>
    <w:rsid w:val="00DF5DBC"/>
    <w:rsid w:val="00E06AD2"/>
    <w:rsid w:val="00E20902"/>
    <w:rsid w:val="00E46BCD"/>
    <w:rsid w:val="00E6468E"/>
    <w:rsid w:val="00E9487A"/>
    <w:rsid w:val="00EA49BB"/>
    <w:rsid w:val="00EE336E"/>
    <w:rsid w:val="00EF2641"/>
    <w:rsid w:val="00F0080B"/>
    <w:rsid w:val="00F06417"/>
    <w:rsid w:val="00F26A1A"/>
    <w:rsid w:val="00F36D3D"/>
    <w:rsid w:val="00F93544"/>
    <w:rsid w:val="00FC4E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906"/>
  </w:style>
  <w:style w:type="paragraph" w:styleId="Titre1">
    <w:name w:val="heading 1"/>
    <w:basedOn w:val="Normal"/>
    <w:next w:val="Normal"/>
    <w:qFormat/>
    <w:rsid w:val="00660906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660906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660906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660906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660906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660906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660906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660906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660906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660906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660906"/>
    <w:rPr>
      <w:sz w:val="22"/>
    </w:rPr>
  </w:style>
  <w:style w:type="paragraph" w:styleId="Corpsdetexte2">
    <w:name w:val="Body Text 2"/>
    <w:basedOn w:val="Normal"/>
    <w:semiHidden/>
    <w:rsid w:val="00660906"/>
    <w:rPr>
      <w:sz w:val="24"/>
    </w:rPr>
  </w:style>
  <w:style w:type="paragraph" w:styleId="Sous-titre">
    <w:name w:val="Subtitle"/>
    <w:basedOn w:val="Normal"/>
    <w:qFormat/>
    <w:rsid w:val="00660906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660906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660906"/>
  </w:style>
  <w:style w:type="table" w:styleId="Grilledutableau">
    <w:name w:val="Table Grid"/>
    <w:basedOn w:val="TableauNormal"/>
    <w:uiPriority w:val="59"/>
    <w:rsid w:val="00DA5F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FF9B9A-8C79-4A7A-9E44-DD19F9FA7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174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5</cp:revision>
  <cp:lastPrinted>2009-07-23T15:34:00Z</cp:lastPrinted>
  <dcterms:created xsi:type="dcterms:W3CDTF">2013-05-31T14:29:00Z</dcterms:created>
  <dcterms:modified xsi:type="dcterms:W3CDTF">2013-06-05T16:12:00Z</dcterms:modified>
</cp:coreProperties>
</file>