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0147A2">
        <w:rPr>
          <w:sz w:val="24"/>
        </w:rPr>
        <w:t>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0147A2">
        <w:rPr>
          <w:sz w:val="24"/>
        </w:rPr>
        <w:t>Devis 3228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38412D">
        <w:rPr>
          <w:sz w:val="24"/>
          <w:u w:val="single"/>
        </w:rPr>
        <w:t>Le  09 octobre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0147A2">
      <w:pPr>
        <w:rPr>
          <w:sz w:val="24"/>
          <w:szCs w:val="24"/>
        </w:rPr>
      </w:pPr>
      <w:r>
        <w:rPr>
          <w:sz w:val="24"/>
          <w:szCs w:val="24"/>
        </w:rPr>
        <w:t>Suivi par Alain</w:t>
      </w:r>
      <w:r w:rsidRPr="000147A2">
        <w:rPr>
          <w:sz w:val="24"/>
          <w:szCs w:val="24"/>
        </w:rPr>
        <w:t xml:space="preserve"> </w:t>
      </w:r>
      <w:r w:rsidR="001B6557">
        <w:rPr>
          <w:sz w:val="24"/>
          <w:szCs w:val="24"/>
        </w:rPr>
        <w:t xml:space="preserve">&amp; </w:t>
      </w:r>
      <w:r>
        <w:rPr>
          <w:sz w:val="24"/>
          <w:szCs w:val="24"/>
        </w:rPr>
        <w:t xml:space="preserve">Norman </w:t>
      </w:r>
    </w:p>
    <w:p w:rsidR="00A7076D" w:rsidRDefault="00A7076D"/>
    <w:p w:rsidR="00046884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0147A2">
        <w:rPr>
          <w:sz w:val="24"/>
          <w:szCs w:val="24"/>
        </w:rPr>
        <w:t>E.22</w:t>
      </w:r>
    </w:p>
    <w:p w:rsidR="000147A2" w:rsidRDefault="000147A2">
      <w:pPr>
        <w:rPr>
          <w:sz w:val="22"/>
        </w:rPr>
      </w:pPr>
      <w:r>
        <w:rPr>
          <w:sz w:val="24"/>
          <w:szCs w:val="24"/>
        </w:rPr>
        <w:t>Chemin du Puit</w:t>
      </w:r>
      <w:r w:rsidR="00C93086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6D06AB" w:rsidRDefault="006D06AB">
      <w:pPr>
        <w:rPr>
          <w:sz w:val="22"/>
        </w:rPr>
      </w:pPr>
    </w:p>
    <w:p w:rsidR="008110D9" w:rsidRPr="00790507" w:rsidRDefault="008110D9">
      <w:pPr>
        <w:rPr>
          <w:sz w:val="24"/>
          <w:szCs w:val="24"/>
        </w:rPr>
      </w:pPr>
    </w:p>
    <w:p w:rsidR="00DA5F73" w:rsidRDefault="00DA5F73" w:rsidP="0077079D">
      <w:pPr>
        <w:rPr>
          <w:sz w:val="28"/>
        </w:rPr>
      </w:pPr>
    </w:p>
    <w:p w:rsidR="00C92DA5" w:rsidRDefault="00C92DA5" w:rsidP="00C92DA5">
      <w:pPr>
        <w:jc w:val="both"/>
        <w:rPr>
          <w:sz w:val="24"/>
        </w:rPr>
      </w:pPr>
    </w:p>
    <w:tbl>
      <w:tblPr>
        <w:tblStyle w:val="Grilledutableau"/>
        <w:tblW w:w="10348" w:type="dxa"/>
        <w:tblInd w:w="-601" w:type="dxa"/>
        <w:tblLook w:val="04A0"/>
      </w:tblPr>
      <w:tblGrid>
        <w:gridCol w:w="730"/>
        <w:gridCol w:w="7210"/>
        <w:gridCol w:w="1088"/>
        <w:gridCol w:w="1320"/>
      </w:tblGrid>
      <w:tr w:rsidR="00C92DA5" w:rsidTr="00816998">
        <w:tc>
          <w:tcPr>
            <w:tcW w:w="73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Qtes</w:t>
            </w:r>
          </w:p>
        </w:tc>
        <w:tc>
          <w:tcPr>
            <w:tcW w:w="721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1088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Px/U/ht</w:t>
            </w:r>
          </w:p>
        </w:tc>
        <w:tc>
          <w:tcPr>
            <w:tcW w:w="132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</w:p>
        </w:tc>
      </w:tr>
      <w:tr w:rsidR="00C92DA5" w:rsidTr="00CF4CF9">
        <w:tc>
          <w:tcPr>
            <w:tcW w:w="730" w:type="dxa"/>
            <w:vAlign w:val="center"/>
          </w:tcPr>
          <w:p w:rsidR="00C92DA5" w:rsidRDefault="00082124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17060">
              <w:rPr>
                <w:sz w:val="24"/>
              </w:rPr>
              <w:t>ens</w:t>
            </w:r>
          </w:p>
        </w:tc>
        <w:tc>
          <w:tcPr>
            <w:tcW w:w="7210" w:type="dxa"/>
          </w:tcPr>
          <w:p w:rsidR="001B6557" w:rsidRDefault="001B6557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Fournitures </w:t>
            </w:r>
            <w:r w:rsidR="00EF54D1">
              <w:rPr>
                <w:sz w:val="24"/>
              </w:rPr>
              <w:t xml:space="preserve">d’équerres de type </w:t>
            </w:r>
            <w:proofErr w:type="spellStart"/>
            <w:r w:rsidR="00EF54D1">
              <w:rPr>
                <w:sz w:val="24"/>
              </w:rPr>
              <w:t>Muppro</w:t>
            </w:r>
            <w:proofErr w:type="spellEnd"/>
            <w:r w:rsidR="00EF54D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&amp; mise </w:t>
            </w:r>
            <w:r w:rsidR="00EF54D1">
              <w:rPr>
                <w:sz w:val="24"/>
              </w:rPr>
              <w:t xml:space="preserve">œuvre </w:t>
            </w:r>
            <w:r>
              <w:rPr>
                <w:sz w:val="24"/>
              </w:rPr>
              <w:t>d’un ensemble de fixation pour renforcement des pompes bouclages, suite à ruptures fixations des silentblocs de soutien</w:t>
            </w:r>
            <w:r w:rsidR="00EF54D1">
              <w:rPr>
                <w:sz w:val="24"/>
              </w:rPr>
              <w:t xml:space="preserve"> &amp; d’affaissements des pompes.</w:t>
            </w:r>
          </w:p>
        </w:tc>
        <w:tc>
          <w:tcPr>
            <w:tcW w:w="1088" w:type="dxa"/>
            <w:vAlign w:val="center"/>
          </w:tcPr>
          <w:p w:rsidR="00C92DA5" w:rsidRDefault="001B6557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472,40</w:t>
            </w:r>
          </w:p>
        </w:tc>
        <w:tc>
          <w:tcPr>
            <w:tcW w:w="1320" w:type="dxa"/>
            <w:vAlign w:val="center"/>
          </w:tcPr>
          <w:p w:rsidR="00C92DA5" w:rsidRDefault="001B6557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472,4</w:t>
            </w:r>
            <w:r w:rsidR="00C66CF3">
              <w:rPr>
                <w:sz w:val="24"/>
              </w:rPr>
              <w:t>0</w:t>
            </w:r>
          </w:p>
        </w:tc>
      </w:tr>
      <w:tr w:rsidR="001B6557" w:rsidTr="00CF4CF9">
        <w:tc>
          <w:tcPr>
            <w:tcW w:w="730" w:type="dxa"/>
            <w:vAlign w:val="center"/>
          </w:tcPr>
          <w:p w:rsidR="001B6557" w:rsidRDefault="001B6557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1ens </w:t>
            </w:r>
          </w:p>
        </w:tc>
        <w:tc>
          <w:tcPr>
            <w:tcW w:w="7210" w:type="dxa"/>
          </w:tcPr>
          <w:p w:rsidR="001B6557" w:rsidRDefault="00C93086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>Fournitures tubes &amp; raccords cuivre pour r</w:t>
            </w:r>
            <w:r w:rsidR="001B6557">
              <w:rPr>
                <w:sz w:val="24"/>
              </w:rPr>
              <w:t>eprise des tuyauteries ECS bouclage en amont &amp; aval des pompes</w:t>
            </w:r>
            <w:r>
              <w:rPr>
                <w:sz w:val="24"/>
              </w:rPr>
              <w:t>,</w:t>
            </w:r>
            <w:r w:rsidR="001B6557">
              <w:rPr>
                <w:sz w:val="24"/>
              </w:rPr>
              <w:t xml:space="preserve"> suite </w:t>
            </w:r>
            <w:r>
              <w:rPr>
                <w:sz w:val="24"/>
              </w:rPr>
              <w:t>la à détérioration &amp; à</w:t>
            </w:r>
            <w:r w:rsidR="001B6557">
              <w:rPr>
                <w:sz w:val="24"/>
              </w:rPr>
              <w:t xml:space="preserve"> </w:t>
            </w:r>
            <w:r>
              <w:rPr>
                <w:sz w:val="24"/>
              </w:rPr>
              <w:t>l’</w:t>
            </w:r>
            <w:r w:rsidR="001B6557">
              <w:rPr>
                <w:sz w:val="24"/>
              </w:rPr>
              <w:t>affaissement de l’hydraulique.</w:t>
            </w:r>
          </w:p>
        </w:tc>
        <w:tc>
          <w:tcPr>
            <w:tcW w:w="1088" w:type="dxa"/>
            <w:vAlign w:val="center"/>
          </w:tcPr>
          <w:p w:rsidR="001B6557" w:rsidRDefault="00C93086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566,00</w:t>
            </w:r>
          </w:p>
        </w:tc>
        <w:tc>
          <w:tcPr>
            <w:tcW w:w="1320" w:type="dxa"/>
            <w:vAlign w:val="center"/>
          </w:tcPr>
          <w:p w:rsidR="001B6557" w:rsidRDefault="00C93086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566,00</w:t>
            </w:r>
          </w:p>
        </w:tc>
      </w:tr>
      <w:tr w:rsidR="00C92DA5" w:rsidTr="00C23EE9">
        <w:tc>
          <w:tcPr>
            <w:tcW w:w="9028" w:type="dxa"/>
            <w:gridSpan w:val="3"/>
          </w:tcPr>
          <w:p w:rsidR="00C92DA5" w:rsidRDefault="00C92DA5" w:rsidP="00C92DA5">
            <w:pPr>
              <w:jc w:val="both"/>
              <w:rPr>
                <w:sz w:val="24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  <w:r w:rsidR="00082124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320" w:type="dxa"/>
            <w:vAlign w:val="center"/>
          </w:tcPr>
          <w:p w:rsidR="00C92DA5" w:rsidRPr="00082124" w:rsidRDefault="00C93086" w:rsidP="00C23EE9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1038,4</w:t>
            </w:r>
            <w:r w:rsidR="00C23EE9" w:rsidRPr="00082124">
              <w:rPr>
                <w:b/>
                <w:sz w:val="28"/>
                <w:szCs w:val="28"/>
              </w:rPr>
              <w:t>0</w:t>
            </w:r>
          </w:p>
        </w:tc>
      </w:tr>
    </w:tbl>
    <w:p w:rsidR="00C92DA5" w:rsidRDefault="00C92DA5" w:rsidP="00C92DA5">
      <w:pPr>
        <w:jc w:val="both"/>
        <w:rPr>
          <w:sz w:val="24"/>
        </w:rPr>
      </w:pPr>
    </w:p>
    <w:p w:rsidR="00C92DA5" w:rsidRDefault="00C92DA5" w:rsidP="00C92DA5">
      <w:pPr>
        <w:jc w:val="both"/>
        <w:rPr>
          <w:sz w:val="24"/>
        </w:rPr>
      </w:pPr>
      <w:r>
        <w:rPr>
          <w:sz w:val="24"/>
        </w:rPr>
        <w:t>Mr ADOUANE</w:t>
      </w:r>
    </w:p>
    <w:p w:rsidR="00C92DA5" w:rsidRDefault="00C92DA5">
      <w:pPr>
        <w:ind w:firstLine="4395"/>
        <w:rPr>
          <w:sz w:val="24"/>
        </w:rPr>
      </w:pPr>
    </w:p>
    <w:sectPr w:rsidR="00C92DA5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0C9" w:rsidRDefault="002E30C9">
      <w:r>
        <w:separator/>
      </w:r>
    </w:p>
  </w:endnote>
  <w:endnote w:type="continuationSeparator" w:id="0">
    <w:p w:rsidR="002E30C9" w:rsidRDefault="002E3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0C9" w:rsidRDefault="002E30C9">
      <w:r>
        <w:separator/>
      </w:r>
    </w:p>
  </w:footnote>
  <w:footnote w:type="continuationSeparator" w:id="0">
    <w:p w:rsidR="002E30C9" w:rsidRDefault="002E30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0211A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0211A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F54D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147A2"/>
    <w:rsid w:val="000211A6"/>
    <w:rsid w:val="00046884"/>
    <w:rsid w:val="00047EA2"/>
    <w:rsid w:val="00055699"/>
    <w:rsid w:val="000619D5"/>
    <w:rsid w:val="00082124"/>
    <w:rsid w:val="000A3ADE"/>
    <w:rsid w:val="000A4F6B"/>
    <w:rsid w:val="000D1CBA"/>
    <w:rsid w:val="000D5B8A"/>
    <w:rsid w:val="001338DC"/>
    <w:rsid w:val="00141E0A"/>
    <w:rsid w:val="00154B0D"/>
    <w:rsid w:val="001552C4"/>
    <w:rsid w:val="00162F93"/>
    <w:rsid w:val="001B6557"/>
    <w:rsid w:val="001C56A1"/>
    <w:rsid w:val="001E465C"/>
    <w:rsid w:val="001E70BE"/>
    <w:rsid w:val="00201B38"/>
    <w:rsid w:val="00211EA3"/>
    <w:rsid w:val="00230490"/>
    <w:rsid w:val="00242C36"/>
    <w:rsid w:val="00291BE1"/>
    <w:rsid w:val="002A7E3E"/>
    <w:rsid w:val="002B79AE"/>
    <w:rsid w:val="002C4840"/>
    <w:rsid w:val="002E30C9"/>
    <w:rsid w:val="002E6898"/>
    <w:rsid w:val="003059E8"/>
    <w:rsid w:val="00307AC3"/>
    <w:rsid w:val="0031260E"/>
    <w:rsid w:val="00312A6B"/>
    <w:rsid w:val="00346D44"/>
    <w:rsid w:val="00372C1F"/>
    <w:rsid w:val="0038412D"/>
    <w:rsid w:val="00392736"/>
    <w:rsid w:val="003B0903"/>
    <w:rsid w:val="003D0D78"/>
    <w:rsid w:val="003D5406"/>
    <w:rsid w:val="003F5D6A"/>
    <w:rsid w:val="003F7F74"/>
    <w:rsid w:val="004124C9"/>
    <w:rsid w:val="00452240"/>
    <w:rsid w:val="00453B54"/>
    <w:rsid w:val="00472EF5"/>
    <w:rsid w:val="00474AE8"/>
    <w:rsid w:val="004A58CB"/>
    <w:rsid w:val="004C52E3"/>
    <w:rsid w:val="004E67B6"/>
    <w:rsid w:val="0052241F"/>
    <w:rsid w:val="00536411"/>
    <w:rsid w:val="00541485"/>
    <w:rsid w:val="0058701F"/>
    <w:rsid w:val="005A7DC0"/>
    <w:rsid w:val="005B1748"/>
    <w:rsid w:val="005B66D0"/>
    <w:rsid w:val="005E0EA7"/>
    <w:rsid w:val="006163C5"/>
    <w:rsid w:val="00655FA4"/>
    <w:rsid w:val="00660906"/>
    <w:rsid w:val="00684CE0"/>
    <w:rsid w:val="00691B33"/>
    <w:rsid w:val="006B226F"/>
    <w:rsid w:val="006D06AB"/>
    <w:rsid w:val="006F560F"/>
    <w:rsid w:val="0071126E"/>
    <w:rsid w:val="00727F8C"/>
    <w:rsid w:val="00736376"/>
    <w:rsid w:val="00754C82"/>
    <w:rsid w:val="00757DB8"/>
    <w:rsid w:val="0077079D"/>
    <w:rsid w:val="00790507"/>
    <w:rsid w:val="007A3E90"/>
    <w:rsid w:val="007A5CCC"/>
    <w:rsid w:val="007B0819"/>
    <w:rsid w:val="007F1A82"/>
    <w:rsid w:val="007F5B74"/>
    <w:rsid w:val="00807432"/>
    <w:rsid w:val="00810AFC"/>
    <w:rsid w:val="008110D9"/>
    <w:rsid w:val="00816998"/>
    <w:rsid w:val="00854039"/>
    <w:rsid w:val="00873EFC"/>
    <w:rsid w:val="00897F7C"/>
    <w:rsid w:val="008A5041"/>
    <w:rsid w:val="008C6B4D"/>
    <w:rsid w:val="008E047B"/>
    <w:rsid w:val="008F17E9"/>
    <w:rsid w:val="008F28FA"/>
    <w:rsid w:val="009004BD"/>
    <w:rsid w:val="0090177E"/>
    <w:rsid w:val="00965C46"/>
    <w:rsid w:val="009A0433"/>
    <w:rsid w:val="009A1A46"/>
    <w:rsid w:val="009B299D"/>
    <w:rsid w:val="00A12C99"/>
    <w:rsid w:val="00A21A6D"/>
    <w:rsid w:val="00A620AF"/>
    <w:rsid w:val="00A7076D"/>
    <w:rsid w:val="00A8005D"/>
    <w:rsid w:val="00A84FAA"/>
    <w:rsid w:val="00AA1C06"/>
    <w:rsid w:val="00AB4F1A"/>
    <w:rsid w:val="00AC2754"/>
    <w:rsid w:val="00AD4BFE"/>
    <w:rsid w:val="00B05512"/>
    <w:rsid w:val="00B5326C"/>
    <w:rsid w:val="00BA3811"/>
    <w:rsid w:val="00BB2118"/>
    <w:rsid w:val="00BC1ECF"/>
    <w:rsid w:val="00BC209C"/>
    <w:rsid w:val="00BC6CE0"/>
    <w:rsid w:val="00BD0479"/>
    <w:rsid w:val="00C0341B"/>
    <w:rsid w:val="00C1425B"/>
    <w:rsid w:val="00C23A79"/>
    <w:rsid w:val="00C23EE9"/>
    <w:rsid w:val="00C33DAB"/>
    <w:rsid w:val="00C66CF3"/>
    <w:rsid w:val="00C91AE6"/>
    <w:rsid w:val="00C92DA5"/>
    <w:rsid w:val="00C93086"/>
    <w:rsid w:val="00CB0EA2"/>
    <w:rsid w:val="00CB0F6C"/>
    <w:rsid w:val="00CB66FA"/>
    <w:rsid w:val="00CF4CF9"/>
    <w:rsid w:val="00D34BCB"/>
    <w:rsid w:val="00D34E8E"/>
    <w:rsid w:val="00D40D8D"/>
    <w:rsid w:val="00D411A4"/>
    <w:rsid w:val="00D607B8"/>
    <w:rsid w:val="00D64004"/>
    <w:rsid w:val="00D64EC9"/>
    <w:rsid w:val="00DA5F73"/>
    <w:rsid w:val="00DA734C"/>
    <w:rsid w:val="00DC0B8A"/>
    <w:rsid w:val="00E14061"/>
    <w:rsid w:val="00E514BE"/>
    <w:rsid w:val="00E639DC"/>
    <w:rsid w:val="00E6468E"/>
    <w:rsid w:val="00E9487A"/>
    <w:rsid w:val="00EA49BB"/>
    <w:rsid w:val="00EB3292"/>
    <w:rsid w:val="00EC1691"/>
    <w:rsid w:val="00EE336E"/>
    <w:rsid w:val="00EF2641"/>
    <w:rsid w:val="00EF54D1"/>
    <w:rsid w:val="00F17060"/>
    <w:rsid w:val="00F2229B"/>
    <w:rsid w:val="00F36D3D"/>
    <w:rsid w:val="00FE1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9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848ED-691D-48DD-993A-88DCE84B1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2013-07-15T15:47:00Z</cp:lastPrinted>
  <dcterms:created xsi:type="dcterms:W3CDTF">2013-10-09T15:00:00Z</dcterms:created>
  <dcterms:modified xsi:type="dcterms:W3CDTF">2013-10-09T15:20:00Z</dcterms:modified>
</cp:coreProperties>
</file>