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6C12" w14:textId="77777777" w:rsidR="0083150E" w:rsidRPr="0083150E" w:rsidRDefault="0083150E" w:rsidP="0083150E">
      <w:pPr>
        <w:numPr>
          <w:ilvl w:val="0"/>
          <w:numId w:val="1"/>
        </w:numPr>
        <w:rPr>
          <w:lang w:val="en-DK"/>
        </w:rPr>
      </w:pPr>
      <w:r w:rsidRPr="0083150E">
        <w:rPr>
          <w:b/>
          <w:bCs/>
          <w:lang w:val="en-DK"/>
        </w:rPr>
        <w:t>Overall design / dimensions</w:t>
      </w:r>
      <w:r w:rsidRPr="0083150E">
        <w:rPr>
          <w:lang w:val="en-DK"/>
        </w:rPr>
        <w:br/>
        <w:t xml:space="preserve">The picture in the project description is conceptual, not a strict design specification. Please feel free to improve it. The platform should be large enough for an adult to stand comfortably and safely on it with a natural speaking posture. As a starting point, something around </w:t>
      </w:r>
      <w:r w:rsidRPr="0083150E">
        <w:rPr>
          <w:b/>
          <w:bCs/>
          <w:lang w:val="en-DK"/>
        </w:rPr>
        <w:t>60–70 cm in diameter or equivalent footprint</w:t>
      </w:r>
      <w:r w:rsidRPr="0083150E">
        <w:rPr>
          <w:lang w:val="en-DK"/>
        </w:rPr>
        <w:t xml:space="preserve"> seems reasonable. Compactness and portability are desirable, but safety and stability come first. </w:t>
      </w:r>
    </w:p>
    <w:p w14:paraId="2D5B955A" w14:textId="77777777" w:rsidR="0083150E" w:rsidRPr="0083150E" w:rsidRDefault="0083150E" w:rsidP="0083150E">
      <w:pPr>
        <w:numPr>
          <w:ilvl w:val="0"/>
          <w:numId w:val="1"/>
        </w:numPr>
        <w:rPr>
          <w:lang w:val="en-DK"/>
        </w:rPr>
      </w:pPr>
      <w:r w:rsidRPr="0083150E">
        <w:rPr>
          <w:b/>
          <w:bCs/>
          <w:lang w:val="en-DK"/>
        </w:rPr>
        <w:t>Safety requirements / STO</w:t>
      </w:r>
      <w:r w:rsidRPr="0083150E">
        <w:rPr>
          <w:lang w:val="en-DK"/>
        </w:rPr>
        <w:br/>
        <w:t xml:space="preserve">Yes. Safety is a central design requirement. The active version should include at least an </w:t>
      </w:r>
      <w:r w:rsidRPr="0083150E">
        <w:rPr>
          <w:b/>
          <w:bCs/>
          <w:lang w:val="en-DK"/>
        </w:rPr>
        <w:t>emergency stop</w:t>
      </w:r>
      <w:r w:rsidRPr="0083150E">
        <w:rPr>
          <w:lang w:val="en-DK"/>
        </w:rPr>
        <w:t xml:space="preserve">, mechanical movement limits, fail-safe behaviour in case of power/control failure, and preferably a way to prevent unexpected startup. If the chosen drive architecture supports STO or an equivalent safe-torque-off concept, that would be very welcome. The prototype must never be able to generate sudden or violent movements. </w:t>
      </w:r>
    </w:p>
    <w:p w14:paraId="2D7D7AFC" w14:textId="77777777" w:rsidR="0083150E" w:rsidRPr="0083150E" w:rsidRDefault="0083150E" w:rsidP="0083150E">
      <w:pPr>
        <w:numPr>
          <w:ilvl w:val="0"/>
          <w:numId w:val="1"/>
        </w:numPr>
        <w:rPr>
          <w:lang w:val="en-DK"/>
        </w:rPr>
      </w:pPr>
      <w:r w:rsidRPr="0083150E">
        <w:rPr>
          <w:b/>
          <w:bCs/>
          <w:lang w:val="en-DK"/>
        </w:rPr>
        <w:t>Maximum pitch angle</w:t>
      </w:r>
      <w:r w:rsidRPr="0083150E">
        <w:rPr>
          <w:lang w:val="en-DK"/>
        </w:rPr>
        <w:br/>
        <w:t xml:space="preserve">For the prototype, we do </w:t>
      </w:r>
      <w:r w:rsidRPr="0083150E">
        <w:rPr>
          <w:b/>
          <w:bCs/>
          <w:lang w:val="en-DK"/>
        </w:rPr>
        <w:t>not</w:t>
      </w:r>
      <w:r w:rsidRPr="0083150E">
        <w:rPr>
          <w:lang w:val="en-DK"/>
        </w:rPr>
        <w:t xml:space="preserve"> want a mechanical bull. </w:t>
      </w:r>
      <w:r w:rsidRPr="0083150E">
        <w:rPr>
          <w:rFonts w:ascii="Segoe UI Emoji" w:hAnsi="Segoe UI Emoji" w:cs="Segoe UI Emoji"/>
          <w:lang w:val="en-DK"/>
        </w:rPr>
        <w:t>😄</w:t>
      </w:r>
      <w:r w:rsidRPr="0083150E">
        <w:rPr>
          <w:lang w:val="en-DK"/>
        </w:rPr>
        <w:t xml:space="preserve"> The challenge should come from subtle instability. A target of approximately </w:t>
      </w:r>
      <w:r w:rsidRPr="0083150E">
        <w:rPr>
          <w:b/>
          <w:bCs/>
          <w:lang w:val="en-DK"/>
        </w:rPr>
        <w:t>±3–5° tilt</w:t>
      </w:r>
      <w:r w:rsidRPr="0083150E">
        <w:rPr>
          <w:lang w:val="en-DK"/>
        </w:rPr>
        <w:t xml:space="preserve"> seems sufficient. Start smaller and test what already creates a meaningful balance challenge. </w:t>
      </w:r>
    </w:p>
    <w:p w14:paraId="41E3CE7E" w14:textId="77777777" w:rsidR="0083150E" w:rsidRPr="0083150E" w:rsidRDefault="0083150E" w:rsidP="0083150E">
      <w:pPr>
        <w:numPr>
          <w:ilvl w:val="0"/>
          <w:numId w:val="1"/>
        </w:numPr>
        <w:rPr>
          <w:lang w:val="en-DK"/>
        </w:rPr>
      </w:pPr>
      <w:r w:rsidRPr="0083150E">
        <w:rPr>
          <w:b/>
          <w:bCs/>
          <w:lang w:val="en-DK"/>
        </w:rPr>
        <w:t>Who buys it?</w:t>
      </w:r>
      <w:r w:rsidRPr="0083150E">
        <w:rPr>
          <w:lang w:val="en-DK"/>
        </w:rPr>
        <w:br/>
        <w:t xml:space="preserve">Our primary market hypothesis is </w:t>
      </w:r>
      <w:r w:rsidRPr="0083150E">
        <w:rPr>
          <w:b/>
          <w:bCs/>
          <w:lang w:val="en-DK"/>
        </w:rPr>
        <w:t>professional rather than private use</w:t>
      </w:r>
      <w:r w:rsidRPr="0083150E">
        <w:rPr>
          <w:lang w:val="en-DK"/>
        </w:rPr>
        <w:t xml:space="preserve">: public-speaking coaches, rhetoric/leadership trainers, communication centres, universities, training academies, and perhaps corporate learning departments. Whether there is also a viable individual consumer market is exactly one of the questions the Business team should investigate. </w:t>
      </w:r>
    </w:p>
    <w:p w14:paraId="5B759369" w14:textId="77777777" w:rsidR="0083150E" w:rsidRPr="0083150E" w:rsidRDefault="0083150E" w:rsidP="0083150E">
      <w:pPr>
        <w:numPr>
          <w:ilvl w:val="0"/>
          <w:numId w:val="1"/>
        </w:numPr>
        <w:rPr>
          <w:lang w:val="en-DK"/>
        </w:rPr>
      </w:pPr>
      <w:r w:rsidRPr="0083150E">
        <w:rPr>
          <w:b/>
          <w:bCs/>
          <w:lang w:val="en-DK"/>
        </w:rPr>
        <w:t>Battery or outlet powered?</w:t>
      </w:r>
      <w:r w:rsidRPr="0083150E">
        <w:rPr>
          <w:lang w:val="en-DK"/>
        </w:rPr>
        <w:br/>
        <w:t xml:space="preserve">For the first prototype, </w:t>
      </w:r>
      <w:r w:rsidRPr="0083150E">
        <w:rPr>
          <w:b/>
          <w:bCs/>
          <w:lang w:val="en-DK"/>
        </w:rPr>
        <w:t>mains power is perfectly acceptable and probably preferable</w:t>
      </w:r>
      <w:r w:rsidRPr="0083150E">
        <w:rPr>
          <w:lang w:val="en-DK"/>
        </w:rPr>
        <w:t xml:space="preserve">. Standard 230 V supply can feed a safe low-voltage power/control system. Battery operation could become interesting for a later mobile product version, but it should not complicate the first prototype unnecessarily. </w:t>
      </w:r>
    </w:p>
    <w:p w14:paraId="48A5029A" w14:textId="77777777" w:rsidR="0083150E" w:rsidRPr="0083150E" w:rsidRDefault="0083150E" w:rsidP="0083150E">
      <w:pPr>
        <w:numPr>
          <w:ilvl w:val="0"/>
          <w:numId w:val="1"/>
        </w:numPr>
        <w:rPr>
          <w:lang w:val="en-DK"/>
        </w:rPr>
      </w:pPr>
      <w:r w:rsidRPr="0083150E">
        <w:rPr>
          <w:b/>
          <w:bCs/>
          <w:lang w:val="en-DK"/>
        </w:rPr>
        <w:t>Speech analysis</w:t>
      </w:r>
      <w:r w:rsidRPr="0083150E">
        <w:rPr>
          <w:lang w:val="en-DK"/>
        </w:rPr>
        <w:br/>
        <w:t xml:space="preserve">Please </w:t>
      </w:r>
      <w:r w:rsidRPr="0083150E">
        <w:rPr>
          <w:b/>
          <w:bCs/>
          <w:lang w:val="en-DK"/>
        </w:rPr>
        <w:t>do not build a complete speech-analysis system from scratch</w:t>
      </w:r>
      <w:r w:rsidRPr="0083150E">
        <w:rPr>
          <w:lang w:val="en-DK"/>
        </w:rPr>
        <w:t xml:space="preserve">. </w:t>
      </w:r>
      <w:proofErr w:type="spellStart"/>
      <w:r w:rsidRPr="0083150E">
        <w:rPr>
          <w:lang w:val="en-DK"/>
        </w:rPr>
        <w:t>AllGoodSpeakers</w:t>
      </w:r>
      <w:proofErr w:type="spellEnd"/>
      <w:r w:rsidRPr="0083150E">
        <w:rPr>
          <w:lang w:val="en-DK"/>
        </w:rPr>
        <w:t xml:space="preserve"> already works with acoustic speech-analysis technologies, and we can later provide or connect suitable metrics. For the prototype, the important task is to design the platform so that speech data/metrics can be integrated. A simple interface or mock integration is sufficient initially. </w:t>
      </w:r>
    </w:p>
    <w:p w14:paraId="7D61B784" w14:textId="77777777" w:rsidR="0083150E" w:rsidRPr="0083150E" w:rsidRDefault="0083150E" w:rsidP="0083150E">
      <w:pPr>
        <w:numPr>
          <w:ilvl w:val="0"/>
          <w:numId w:val="1"/>
        </w:numPr>
        <w:rPr>
          <w:lang w:val="en-DK"/>
        </w:rPr>
      </w:pPr>
      <w:r w:rsidRPr="0083150E">
        <w:rPr>
          <w:b/>
          <w:bCs/>
          <w:lang w:val="en-DK"/>
        </w:rPr>
        <w:t>Minimum dashboard metrics</w:t>
      </w:r>
      <w:r w:rsidRPr="0083150E">
        <w:rPr>
          <w:lang w:val="en-DK"/>
        </w:rPr>
        <w:br/>
        <w:t xml:space="preserve">For the balance part, I would consider the following the minimum useful set: </w:t>
      </w:r>
    </w:p>
    <w:p w14:paraId="28CA4089" w14:textId="77777777" w:rsidR="0083150E" w:rsidRPr="0083150E" w:rsidRDefault="0083150E" w:rsidP="0083150E">
      <w:pPr>
        <w:numPr>
          <w:ilvl w:val="0"/>
          <w:numId w:val="2"/>
        </w:numPr>
        <w:rPr>
          <w:lang w:val="en-DK"/>
        </w:rPr>
      </w:pPr>
      <w:r w:rsidRPr="0083150E">
        <w:rPr>
          <w:lang w:val="en-DK"/>
        </w:rPr>
        <w:lastRenderedPageBreak/>
        <w:t xml:space="preserve">left/right and front/back weight distribution </w:t>
      </w:r>
    </w:p>
    <w:p w14:paraId="721A8BBA" w14:textId="77777777" w:rsidR="0083150E" w:rsidRPr="0083150E" w:rsidRDefault="0083150E" w:rsidP="0083150E">
      <w:pPr>
        <w:numPr>
          <w:ilvl w:val="0"/>
          <w:numId w:val="2"/>
        </w:numPr>
        <w:rPr>
          <w:lang w:val="en-DK"/>
        </w:rPr>
      </w:pPr>
      <w:r w:rsidRPr="0083150E">
        <w:rPr>
          <w:lang w:val="en-DK"/>
        </w:rPr>
        <w:t xml:space="preserve">deviation from centre / centre-of-pressure estimate </w:t>
      </w:r>
    </w:p>
    <w:p w14:paraId="7F6F551A" w14:textId="77777777" w:rsidR="0083150E" w:rsidRPr="0083150E" w:rsidRDefault="0083150E" w:rsidP="0083150E">
      <w:pPr>
        <w:numPr>
          <w:ilvl w:val="0"/>
          <w:numId w:val="2"/>
        </w:numPr>
        <w:rPr>
          <w:lang w:val="en-DK"/>
        </w:rPr>
      </w:pPr>
      <w:r w:rsidRPr="0083150E">
        <w:rPr>
          <w:lang w:val="en-DK"/>
        </w:rPr>
        <w:t xml:space="preserve">sway amplitude </w:t>
      </w:r>
    </w:p>
    <w:p w14:paraId="6D20D46F" w14:textId="77777777" w:rsidR="0083150E" w:rsidRPr="0083150E" w:rsidRDefault="0083150E" w:rsidP="0083150E">
      <w:pPr>
        <w:numPr>
          <w:ilvl w:val="0"/>
          <w:numId w:val="2"/>
        </w:numPr>
        <w:rPr>
          <w:lang w:val="en-DK"/>
        </w:rPr>
      </w:pPr>
      <w:r w:rsidRPr="0083150E">
        <w:rPr>
          <w:lang w:val="en-DK"/>
        </w:rPr>
        <w:t xml:space="preserve">sway path or movement over time </w:t>
      </w:r>
    </w:p>
    <w:p w14:paraId="1F828842" w14:textId="77777777" w:rsidR="0083150E" w:rsidRPr="0083150E" w:rsidRDefault="0083150E" w:rsidP="0083150E">
      <w:pPr>
        <w:numPr>
          <w:ilvl w:val="0"/>
          <w:numId w:val="2"/>
        </w:numPr>
        <w:rPr>
          <w:lang w:val="en-DK"/>
        </w:rPr>
      </w:pPr>
      <w:r w:rsidRPr="0083150E">
        <w:rPr>
          <w:lang w:val="en-DK"/>
        </w:rPr>
        <w:t xml:space="preserve">platform pitch/roll </w:t>
      </w:r>
    </w:p>
    <w:p w14:paraId="6DB20F09" w14:textId="77777777" w:rsidR="0083150E" w:rsidRPr="0083150E" w:rsidRDefault="0083150E" w:rsidP="0083150E">
      <w:pPr>
        <w:numPr>
          <w:ilvl w:val="0"/>
          <w:numId w:val="2"/>
        </w:numPr>
        <w:rPr>
          <w:lang w:val="en-DK"/>
        </w:rPr>
      </w:pPr>
      <w:r w:rsidRPr="0083150E">
        <w:rPr>
          <w:lang w:val="en-DK"/>
        </w:rPr>
        <w:t xml:space="preserve">recovery time after a perturbation </w:t>
      </w:r>
    </w:p>
    <w:p w14:paraId="62F7BBE9" w14:textId="77777777" w:rsidR="0083150E" w:rsidRPr="0083150E" w:rsidRDefault="0083150E" w:rsidP="0083150E">
      <w:pPr>
        <w:numPr>
          <w:ilvl w:val="0"/>
          <w:numId w:val="2"/>
        </w:numPr>
        <w:rPr>
          <w:lang w:val="en-DK"/>
        </w:rPr>
      </w:pPr>
      <w:r w:rsidRPr="0083150E">
        <w:rPr>
          <w:lang w:val="en-DK"/>
        </w:rPr>
        <w:t xml:space="preserve">overall stability score </w:t>
      </w:r>
    </w:p>
    <w:p w14:paraId="54F0CC5C" w14:textId="77777777" w:rsidR="0083150E" w:rsidRPr="0083150E" w:rsidRDefault="0083150E" w:rsidP="0083150E">
      <w:pPr>
        <w:rPr>
          <w:lang w:val="en-DK"/>
        </w:rPr>
      </w:pPr>
      <w:r w:rsidRPr="0083150E">
        <w:rPr>
          <w:lang w:val="en-DK"/>
        </w:rPr>
        <w:t>Nice-to-have metrics could include movement smoothness, symmetry, response speed, and difficulty level.</w:t>
      </w:r>
    </w:p>
    <w:p w14:paraId="34DCC2C9" w14:textId="77777777" w:rsidR="0083150E" w:rsidRPr="0083150E" w:rsidRDefault="0083150E" w:rsidP="0083150E">
      <w:pPr>
        <w:rPr>
          <w:lang w:val="en-DK"/>
        </w:rPr>
      </w:pPr>
      <w:r w:rsidRPr="0083150E">
        <w:rPr>
          <w:lang w:val="en-DK"/>
        </w:rPr>
        <w:t>For later speech integration, useful metrics could include speaking rate, pause behaviour, loudness, pitch variability, and possibly voice-quality/projection measures.</w:t>
      </w:r>
    </w:p>
    <w:p w14:paraId="142958F0" w14:textId="77777777" w:rsidR="0083150E" w:rsidRPr="0083150E" w:rsidRDefault="0083150E" w:rsidP="0083150E">
      <w:pPr>
        <w:numPr>
          <w:ilvl w:val="0"/>
          <w:numId w:val="3"/>
        </w:numPr>
        <w:rPr>
          <w:lang w:val="en-DK"/>
        </w:rPr>
      </w:pPr>
      <w:r w:rsidRPr="0083150E">
        <w:rPr>
          <w:b/>
          <w:bCs/>
          <w:lang w:val="en-DK"/>
        </w:rPr>
        <w:t>Single-session or user history?</w:t>
      </w:r>
      <w:r w:rsidRPr="0083150E">
        <w:rPr>
          <w:lang w:val="en-DK"/>
        </w:rPr>
        <w:br/>
        <w:t xml:space="preserve">Minimum requirement: </w:t>
      </w:r>
      <w:r w:rsidRPr="0083150E">
        <w:rPr>
          <w:b/>
          <w:bCs/>
          <w:lang w:val="en-DK"/>
        </w:rPr>
        <w:t>live feedback plus a session summary</w:t>
      </w:r>
      <w:r w:rsidRPr="0083150E">
        <w:rPr>
          <w:lang w:val="en-DK"/>
        </w:rPr>
        <w:t>.</w:t>
      </w:r>
      <w:r w:rsidRPr="0083150E">
        <w:rPr>
          <w:lang w:val="en-DK"/>
        </w:rPr>
        <w:br/>
        <w:t xml:space="preserve">A stored user history would be highly desirable because training only becomes </w:t>
      </w:r>
      <w:proofErr w:type="gramStart"/>
      <w:r w:rsidRPr="0083150E">
        <w:rPr>
          <w:lang w:val="en-DK"/>
        </w:rPr>
        <w:t>really interesting</w:t>
      </w:r>
      <w:proofErr w:type="gramEnd"/>
      <w:r w:rsidRPr="0083150E">
        <w:rPr>
          <w:lang w:val="en-DK"/>
        </w:rPr>
        <w:t xml:space="preserve"> when users can see progress across sessions. For the prototype, local storage is sufficient; a cloud/server architecture is not mandatory. </w:t>
      </w:r>
    </w:p>
    <w:p w14:paraId="1145A058" w14:textId="77777777" w:rsidR="0083150E" w:rsidRPr="0083150E" w:rsidRDefault="0083150E" w:rsidP="0083150E">
      <w:pPr>
        <w:numPr>
          <w:ilvl w:val="0"/>
          <w:numId w:val="3"/>
        </w:numPr>
        <w:rPr>
          <w:lang w:val="en-DK"/>
        </w:rPr>
      </w:pPr>
      <w:r w:rsidRPr="0083150E">
        <w:rPr>
          <w:b/>
          <w:bCs/>
          <w:lang w:val="en-DK"/>
        </w:rPr>
        <w:t>Existing research/material</w:t>
      </w:r>
      <w:r w:rsidRPr="0083150E">
        <w:rPr>
          <w:lang w:val="en-DK"/>
        </w:rPr>
        <w:br/>
        <w:t xml:space="preserve">Yes. We can provide relevant publications, background literature on public speaking, posture/body movement, speech breathing, charisma, and related </w:t>
      </w:r>
      <w:proofErr w:type="spellStart"/>
      <w:r w:rsidRPr="0083150E">
        <w:rPr>
          <w:lang w:val="en-DK"/>
        </w:rPr>
        <w:t>AllGoodSpeakers</w:t>
      </w:r>
      <w:proofErr w:type="spellEnd"/>
      <w:r w:rsidRPr="0083150E">
        <w:rPr>
          <w:lang w:val="en-DK"/>
        </w:rPr>
        <w:t xml:space="preserve"> technologies. We can also provide guidance on which speech and communication variables are scientifically meaningful. You do not need to start from zero. </w:t>
      </w:r>
    </w:p>
    <w:p w14:paraId="37250971" w14:textId="77777777" w:rsidR="0083150E" w:rsidRPr="0083150E" w:rsidRDefault="0083150E" w:rsidP="0083150E">
      <w:pPr>
        <w:numPr>
          <w:ilvl w:val="0"/>
          <w:numId w:val="3"/>
        </w:numPr>
        <w:rPr>
          <w:lang w:val="en-DK"/>
        </w:rPr>
      </w:pPr>
      <w:r w:rsidRPr="0083150E">
        <w:rPr>
          <w:b/>
          <w:bCs/>
          <w:lang w:val="en-DK"/>
        </w:rPr>
        <w:t>Most important outcome</w:t>
      </w:r>
      <w:r w:rsidRPr="0083150E">
        <w:rPr>
          <w:lang w:val="en-DK"/>
        </w:rPr>
        <w:br/>
        <w:t xml:space="preserve">The primary outcome is </w:t>
      </w:r>
      <w:r w:rsidRPr="0083150E">
        <w:rPr>
          <w:b/>
          <w:bCs/>
          <w:lang w:val="en-DK"/>
        </w:rPr>
        <w:t>postural stability and controlled body behaviour during speaking</w:t>
      </w:r>
      <w:r w:rsidRPr="0083150E">
        <w:rPr>
          <w:lang w:val="en-DK"/>
        </w:rPr>
        <w:t>.</w:t>
      </w:r>
    </w:p>
    <w:p w14:paraId="2338FEC4" w14:textId="77777777" w:rsidR="00C97137" w:rsidRPr="0083150E" w:rsidRDefault="00C97137">
      <w:pPr>
        <w:rPr>
          <w:lang w:val="en-DK"/>
        </w:rPr>
      </w:pPr>
    </w:p>
    <w:sectPr w:rsidR="00C97137" w:rsidRPr="00831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4FA1"/>
    <w:multiLevelType w:val="multilevel"/>
    <w:tmpl w:val="3F3C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C3259"/>
    <w:multiLevelType w:val="multilevel"/>
    <w:tmpl w:val="66C2B9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46388"/>
    <w:multiLevelType w:val="multilevel"/>
    <w:tmpl w:val="42C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434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068358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46481345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37"/>
    <w:rsid w:val="006E47D8"/>
    <w:rsid w:val="0083150E"/>
    <w:rsid w:val="00C9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3E0A8"/>
  <w15:chartTrackingRefBased/>
  <w15:docId w15:val="{FD49959D-3365-408E-937E-6E67B170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Kold Kristensen</dc:creator>
  <cp:keywords/>
  <dc:description/>
  <cp:lastModifiedBy>Jakob Kold Kristensen</cp:lastModifiedBy>
  <cp:revision>2</cp:revision>
  <dcterms:created xsi:type="dcterms:W3CDTF">2026-09-07T18:11:00Z</dcterms:created>
  <dcterms:modified xsi:type="dcterms:W3CDTF">2026-09-07T18:11:00Z</dcterms:modified>
</cp:coreProperties>
</file>