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2AA" w:rsidRPr="00C51E0C" w:rsidRDefault="00116F4D" w:rsidP="00C51E0C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Руководство оператора программы 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GMESH</w:t>
      </w:r>
      <w:r w:rsidRPr="00C51E0C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1.1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Назначение программы</w:t>
      </w:r>
    </w:p>
    <w:p w:rsidR="00116F4D" w:rsidRPr="00C51E0C" w:rsidRDefault="00116F4D" w:rsidP="00C51E0C">
      <w:pPr>
        <w:shd w:val="clear" w:color="auto" w:fill="FFFFFF"/>
        <w:spacing w:before="319" w:after="319" w:line="240" w:lineRule="auto"/>
        <w:outlineLvl w:val="3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Данное программное обеспечение предназначено для построения регулярных сеток для плоских 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-угольников.</w:t>
      </w:r>
    </w:p>
    <w:p w:rsidR="00116F4D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0" w:name="o12358"/>
      <w:bookmarkEnd w:id="0"/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Функциональное назначение</w:t>
      </w:r>
    </w:p>
    <w:p w:rsid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Функциональное назначение данной программы является предоставлению пользователю контура фигуры и регулярной сетки в формате *</w:t>
      </w:r>
      <w:proofErr w:type="spellStart"/>
      <w:proofErr w:type="gramStart"/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obj</w:t>
      </w:r>
      <w:proofErr w:type="spellEnd"/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,</w:t>
      </w:r>
      <w:proofErr w:type="gramEnd"/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а также возможность просмотра контура и сетки в отдельном приложении, где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буде</w:t>
      </w: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 отображаться информация о</w:t>
      </w:r>
      <w:r w:rsidR="00B75F70"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регулярной сетке</w:t>
      </w:r>
      <w:bookmarkStart w:id="1" w:name="o12359"/>
      <w:bookmarkEnd w:id="1"/>
    </w:p>
    <w:p w:rsidR="00C51E0C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Эксплуатационное назначение</w:t>
      </w:r>
    </w:p>
    <w:p w:rsid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Программа должна эксплуатироваться в профильных подра</w:t>
      </w:r>
      <w:r w:rsid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зделениях на объектах заказчика.</w:t>
      </w:r>
    </w:p>
    <w:p w:rsidR="00B75F70" w:rsidRPr="00C51E0C" w:rsidRDefault="00116F4D" w:rsidP="00C51E0C">
      <w:pPr>
        <w:shd w:val="clear" w:color="auto" w:fill="FFFFFF"/>
        <w:spacing w:before="401" w:after="401" w:line="240" w:lineRule="auto"/>
        <w:outlineLvl w:val="4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Пользователями программы должны являться сотрудники профильных подразделений объектов заказчика.</w:t>
      </w:r>
    </w:p>
    <w:p w:rsidR="00B75F70" w:rsidRP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8"/>
        </w:rPr>
      </w:pPr>
      <w:r w:rsidRPr="00C51E0C">
        <w:rPr>
          <w:bCs w:val="0"/>
          <w:color w:val="000000" w:themeColor="text1"/>
          <w:sz w:val="28"/>
          <w:szCs w:val="28"/>
        </w:rPr>
        <w:t>Состав функций</w:t>
      </w:r>
    </w:p>
    <w:p w:rsidR="00B75F70" w:rsidRPr="00C51E0C" w:rsidRDefault="00B75F70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C51E0C">
        <w:rPr>
          <w:color w:val="000000" w:themeColor="text1"/>
        </w:rPr>
        <w:t>Программа обеспечивает возможность выполнения перечисленных ниже функций:</w:t>
      </w:r>
    </w:p>
    <w:p w:rsidR="00B75F70" w:rsidRPr="00C51E0C" w:rsidRDefault="00B75F70" w:rsidP="00C51E0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Ввод исходных данных через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</w:p>
    <w:p w:rsidR="00B75F70" w:rsidRPr="00C51E0C" w:rsidRDefault="00B75F70" w:rsidP="00C51E0C">
      <w:pPr>
        <w:pStyle w:val="a4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Сохранение в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декомпозированного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-угольника.</w:t>
      </w:r>
    </w:p>
    <w:p w:rsidR="00B75F70" w:rsidRPr="00C51E0C" w:rsidRDefault="00B75F70" w:rsidP="00C51E0C">
      <w:pPr>
        <w:pStyle w:val="a4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Анализ декомпозированного треугольника на качество регулярной сетки и вывод информации в файл формата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TXT</w:t>
      </w:r>
    </w:p>
    <w:p w:rsidR="00B75F70" w:rsidRPr="00C51E0C" w:rsidRDefault="00B75F70" w:rsidP="00C51E0C">
      <w:pPr>
        <w:pStyle w:val="a4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C51E0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фигур с количеством углов больше 4-х даёт возможность выбора декомпозиции</w:t>
      </w:r>
    </w:p>
    <w:p w:rsidR="00C51E0C" w:rsidRPr="00C51E0C" w:rsidRDefault="00C51E0C" w:rsidP="00C51E0C">
      <w:pPr>
        <w:pStyle w:val="a4"/>
        <w:numPr>
          <w:ilvl w:val="0"/>
          <w:numId w:val="1"/>
        </w:num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C51E0C" w:rsidRDefault="00C51E0C" w:rsidP="00C51E0C">
      <w:pPr>
        <w:pStyle w:val="a4"/>
        <w:shd w:val="clear" w:color="auto" w:fill="FFFFFF"/>
        <w:spacing w:after="15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5F70" w:rsidRPr="00C51E0C" w:rsidRDefault="00B75F70" w:rsidP="00C51E0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C51E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Климатические условия эксплуатации</w:t>
      </w:r>
    </w:p>
    <w:p w:rsidR="00B75F70" w:rsidRDefault="00B75F70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 w:rsidRPr="00C51E0C">
        <w:rPr>
          <w:color w:val="000000" w:themeColor="text1"/>
        </w:rPr>
        <w:t>Климатические</w:t>
      </w:r>
      <w:r w:rsidRPr="00C51E0C">
        <w:rPr>
          <w:rStyle w:val="apple-converted-space"/>
          <w:color w:val="000000" w:themeColor="text1"/>
        </w:rPr>
        <w:t> </w:t>
      </w:r>
      <w:hyperlink r:id="rId5" w:tgtFrame="_self" w:tooltip="Условия эксплуатации по ГОСТ 25866-83" w:history="1">
        <w:r w:rsidRPr="00C51E0C">
          <w:rPr>
            <w:rStyle w:val="a3"/>
            <w:color w:val="000000" w:themeColor="text1"/>
            <w:u w:val="none"/>
          </w:rPr>
          <w:t xml:space="preserve">условия </w:t>
        </w:r>
        <w:r w:rsidR="00C51E0C" w:rsidRPr="00C51E0C">
          <w:rPr>
            <w:rStyle w:val="a3"/>
            <w:color w:val="000000" w:themeColor="text1"/>
            <w:u w:val="none"/>
          </w:rPr>
          <w:t>эксплуатации</w:t>
        </w:r>
      </w:hyperlink>
      <w:r w:rsidR="00C51E0C" w:rsidRPr="00C51E0C">
        <w:rPr>
          <w:color w:val="000000" w:themeColor="text1"/>
        </w:rPr>
        <w:t>: ограничения температурного режима</w:t>
      </w:r>
    </w:p>
    <w:p w:rsidR="00C51E0C" w:rsidRPr="00C51E0C" w:rsidRDefault="00C51E0C" w:rsidP="00C51E0C">
      <w:pPr>
        <w:pStyle w:val="bodytext"/>
        <w:shd w:val="clear" w:color="auto" w:fill="FFFFFF"/>
        <w:spacing w:before="0" w:beforeAutospacing="0" w:after="150" w:after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До -50 ˚ С и до +40 </w:t>
      </w:r>
      <w:r>
        <w:rPr>
          <w:color w:val="000000" w:themeColor="text1"/>
        </w:rPr>
        <w:t>˚</w:t>
      </w:r>
      <w:r>
        <w:rPr>
          <w:color w:val="000000" w:themeColor="text1"/>
        </w:rPr>
        <w:t xml:space="preserve"> С </w:t>
      </w:r>
    </w:p>
    <w:p w:rsid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Cs w:val="0"/>
          <w:color w:val="000000" w:themeColor="text1"/>
          <w:sz w:val="28"/>
          <w:szCs w:val="24"/>
        </w:rPr>
      </w:pPr>
      <w:bookmarkStart w:id="2" w:name="o12363"/>
      <w:bookmarkEnd w:id="2"/>
      <w:r w:rsidRPr="00C51E0C">
        <w:rPr>
          <w:bCs w:val="0"/>
          <w:color w:val="000000" w:themeColor="text1"/>
          <w:sz w:val="28"/>
          <w:szCs w:val="24"/>
        </w:rPr>
        <w:t>Минимальный состав технических средств</w:t>
      </w:r>
    </w:p>
    <w:p w:rsidR="00B75F70" w:rsidRPr="00C51E0C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 w:val="0"/>
          <w:bCs w:val="0"/>
          <w:color w:val="000000" w:themeColor="text1"/>
          <w:sz w:val="28"/>
          <w:szCs w:val="24"/>
        </w:rPr>
      </w:pPr>
      <w:r w:rsidRPr="00C51E0C">
        <w:rPr>
          <w:b w:val="0"/>
          <w:color w:val="000000" w:themeColor="text1"/>
          <w:sz w:val="24"/>
          <w:szCs w:val="24"/>
        </w:rPr>
        <w:t>В состав технических средств должен входить IBM-совместимый персональный компьютер (</w:t>
      </w:r>
      <w:hyperlink r:id="rId6" w:tgtFrame="_self" w:tooltip="Персональная ЭВМ (Personal computer) по ГОСТ 15971-90" w:history="1">
        <w:r w:rsidRPr="00C51E0C">
          <w:rPr>
            <w:rStyle w:val="a3"/>
            <w:b w:val="0"/>
            <w:color w:val="000000" w:themeColor="text1"/>
            <w:sz w:val="24"/>
            <w:szCs w:val="24"/>
            <w:u w:val="none"/>
          </w:rPr>
          <w:t>ПЭВМ</w:t>
        </w:r>
      </w:hyperlink>
      <w:r w:rsidRPr="00C51E0C">
        <w:rPr>
          <w:b w:val="0"/>
          <w:color w:val="000000" w:themeColor="text1"/>
          <w:sz w:val="24"/>
          <w:szCs w:val="24"/>
        </w:rPr>
        <w:t>), включающий в себя:</w:t>
      </w:r>
    </w:p>
    <w:p w:rsidR="00B75F70" w:rsidRDefault="00B75F70" w:rsidP="00C51E0C">
      <w:pPr>
        <w:pStyle w:val="5"/>
        <w:shd w:val="clear" w:color="auto" w:fill="FFFFFF"/>
        <w:spacing w:before="401" w:beforeAutospacing="0" w:after="401" w:afterAutospacing="0"/>
        <w:rPr>
          <w:b w:val="0"/>
          <w:bCs w:val="0"/>
          <w:color w:val="000000" w:themeColor="text1"/>
          <w:sz w:val="24"/>
          <w:szCs w:val="24"/>
        </w:rPr>
      </w:pPr>
      <w:bookmarkStart w:id="3" w:name="o12364"/>
      <w:bookmarkEnd w:id="3"/>
      <w:r w:rsidRPr="00C51E0C">
        <w:rPr>
          <w:b w:val="0"/>
          <w:bCs w:val="0"/>
          <w:color w:val="000000" w:themeColor="text1"/>
          <w:sz w:val="24"/>
          <w:szCs w:val="24"/>
        </w:rPr>
        <w:t>Минимальный состав программных средств</w:t>
      </w:r>
      <w:r w:rsidR="001F1413">
        <w:rPr>
          <w:b w:val="0"/>
          <w:bCs w:val="0"/>
          <w:color w:val="000000" w:themeColor="text1"/>
          <w:sz w:val="24"/>
          <w:szCs w:val="24"/>
        </w:rPr>
        <w:t>:</w:t>
      </w:r>
    </w:p>
    <w:p w:rsidR="001F1413" w:rsidRPr="008925BB" w:rsidRDefault="001F1413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ooltip="Процессор" w:history="1">
        <w:r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Процессор</w:t>
        </w:r>
      </w:hyperlink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 —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"https://ru.wikipedia.org/wiki/Pentium" \o "Pentium" </w:instrTex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Pentium</w:t>
      </w:r>
      <w:proofErr w:type="spellEnd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4 с частотой 1,5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"https://ru.wikipedia.org/wiki/%D0%93%D0%B5%D1%80%D1%86_(%D0%B5%D0%B4%D0%B8%D0%BD%D0%B8%D1%86%D0%B0_%D0%B8%D0%B7%D0%BC%D0%B5%D1%80%D0%B5%D0%BD%D0%B8%D1%8F)" \o "Герц (единица измерения)" </w:instrTex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GHz</w:t>
      </w:r>
      <w:proofErr w:type="spellEnd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либо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"https://ru.wikipedia.org/wiki/Athlon" \o "Athlon" </w:instrTex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8925BB">
        <w:rPr>
          <w:rStyle w:val="a3"/>
          <w:rFonts w:ascii="Times New Roman" w:hAnsi="Times New Roman" w:cs="Times New Roman"/>
          <w:color w:val="000000" w:themeColor="text1"/>
          <w:sz w:val="24"/>
          <w:szCs w:val="24"/>
          <w:u w:val="none"/>
        </w:rPr>
        <w:t>Athlon</w:t>
      </w:r>
      <w:proofErr w:type="spellEnd"/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XP 1500+ и выше.</w:t>
      </w:r>
    </w:p>
    <w:p w:rsidR="001F1413" w:rsidRPr="008925BB" w:rsidRDefault="001F1413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512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8" w:tooltip="Мегабайт" w:history="1">
        <w:r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Мб</w:t>
        </w:r>
      </w:hyperlink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9" w:tooltip="ОЗУ" w:history="1">
        <w:r w:rsidRPr="008925BB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ОЗУ</w:t>
        </w:r>
      </w:hyperlink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F1413" w:rsidRPr="008925BB" w:rsidRDefault="001F1413" w:rsidP="001F1413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50 Мб</w:t>
      </w:r>
      <w:r w:rsidRPr="008925BB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свободного места на жёстком диске</w:t>
      </w:r>
    </w:p>
    <w:p w:rsidR="00B75F70" w:rsidRPr="008925BB" w:rsidRDefault="008925BB" w:rsidP="001F1413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52525"/>
          <w:sz w:val="21"/>
          <w:szCs w:val="21"/>
        </w:rPr>
      </w:pPr>
      <w:hyperlink r:id="rId10" w:tgtFrame="_self" w:tooltip="Системная программа (System program) по ГОСТ 19781-90" w:history="1">
        <w:r w:rsidR="00B75F70" w:rsidRPr="001F141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Системные программные средства</w:t>
        </w:r>
      </w:hyperlink>
      <w:r w:rsidR="00B75F70" w:rsidRPr="001F1413">
        <w:rPr>
          <w:rFonts w:ascii="Times New Roman" w:hAnsi="Times New Roman" w:cs="Times New Roman"/>
          <w:color w:val="000000" w:themeColor="text1"/>
          <w:sz w:val="24"/>
          <w:szCs w:val="24"/>
        </w:rPr>
        <w:t>, используемые программой, должны быть представлены</w:t>
      </w:r>
      <w:r w:rsidR="00B75F70" w:rsidRPr="001F14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hyperlink r:id="rId11" w:tgtFrame="_self" w:tooltip="Лицензия по Р 50-605-80-93" w:history="1">
        <w:r w:rsidR="00B75F70" w:rsidRPr="001F1413">
          <w:rPr>
            <w:rStyle w:val="a3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лицензионной</w:t>
        </w:r>
      </w:hyperlink>
      <w:r w:rsidR="00B75F70" w:rsidRPr="001F1413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="00B75F70" w:rsidRPr="001F1413">
        <w:rPr>
          <w:rFonts w:ascii="Times New Roman" w:hAnsi="Times New Roman" w:cs="Times New Roman"/>
          <w:color w:val="000000" w:themeColor="text1"/>
          <w:sz w:val="24"/>
          <w:szCs w:val="24"/>
        </w:rPr>
        <w:t>локализованно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й версией операционной системы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Windows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или выше) или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8925B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 поддержкой командной строки)</w:t>
      </w:r>
    </w:p>
    <w:p w:rsidR="00B75F70" w:rsidRPr="001F1413" w:rsidRDefault="00C51E0C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Генератор</w:t>
      </w:r>
    </w:p>
    <w:p w:rsidR="0030697E" w:rsidRPr="001F1413" w:rsidRDefault="0030697E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Выполнение программы</w:t>
      </w:r>
      <w:r w:rsidR="008925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Для успешного запуска и работоспособности программы понадобится стороннее программное обеспечение (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Microsoft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Studio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2010), а также подготовленный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нужного формата.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Описание формата и примеры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файлов можно найти в папке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TEST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files</w:t>
      </w:r>
    </w:p>
    <w:p w:rsidR="0030697E" w:rsidRPr="00C51E0C" w:rsidRDefault="0030697E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Для проверки работоспособности программы выполните следующие действия:</w:t>
      </w:r>
    </w:p>
    <w:p w:rsidR="00867F42" w:rsidRPr="00C51E0C" w:rsidRDefault="00867F4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1.Загрузите подготовленный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xml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файл </w:t>
      </w:r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любую</w:t>
      </w:r>
      <w:proofErr w:type="gramEnd"/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директорию</w:t>
      </w:r>
    </w:p>
    <w:p w:rsidR="00866D0D" w:rsidRPr="00C51E0C" w:rsidRDefault="00867F4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="00866D0D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запустите консольное приложение и укажите полный путь до папки в формате </w:t>
      </w:r>
      <w:r w:rsidR="00866D0D"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866D0D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:/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3.Перед вами появилось окно, значит процесс построения регулярной сетки завершён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4.В директории, которую Вы указали на шаге 2 сформированы два файла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Эти файлы хранят следующие данные: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Файл название контура.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контуре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Mesh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хранит в себе информацию о регулярной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сетки, для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последующего построения в визуализаторе</w:t>
      </w:r>
    </w:p>
    <w:p w:rsidR="0030697E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Примечание: На данном этапе Вы можете загрузить полученные файлы формата *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</w:t>
      </w:r>
      <w:r w:rsidR="00190071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стороннее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и увидеть результат работы генератора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66D0D" w:rsidRPr="001F1413" w:rsidRDefault="00866D0D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Визуализатор</w:t>
      </w:r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Данное ПО разработано с целью просмотра результатов работы генератора, а также вывода метрик регулярной сетки.</w:t>
      </w:r>
    </w:p>
    <w:p w:rsidR="00866D0D" w:rsidRPr="001F1413" w:rsidRDefault="00866D0D" w:rsidP="00C51E0C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F141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Выполнение программы</w:t>
      </w:r>
      <w:r w:rsidR="008925B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bookmarkStart w:id="4" w:name="_GoBack"/>
      <w:bookmarkEnd w:id="4"/>
    </w:p>
    <w:p w:rsidR="00866D0D" w:rsidRPr="00C51E0C" w:rsidRDefault="00866D0D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успешного запуска программы кликните на 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Vizualizator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exe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двойным щелчком правой кнопки мышки</w:t>
      </w:r>
      <w:r w:rsidR="001F14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выполните следующую последовательность действий:</w:t>
      </w:r>
    </w:p>
    <w:p w:rsidR="00200B12" w:rsidRPr="00C51E0C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1.Выберите файлы формата *</w:t>
      </w:r>
      <w:proofErr w:type="spellStart"/>
      <w:proofErr w:type="gram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obj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  <w:proofErr w:type="gram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полученные в результате работы генератора с помощью контекстного меню :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File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Contour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Выбрать файл контура. </w:t>
      </w:r>
    </w:p>
    <w:p w:rsidR="00200B12" w:rsidRPr="00C51E0C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Далее выполните следующее: </w:t>
      </w:r>
      <w:proofErr w:type="spellStart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File</w:t>
      </w:r>
      <w:proofErr w:type="spellEnd"/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Open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→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Mesh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→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Выберите файл сетки</w:t>
      </w:r>
    </w:p>
    <w:p w:rsidR="00200B12" w:rsidRPr="00C51E0C" w:rsidRDefault="00200B12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2.На форме отображается многоугольник, с построенной регулярной сеткой</w:t>
      </w:r>
    </w:p>
    <w:p w:rsidR="00200B12" w:rsidRPr="00C51E0C" w:rsidRDefault="00190071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inline distT="0" distB="0" distL="0" distR="0" wp14:anchorId="66809729" wp14:editId="6E33F2E8">
            <wp:extent cx="3590925" cy="1762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2661" t="30305" r="40648" b="28961"/>
                    <a:stretch/>
                  </pic:blipFill>
                  <pic:spPr bwMode="auto">
                    <a:xfrm>
                      <a:off x="0" y="0"/>
                      <a:ext cx="3589007" cy="176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071" w:rsidRPr="00C51E0C" w:rsidRDefault="00190071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3.Далее на форме</w:t>
      </w:r>
      <w:r w:rsidR="00C51E0C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поле «</w:t>
      </w:r>
      <w:r w:rsidR="001F1413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Качество»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 можете увидеть </w:t>
      </w:r>
      <w:r w:rsidR="00C51E0C"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параметры регулярной сетки</w:t>
      </w:r>
    </w:p>
    <w:p w:rsidR="00C51E0C" w:rsidRPr="00C51E0C" w:rsidRDefault="00C51E0C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Согласованность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</w:p>
    <w:p w:rsidR="00C51E0C" w:rsidRPr="00C51E0C" w:rsidRDefault="00C51E0C" w:rsidP="00C51E0C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Качество </w:t>
      </w:r>
      <w:r w:rsidRPr="00C51E0C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</w:p>
    <w:sectPr w:rsidR="00C51E0C" w:rsidRPr="00C51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308C2"/>
    <w:multiLevelType w:val="multilevel"/>
    <w:tmpl w:val="57C8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D23767"/>
    <w:multiLevelType w:val="multilevel"/>
    <w:tmpl w:val="5EB85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CA139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65900BC"/>
    <w:multiLevelType w:val="multilevel"/>
    <w:tmpl w:val="D5106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C1"/>
    <w:rsid w:val="00116F4D"/>
    <w:rsid w:val="00190071"/>
    <w:rsid w:val="001F1413"/>
    <w:rsid w:val="00200B12"/>
    <w:rsid w:val="0030697E"/>
    <w:rsid w:val="005E76C1"/>
    <w:rsid w:val="00693D40"/>
    <w:rsid w:val="00823B0A"/>
    <w:rsid w:val="00866D0D"/>
    <w:rsid w:val="00867F42"/>
    <w:rsid w:val="008925BB"/>
    <w:rsid w:val="00B47EAB"/>
    <w:rsid w:val="00B75F70"/>
    <w:rsid w:val="00C5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827D51-11FE-4E15-8626-93B52518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6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16F4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6F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6F4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16F4D"/>
  </w:style>
  <w:style w:type="character" w:styleId="a3">
    <w:name w:val="Hyperlink"/>
    <w:basedOn w:val="a0"/>
    <w:uiPriority w:val="99"/>
    <w:semiHidden/>
    <w:unhideWhenUsed/>
    <w:rsid w:val="00116F4D"/>
    <w:rPr>
      <w:color w:val="0000FF"/>
      <w:u w:val="single"/>
    </w:rPr>
  </w:style>
  <w:style w:type="paragraph" w:customStyle="1" w:styleId="tablebodytext">
    <w:name w:val="tablebodytext"/>
    <w:basedOn w:val="a"/>
    <w:rsid w:val="00116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7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3%D0%B0%D0%B1%D0%B0%D0%B9%D1%8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%D0%BE%D1%8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17008)" TargetMode="External"/><Relationship Id="rId11" Type="http://schemas.openxmlformats.org/officeDocument/2006/relationships/hyperlink" Target="javascript:void(9609)" TargetMode="External"/><Relationship Id="rId5" Type="http://schemas.openxmlformats.org/officeDocument/2006/relationships/hyperlink" Target="javascript:void(10583)" TargetMode="External"/><Relationship Id="rId10" Type="http://schemas.openxmlformats.org/officeDocument/2006/relationships/hyperlink" Target="javascript:void(16833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97%D0%A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klim2373@mail.ru</dc:creator>
  <cp:keywords/>
  <dc:description/>
  <cp:lastModifiedBy>klim2373@mail.ru</cp:lastModifiedBy>
  <cp:revision>3</cp:revision>
  <dcterms:created xsi:type="dcterms:W3CDTF">2016-10-23T19:49:00Z</dcterms:created>
  <dcterms:modified xsi:type="dcterms:W3CDTF">2016-10-24T21:08:00Z</dcterms:modified>
</cp:coreProperties>
</file>