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02052" w14:textId="5E37C965" w:rsidR="00B34483" w:rsidRDefault="00B34483" w:rsidP="00B34483">
      <w:pPr>
        <w:pStyle w:val="Title"/>
        <w:rPr>
          <w:lang w:val="fr-FR"/>
        </w:rPr>
      </w:pPr>
      <w:r>
        <w:rPr>
          <w:lang w:val="fr-FR"/>
        </w:rPr>
        <w:t>Exercice 3</w:t>
      </w:r>
    </w:p>
    <w:p w14:paraId="3DBCFADE" w14:textId="435B0274" w:rsidR="00B34483" w:rsidRDefault="00B34483" w:rsidP="00B34483">
      <w:pPr>
        <w:pStyle w:val="Subtitle"/>
        <w:rPr>
          <w:lang w:val="fr-FR"/>
        </w:rPr>
      </w:pPr>
      <w:r>
        <w:rPr>
          <w:lang w:val="fr-FR"/>
        </w:rPr>
        <w:t>Mathieu Da Vinha</w:t>
      </w:r>
    </w:p>
    <w:p w14:paraId="21E6E25A" w14:textId="77777777" w:rsidR="00B34483" w:rsidRDefault="00B34483" w:rsidP="00B34483">
      <w:pPr>
        <w:rPr>
          <w:lang w:val="fr-FR"/>
        </w:rPr>
      </w:pPr>
    </w:p>
    <w:p w14:paraId="7184EF4A" w14:textId="2EBBD4CA" w:rsidR="00B34483" w:rsidRDefault="00B34483" w:rsidP="00B34483">
      <w:pPr>
        <w:rPr>
          <w:lang w:val="fr-FR"/>
        </w:rPr>
      </w:pPr>
      <w:r>
        <w:rPr>
          <w:lang w:val="fr-FR"/>
        </w:rPr>
        <w:t xml:space="preserve">Dans un premier temps, on crée un faux site web avec une vulnérabilité facile mais indétectable par </w:t>
      </w:r>
      <w:proofErr w:type="spellStart"/>
      <w:r>
        <w:rPr>
          <w:lang w:val="fr-FR"/>
        </w:rPr>
        <w:t>Semgrep</w:t>
      </w:r>
      <w:proofErr w:type="spellEnd"/>
      <w:r>
        <w:rPr>
          <w:lang w:val="fr-FR"/>
        </w:rPr>
        <w:t>, ici on développe une page de connexion où une faille de type BROKEN ACCESS CONTROL est accessible.</w:t>
      </w:r>
    </w:p>
    <w:p w14:paraId="41250EE6" w14:textId="1DAF8576" w:rsidR="0067625B" w:rsidRPr="0067625B" w:rsidRDefault="0067625B" w:rsidP="00B34483">
      <w:pPr>
        <w:rPr>
          <w:i/>
          <w:iCs/>
        </w:rPr>
      </w:pPr>
      <w:r w:rsidRPr="0067625B">
        <w:rPr>
          <w:i/>
          <w:iCs/>
        </w:rPr>
        <w:t>Une vulnérabilité Broken Access Control survient lorsqu’une application utilise un identifiant utilisateur dans une requête GET (ex</w:t>
      </w:r>
      <w:r w:rsidRPr="0067625B">
        <w:rPr>
          <w:i/>
          <w:iCs/>
        </w:rPr>
        <w:t>:</w:t>
      </w:r>
      <w:r w:rsidRPr="0067625B">
        <w:rPr>
          <w:i/>
          <w:iCs/>
        </w:rPr>
        <w:t xml:space="preserve"> GET /</w:t>
      </w:r>
      <w:r w:rsidRPr="0067625B">
        <w:rPr>
          <w:i/>
          <w:iCs/>
        </w:rPr>
        <w:t>index.html</w:t>
      </w:r>
      <w:r w:rsidRPr="0067625B">
        <w:rPr>
          <w:i/>
          <w:iCs/>
        </w:rPr>
        <w:t>?</w:t>
      </w:r>
      <w:r w:rsidRPr="0067625B">
        <w:rPr>
          <w:i/>
          <w:iCs/>
        </w:rPr>
        <w:t>id</w:t>
      </w:r>
      <w:r w:rsidRPr="0067625B">
        <w:rPr>
          <w:i/>
          <w:iCs/>
        </w:rPr>
        <w:t>=1), permettant à un attaquant de modifier cet ID (</w:t>
      </w:r>
      <w:r w:rsidRPr="0067625B">
        <w:rPr>
          <w:i/>
          <w:iCs/>
        </w:rPr>
        <w:t>ex: id</w:t>
      </w:r>
      <w:r w:rsidRPr="0067625B">
        <w:rPr>
          <w:i/>
          <w:iCs/>
        </w:rPr>
        <w:t>=2) pour accéder aux données d’autres utilisateurs sans contrôle adéquat.</w:t>
      </w:r>
    </w:p>
    <w:p w14:paraId="65496210" w14:textId="77777777" w:rsidR="00B34483" w:rsidRPr="0067625B" w:rsidRDefault="00B34483" w:rsidP="00B34483"/>
    <w:p w14:paraId="096E3A64" w14:textId="3E90B3A6" w:rsidR="00B34483" w:rsidRDefault="0067625B" w:rsidP="00B34483">
      <w:pPr>
        <w:rPr>
          <w:lang w:val="fr-FR"/>
        </w:rPr>
      </w:pPr>
      <w:r>
        <w:rPr>
          <w:lang w:val="fr-FR"/>
        </w:rPr>
        <w:t>On</w:t>
      </w:r>
      <w:r w:rsidR="00B34483">
        <w:rPr>
          <w:lang w:val="fr-FR"/>
        </w:rPr>
        <w:t xml:space="preserve"> effectue un scan </w:t>
      </w:r>
      <w:proofErr w:type="spellStart"/>
      <w:r w:rsidR="00B34483">
        <w:rPr>
          <w:lang w:val="fr-FR"/>
        </w:rPr>
        <w:t>Semgrep</w:t>
      </w:r>
      <w:proofErr w:type="spellEnd"/>
      <w:r w:rsidR="00B34483">
        <w:rPr>
          <w:lang w:val="fr-FR"/>
        </w:rPr>
        <w:t xml:space="preserve"> </w:t>
      </w:r>
    </w:p>
    <w:p w14:paraId="0DF81029" w14:textId="6F97DE9D" w:rsidR="00B34483" w:rsidRDefault="00B34483" w:rsidP="00B34483">
      <w:pPr>
        <w:rPr>
          <w:sz w:val="18"/>
          <w:szCs w:val="18"/>
          <w:lang w:val="fr-FR"/>
        </w:rPr>
      </w:pPr>
      <w:r w:rsidRPr="00B34483">
        <w:rPr>
          <w:lang w:val="fr-FR"/>
        </w:rPr>
        <w:drawing>
          <wp:inline distT="0" distB="0" distL="0" distR="0" wp14:anchorId="527965EF" wp14:editId="0782C3C0">
            <wp:extent cx="4800600" cy="622300"/>
            <wp:effectExtent l="0" t="0" r="0" b="0"/>
            <wp:docPr id="9662588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58854" name="Picture 1" descr="A black background with white text&#10;&#10;Description automatically generated"/>
                    <pic:cNvPicPr/>
                  </pic:nvPicPr>
                  <pic:blipFill>
                    <a:blip r:embed="rId4"/>
                    <a:stretch>
                      <a:fillRect/>
                    </a:stretch>
                  </pic:blipFill>
                  <pic:spPr>
                    <a:xfrm>
                      <a:off x="0" y="0"/>
                      <a:ext cx="4800600" cy="622300"/>
                    </a:xfrm>
                    <a:prstGeom prst="rect">
                      <a:avLst/>
                    </a:prstGeom>
                  </pic:spPr>
                </pic:pic>
              </a:graphicData>
            </a:graphic>
          </wp:inline>
        </w:drawing>
      </w:r>
      <w:r>
        <w:rPr>
          <w:lang w:val="fr-FR"/>
        </w:rPr>
        <w:br/>
      </w:r>
      <w:r>
        <w:rPr>
          <w:sz w:val="18"/>
          <w:szCs w:val="18"/>
          <w:lang w:val="fr-FR"/>
        </w:rPr>
        <w:t>^ Résultat du scan pour notre index.html</w:t>
      </w:r>
    </w:p>
    <w:p w14:paraId="3E805D43" w14:textId="7B4C6D65" w:rsidR="00B34483" w:rsidRDefault="0067625B" w:rsidP="0067625B">
      <w:pPr>
        <w:rPr>
          <w:lang w:val="fr-FR"/>
        </w:rPr>
      </w:pPr>
      <w:r>
        <w:rPr>
          <w:lang w:val="fr-FR"/>
        </w:rPr>
        <w:t>Aucune vulnérabilité détectée</w:t>
      </w:r>
    </w:p>
    <w:p w14:paraId="309A8A2E" w14:textId="77777777" w:rsidR="0067625B" w:rsidRDefault="0067625B" w:rsidP="0067625B">
      <w:pPr>
        <w:rPr>
          <w:lang w:val="fr-FR"/>
        </w:rPr>
      </w:pPr>
    </w:p>
    <w:p w14:paraId="101C4D00" w14:textId="319E28BB" w:rsidR="00B34483" w:rsidRDefault="00B34483" w:rsidP="00B34483">
      <w:pPr>
        <w:rPr>
          <w:lang w:val="fr-FR"/>
        </w:rPr>
      </w:pPr>
      <w:r>
        <w:rPr>
          <w:lang w:val="fr-FR"/>
        </w:rPr>
        <w:t xml:space="preserve">Puis on </w:t>
      </w:r>
      <w:r w:rsidR="003643AD">
        <w:rPr>
          <w:lang w:val="fr-FR"/>
        </w:rPr>
        <w:t xml:space="preserve">lance une détection DAST dans </w:t>
      </w:r>
      <w:proofErr w:type="spellStart"/>
      <w:r w:rsidR="003643AD">
        <w:rPr>
          <w:lang w:val="fr-FR"/>
        </w:rPr>
        <w:t>Zap</w:t>
      </w:r>
      <w:proofErr w:type="spellEnd"/>
      <w:r w:rsidR="003643AD">
        <w:rPr>
          <w:lang w:val="fr-FR"/>
        </w:rPr>
        <w:t> :</w:t>
      </w:r>
    </w:p>
    <w:p w14:paraId="162FBE04" w14:textId="3903858C" w:rsidR="003643AD" w:rsidRDefault="00DB47BF" w:rsidP="00B34483">
      <w:pPr>
        <w:rPr>
          <w:lang w:val="fr-FR"/>
        </w:rPr>
      </w:pPr>
      <w:r w:rsidRPr="00DB47BF">
        <w:rPr>
          <w:lang w:val="fr-FR"/>
        </w:rPr>
        <w:drawing>
          <wp:inline distT="0" distB="0" distL="0" distR="0" wp14:anchorId="57272579" wp14:editId="344E5028">
            <wp:extent cx="5731510" cy="3140075"/>
            <wp:effectExtent l="0" t="0" r="0" b="0"/>
            <wp:docPr id="1155591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91841" name="Picture 1" descr="A screenshot of a computer&#10;&#10;Description automatically generated"/>
                    <pic:cNvPicPr/>
                  </pic:nvPicPr>
                  <pic:blipFill>
                    <a:blip r:embed="rId5"/>
                    <a:stretch>
                      <a:fillRect/>
                    </a:stretch>
                  </pic:blipFill>
                  <pic:spPr>
                    <a:xfrm>
                      <a:off x="0" y="0"/>
                      <a:ext cx="5731510" cy="3140075"/>
                    </a:xfrm>
                    <a:prstGeom prst="rect">
                      <a:avLst/>
                    </a:prstGeom>
                  </pic:spPr>
                </pic:pic>
              </a:graphicData>
            </a:graphic>
          </wp:inline>
        </w:drawing>
      </w:r>
    </w:p>
    <w:p w14:paraId="412571A8" w14:textId="5A2DCB06" w:rsidR="003643AD" w:rsidRDefault="003643AD" w:rsidP="00B34483">
      <w:pPr>
        <w:rPr>
          <w:lang w:val="fr-FR"/>
        </w:rPr>
      </w:pPr>
    </w:p>
    <w:p w14:paraId="00BEBFC3" w14:textId="77777777" w:rsidR="00DB47BF" w:rsidRDefault="00DB47BF" w:rsidP="00B34483">
      <w:pPr>
        <w:rPr>
          <w:lang w:val="fr-FR"/>
        </w:rPr>
      </w:pPr>
      <w:proofErr w:type="spellStart"/>
      <w:r>
        <w:rPr>
          <w:lang w:val="fr-FR"/>
        </w:rPr>
        <w:lastRenderedPageBreak/>
        <w:t>Zap</w:t>
      </w:r>
      <w:proofErr w:type="spellEnd"/>
      <w:r>
        <w:rPr>
          <w:lang w:val="fr-FR"/>
        </w:rPr>
        <w:t xml:space="preserve"> a détecté 9 vulnérabilités là où </w:t>
      </w:r>
      <w:proofErr w:type="spellStart"/>
      <w:r>
        <w:rPr>
          <w:lang w:val="fr-FR"/>
        </w:rPr>
        <w:t>Semgrep</w:t>
      </w:r>
      <w:proofErr w:type="spellEnd"/>
      <w:r>
        <w:rPr>
          <w:lang w:val="fr-FR"/>
        </w:rPr>
        <w:t xml:space="preserve"> n’en a pas détecté. </w:t>
      </w:r>
      <w:r>
        <w:rPr>
          <w:lang w:val="fr-FR"/>
        </w:rPr>
        <w:br/>
      </w:r>
    </w:p>
    <w:p w14:paraId="0AFF3C5C" w14:textId="6C95D41B" w:rsidR="003643AD" w:rsidRPr="00B34483" w:rsidRDefault="00DB47BF" w:rsidP="00B34483">
      <w:pPr>
        <w:rPr>
          <w:lang w:val="fr-FR"/>
        </w:rPr>
      </w:pPr>
      <w:r w:rsidRPr="00DB47BF">
        <w:rPr>
          <w:lang w:val="fr-FR"/>
        </w:rPr>
        <w:t>SAST (</w:t>
      </w:r>
      <w:proofErr w:type="spellStart"/>
      <w:r w:rsidRPr="00DB47BF">
        <w:rPr>
          <w:lang w:val="fr-FR"/>
        </w:rPr>
        <w:t>Semgrep</w:t>
      </w:r>
      <w:proofErr w:type="spellEnd"/>
      <w:r w:rsidRPr="00DB47BF">
        <w:rPr>
          <w:lang w:val="fr-FR"/>
        </w:rPr>
        <w:t xml:space="preserve">) analyse le code statiquement, sans exécution, idéal pour détecter des vulnérabilités en amont (code mal écrit). DAST (ZAP) teste l'application en fonctionnement, détectant des risques runtime (configurations, entrées non sécurisées). </w:t>
      </w:r>
      <w:proofErr w:type="spellStart"/>
      <w:r w:rsidRPr="00DB47BF">
        <w:rPr>
          <w:lang w:val="fr-FR"/>
        </w:rPr>
        <w:t>Semgrep</w:t>
      </w:r>
      <w:proofErr w:type="spellEnd"/>
      <w:r w:rsidRPr="00DB47BF">
        <w:rPr>
          <w:lang w:val="fr-FR"/>
        </w:rPr>
        <w:t xml:space="preserve"> a manqu</w:t>
      </w:r>
      <w:r>
        <w:rPr>
          <w:lang w:val="fr-FR"/>
        </w:rPr>
        <w:t>é</w:t>
      </w:r>
      <w:r w:rsidRPr="00DB47BF">
        <w:rPr>
          <w:lang w:val="fr-FR"/>
        </w:rPr>
        <w:t xml:space="preserve"> la vulnérabilité dans la requête GET car elle dépendait du contexte d'exécution ou d'un flux de données non traçable dans le code, tandis que ZAP l'a repérée en simulant une attaque réelle.</w:t>
      </w:r>
      <w:r w:rsidR="003643AD">
        <w:rPr>
          <w:lang w:val="fr-FR"/>
        </w:rPr>
        <w:t xml:space="preserve"> </w:t>
      </w:r>
    </w:p>
    <w:sectPr w:rsidR="003643AD" w:rsidRPr="00B34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83"/>
    <w:rsid w:val="003643AD"/>
    <w:rsid w:val="0067625B"/>
    <w:rsid w:val="0090781F"/>
    <w:rsid w:val="00B34483"/>
    <w:rsid w:val="00DB47B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CF93FD8"/>
  <w15:chartTrackingRefBased/>
  <w15:docId w15:val="{37B8ABE4-0849-8F47-B530-E6A94967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483"/>
    <w:rPr>
      <w:rFonts w:eastAsiaTheme="majorEastAsia" w:cstheme="majorBidi"/>
      <w:color w:val="272727" w:themeColor="text1" w:themeTint="D8"/>
    </w:rPr>
  </w:style>
  <w:style w:type="paragraph" w:styleId="Title">
    <w:name w:val="Title"/>
    <w:basedOn w:val="Normal"/>
    <w:next w:val="Normal"/>
    <w:link w:val="TitleChar"/>
    <w:uiPriority w:val="10"/>
    <w:qFormat/>
    <w:rsid w:val="00B34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483"/>
    <w:pPr>
      <w:spacing w:before="160"/>
      <w:jc w:val="center"/>
    </w:pPr>
    <w:rPr>
      <w:i/>
      <w:iCs/>
      <w:color w:val="404040" w:themeColor="text1" w:themeTint="BF"/>
    </w:rPr>
  </w:style>
  <w:style w:type="character" w:customStyle="1" w:styleId="QuoteChar">
    <w:name w:val="Quote Char"/>
    <w:basedOn w:val="DefaultParagraphFont"/>
    <w:link w:val="Quote"/>
    <w:uiPriority w:val="29"/>
    <w:rsid w:val="00B34483"/>
    <w:rPr>
      <w:i/>
      <w:iCs/>
      <w:color w:val="404040" w:themeColor="text1" w:themeTint="BF"/>
    </w:rPr>
  </w:style>
  <w:style w:type="paragraph" w:styleId="ListParagraph">
    <w:name w:val="List Paragraph"/>
    <w:basedOn w:val="Normal"/>
    <w:uiPriority w:val="34"/>
    <w:qFormat/>
    <w:rsid w:val="00B34483"/>
    <w:pPr>
      <w:ind w:left="720"/>
      <w:contextualSpacing/>
    </w:pPr>
  </w:style>
  <w:style w:type="character" w:styleId="IntenseEmphasis">
    <w:name w:val="Intense Emphasis"/>
    <w:basedOn w:val="DefaultParagraphFont"/>
    <w:uiPriority w:val="21"/>
    <w:qFormat/>
    <w:rsid w:val="00B34483"/>
    <w:rPr>
      <w:i/>
      <w:iCs/>
      <w:color w:val="0F4761" w:themeColor="accent1" w:themeShade="BF"/>
    </w:rPr>
  </w:style>
  <w:style w:type="paragraph" w:styleId="IntenseQuote">
    <w:name w:val="Intense Quote"/>
    <w:basedOn w:val="Normal"/>
    <w:next w:val="Normal"/>
    <w:link w:val="IntenseQuoteChar"/>
    <w:uiPriority w:val="30"/>
    <w:qFormat/>
    <w:rsid w:val="00B34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483"/>
    <w:rPr>
      <w:i/>
      <w:iCs/>
      <w:color w:val="0F4761" w:themeColor="accent1" w:themeShade="BF"/>
    </w:rPr>
  </w:style>
  <w:style w:type="character" w:styleId="IntenseReference">
    <w:name w:val="Intense Reference"/>
    <w:basedOn w:val="DefaultParagraphFont"/>
    <w:uiPriority w:val="32"/>
    <w:qFormat/>
    <w:rsid w:val="00B344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92160">
      <w:bodyDiv w:val="1"/>
      <w:marLeft w:val="0"/>
      <w:marRight w:val="0"/>
      <w:marTop w:val="0"/>
      <w:marBottom w:val="0"/>
      <w:divBdr>
        <w:top w:val="none" w:sz="0" w:space="0" w:color="auto"/>
        <w:left w:val="none" w:sz="0" w:space="0" w:color="auto"/>
        <w:bottom w:val="none" w:sz="0" w:space="0" w:color="auto"/>
        <w:right w:val="none" w:sz="0" w:space="0" w:color="auto"/>
      </w:divBdr>
    </w:div>
    <w:div w:id="21317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Da Vinha</dc:creator>
  <cp:keywords/>
  <dc:description/>
  <cp:lastModifiedBy>Mathieu Da Vinha</cp:lastModifiedBy>
  <cp:revision>1</cp:revision>
  <dcterms:created xsi:type="dcterms:W3CDTF">2025-01-30T21:38:00Z</dcterms:created>
  <dcterms:modified xsi:type="dcterms:W3CDTF">2025-01-30T22:22:00Z</dcterms:modified>
</cp:coreProperties>
</file>