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804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D86DD71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9EA1F3A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55BCD28E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47E66D4C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DFBE309" w14:textId="77777777" w:rsidR="009C7728" w:rsidRPr="00980640" w:rsidRDefault="00493369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  <w:r w:rsidRPr="00980640">
        <w:rPr>
          <w:rFonts w:ascii="Times New Roman" w:eastAsia="Times New Roman" w:hAnsi="Times New Roman" w:cs="Times New Roman"/>
          <w:noProof/>
          <w:sz w:val="52"/>
          <w:szCs w:val="52"/>
        </w:rPr>
        <w:t>ЕКСПЛУАТАЦІЙНА ДОКУМЕНТАЦІЯ</w:t>
      </w:r>
    </w:p>
    <w:p w14:paraId="7341B5B8" w14:textId="77777777" w:rsidR="009C7728" w:rsidRPr="00980640" w:rsidRDefault="009C7728">
      <w:pPr>
        <w:spacing w:after="0"/>
        <w:rPr>
          <w:rFonts w:ascii="Times New Roman" w:eastAsia="Times New Roman" w:hAnsi="Times New Roman" w:cs="Times New Roman"/>
          <w:noProof/>
        </w:rPr>
      </w:pPr>
    </w:p>
    <w:p w14:paraId="3AE551F3" w14:textId="23007CB3" w:rsidR="009C7728" w:rsidRPr="00980640" w:rsidRDefault="00493369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АСУ «</w:t>
      </w:r>
      <w:r w:rsidR="00E92DC0" w:rsidRPr="00980640">
        <w:rPr>
          <w:rFonts w:ascii="Times New Roman" w:eastAsia="Times New Roman" w:hAnsi="Times New Roman" w:cs="Times New Roman"/>
          <w:noProof/>
          <w:sz w:val="32"/>
          <w:szCs w:val="32"/>
        </w:rPr>
        <w:t>МЕДПУНКТ</w:t>
      </w: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»</w:t>
      </w:r>
    </w:p>
    <w:p w14:paraId="0A85A5BB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433B13A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E22E40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6B93825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4FD1A1B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CDF3C13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2B107C92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287B472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B22573A" w14:textId="305BDEB9" w:rsidR="009C7728" w:rsidRPr="00980640" w:rsidRDefault="00493369" w:rsidP="00E92DC0">
      <w:pPr>
        <w:spacing w:after="0"/>
        <w:ind w:left="6379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ТОВ «</w:t>
      </w:r>
      <w:r w:rsidR="00E92DC0" w:rsidRPr="00980640">
        <w:rPr>
          <w:rFonts w:ascii="Times New Roman" w:eastAsia="Times New Roman" w:hAnsi="Times New Roman" w:cs="Times New Roman"/>
          <w:noProof/>
          <w:sz w:val="32"/>
          <w:szCs w:val="32"/>
        </w:rPr>
        <w:t>Saints&amp;Sinners</w:t>
      </w: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»</w:t>
      </w:r>
    </w:p>
    <w:p w14:paraId="0F790F6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251D41E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8433E9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6C60453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5A09E39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DE2C1C8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F30DDAA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50B48B96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95BE89D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5F790D3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557BB48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5CABDDA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DE1F6E3" w14:textId="6E243FD8" w:rsidR="009C7728" w:rsidRPr="00980640" w:rsidRDefault="00E92DC0" w:rsidP="00493369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КИЇВ-2022</w:t>
      </w:r>
    </w:p>
    <w:sdt>
      <w:sdtPr>
        <w:rPr>
          <w:rFonts w:ascii="Calibri" w:eastAsia="Calibri" w:hAnsi="Calibri" w:cs="Calibri"/>
          <w:noProof/>
          <w:color w:val="auto"/>
          <w:sz w:val="28"/>
          <w:szCs w:val="28"/>
          <w:lang w:val="uk-UA"/>
        </w:rPr>
        <w:id w:val="2126659002"/>
        <w:docPartObj>
          <w:docPartGallery w:val="Table of Contents"/>
          <w:docPartUnique/>
        </w:docPartObj>
      </w:sdtPr>
      <w:sdtEndPr/>
      <w:sdtContent>
        <w:p w14:paraId="70C9401F" w14:textId="77777777" w:rsidR="00493369" w:rsidRPr="00B83C12" w:rsidRDefault="00493369" w:rsidP="00493369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noProof/>
              <w:color w:val="auto"/>
              <w:lang w:val="uk-UA"/>
            </w:rPr>
          </w:pPr>
          <w:r w:rsidRPr="00B83C12">
            <w:rPr>
              <w:rFonts w:ascii="Times New Roman" w:hAnsi="Times New Roman" w:cs="Times New Roman"/>
              <w:noProof/>
              <w:color w:val="auto"/>
              <w:lang w:val="uk-UA"/>
            </w:rPr>
            <w:t>ЗМІСТ</w:t>
          </w:r>
        </w:p>
        <w:p w14:paraId="73ADE769" w14:textId="77777777" w:rsidR="00493369" w:rsidRPr="00B83C12" w:rsidRDefault="00493369" w:rsidP="00493369">
          <w:pPr>
            <w:rPr>
              <w:noProof/>
              <w:sz w:val="28"/>
              <w:szCs w:val="28"/>
            </w:rPr>
          </w:pPr>
        </w:p>
        <w:p w14:paraId="4EB87699" w14:textId="72E08035" w:rsidR="00B83C12" w:rsidRPr="00B83C12" w:rsidRDefault="00493369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r w:rsidRPr="00B83C12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B83C12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B83C12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92183645" w:history="1">
            <w:r w:rsidR="00B83C12"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СПЕЦИФІКАЦІЯ ПРОГРАМИ</w:t>
            </w:r>
            <w:r w:rsidR="00B83C12" w:rsidRPr="00B83C12">
              <w:rPr>
                <w:noProof/>
                <w:webHidden/>
                <w:sz w:val="28"/>
                <w:szCs w:val="28"/>
              </w:rPr>
              <w:tab/>
            </w:r>
            <w:r w:rsidR="00B83C12"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="00B83C12" w:rsidRPr="00B83C12">
              <w:rPr>
                <w:noProof/>
                <w:webHidden/>
                <w:sz w:val="28"/>
                <w:szCs w:val="28"/>
              </w:rPr>
              <w:instrText xml:space="preserve"> PAGEREF _Toc92183645 \h </w:instrText>
            </w:r>
            <w:r w:rsidR="00B83C12" w:rsidRPr="00B83C12">
              <w:rPr>
                <w:noProof/>
                <w:webHidden/>
                <w:sz w:val="28"/>
                <w:szCs w:val="28"/>
              </w:rPr>
            </w:r>
            <w:r w:rsidR="00B83C12"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C12" w:rsidRPr="00B83C12">
              <w:rPr>
                <w:noProof/>
                <w:webHidden/>
                <w:sz w:val="28"/>
                <w:szCs w:val="28"/>
              </w:rPr>
              <w:t>3</w:t>
            </w:r>
            <w:r w:rsidR="00B83C12"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AB289" w14:textId="73AD3552" w:rsidR="00B83C12" w:rsidRPr="00B83C12" w:rsidRDefault="00B83C12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92183646" w:history="1"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Користувачі програми</w:t>
            </w:r>
            <w:r w:rsidRPr="00B83C12">
              <w:rPr>
                <w:noProof/>
                <w:webHidden/>
                <w:sz w:val="28"/>
                <w:szCs w:val="28"/>
              </w:rPr>
              <w:tab/>
            </w:r>
            <w:r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C12">
              <w:rPr>
                <w:noProof/>
                <w:webHidden/>
                <w:sz w:val="28"/>
                <w:szCs w:val="28"/>
              </w:rPr>
              <w:instrText xml:space="preserve"> PAGEREF _Toc92183646 \h </w:instrText>
            </w:r>
            <w:r w:rsidRPr="00B83C12">
              <w:rPr>
                <w:noProof/>
                <w:webHidden/>
                <w:sz w:val="28"/>
                <w:szCs w:val="28"/>
              </w:rPr>
            </w:r>
            <w:r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C12">
              <w:rPr>
                <w:noProof/>
                <w:webHidden/>
                <w:sz w:val="28"/>
                <w:szCs w:val="28"/>
              </w:rPr>
              <w:t>3</w:t>
            </w:r>
            <w:r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FFB46" w14:textId="37CC5DF8" w:rsidR="00B83C12" w:rsidRPr="00B83C12" w:rsidRDefault="00B83C12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92183647" w:history="1"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Функції програми</w:t>
            </w:r>
            <w:r w:rsidRPr="00B83C12">
              <w:rPr>
                <w:noProof/>
                <w:webHidden/>
                <w:sz w:val="28"/>
                <w:szCs w:val="28"/>
              </w:rPr>
              <w:tab/>
            </w:r>
            <w:r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C12">
              <w:rPr>
                <w:noProof/>
                <w:webHidden/>
                <w:sz w:val="28"/>
                <w:szCs w:val="28"/>
              </w:rPr>
              <w:instrText xml:space="preserve"> PAGEREF _Toc92183647 \h </w:instrText>
            </w:r>
            <w:r w:rsidRPr="00B83C12">
              <w:rPr>
                <w:noProof/>
                <w:webHidden/>
                <w:sz w:val="28"/>
                <w:szCs w:val="28"/>
              </w:rPr>
            </w:r>
            <w:r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C12">
              <w:rPr>
                <w:noProof/>
                <w:webHidden/>
                <w:sz w:val="28"/>
                <w:szCs w:val="28"/>
              </w:rPr>
              <w:t>4</w:t>
            </w:r>
            <w:r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78D8A" w14:textId="71E19540" w:rsidR="00B83C12" w:rsidRPr="00B83C12" w:rsidRDefault="00B83C12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92183648" w:history="1"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1.3. Функції </w:t>
            </w:r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користувачів</w:t>
            </w:r>
            <w:r w:rsidRPr="00B83C12">
              <w:rPr>
                <w:noProof/>
                <w:webHidden/>
                <w:sz w:val="28"/>
                <w:szCs w:val="28"/>
              </w:rPr>
              <w:tab/>
            </w:r>
            <w:r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C12">
              <w:rPr>
                <w:noProof/>
                <w:webHidden/>
                <w:sz w:val="28"/>
                <w:szCs w:val="28"/>
              </w:rPr>
              <w:instrText xml:space="preserve"> PAGEREF _Toc92183648 \h </w:instrText>
            </w:r>
            <w:r w:rsidRPr="00B83C12">
              <w:rPr>
                <w:noProof/>
                <w:webHidden/>
                <w:sz w:val="28"/>
                <w:szCs w:val="28"/>
              </w:rPr>
            </w:r>
            <w:r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C12">
              <w:rPr>
                <w:noProof/>
                <w:webHidden/>
                <w:sz w:val="28"/>
                <w:szCs w:val="28"/>
              </w:rPr>
              <w:t>5</w:t>
            </w:r>
            <w:r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DAA32" w14:textId="33DD6FEC" w:rsidR="00B83C12" w:rsidRPr="00B83C12" w:rsidRDefault="00B83C12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92183649" w:history="1"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ІНСТРУКЦІЯ КОРИСТУВАЧА</w:t>
            </w:r>
            <w:r w:rsidRPr="00B83C12">
              <w:rPr>
                <w:noProof/>
                <w:webHidden/>
                <w:sz w:val="28"/>
                <w:szCs w:val="28"/>
              </w:rPr>
              <w:tab/>
            </w:r>
            <w:r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C12">
              <w:rPr>
                <w:noProof/>
                <w:webHidden/>
                <w:sz w:val="28"/>
                <w:szCs w:val="28"/>
              </w:rPr>
              <w:instrText xml:space="preserve"> PAGEREF _Toc92183649 \h </w:instrText>
            </w:r>
            <w:r w:rsidRPr="00B83C12">
              <w:rPr>
                <w:noProof/>
                <w:webHidden/>
                <w:sz w:val="28"/>
                <w:szCs w:val="28"/>
              </w:rPr>
            </w:r>
            <w:r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C12">
              <w:rPr>
                <w:noProof/>
                <w:webHidden/>
                <w:sz w:val="28"/>
                <w:szCs w:val="28"/>
              </w:rPr>
              <w:t>9</w:t>
            </w:r>
            <w:r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70973" w14:textId="2678907D" w:rsidR="00B83C12" w:rsidRPr="00B83C12" w:rsidRDefault="00B83C12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92183650" w:history="1">
            <w:r w:rsidRPr="00B83C1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Встановлення, запуск та головне вікно</w:t>
            </w:r>
            <w:r w:rsidRPr="00B83C12">
              <w:rPr>
                <w:noProof/>
                <w:webHidden/>
                <w:sz w:val="28"/>
                <w:szCs w:val="28"/>
              </w:rPr>
              <w:tab/>
            </w:r>
            <w:r w:rsidRPr="00B83C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C12">
              <w:rPr>
                <w:noProof/>
                <w:webHidden/>
                <w:sz w:val="28"/>
                <w:szCs w:val="28"/>
              </w:rPr>
              <w:instrText xml:space="preserve"> PAGEREF _Toc92183650 \h </w:instrText>
            </w:r>
            <w:r w:rsidRPr="00B83C12">
              <w:rPr>
                <w:noProof/>
                <w:webHidden/>
                <w:sz w:val="28"/>
                <w:szCs w:val="28"/>
              </w:rPr>
            </w:r>
            <w:r w:rsidRPr="00B83C1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C12">
              <w:rPr>
                <w:noProof/>
                <w:webHidden/>
                <w:sz w:val="28"/>
                <w:szCs w:val="28"/>
              </w:rPr>
              <w:t>9</w:t>
            </w:r>
            <w:r w:rsidRPr="00B83C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D82FE" w14:textId="1722269E" w:rsidR="00493369" w:rsidRPr="00980640" w:rsidRDefault="00493369" w:rsidP="00493369">
          <w:pPr>
            <w:spacing w:after="0" w:line="360" w:lineRule="auto"/>
            <w:rPr>
              <w:noProof/>
            </w:rPr>
          </w:pPr>
          <w:r w:rsidRPr="00B83C12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771F04" w14:textId="77777777" w:rsidR="00493369" w:rsidRPr="00980640" w:rsidRDefault="00493369" w:rsidP="00493369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14:paraId="31EDC701" w14:textId="77777777" w:rsidR="00493369" w:rsidRPr="00980640" w:rsidRDefault="00493369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br w:type="page"/>
      </w:r>
    </w:p>
    <w:p w14:paraId="09F83015" w14:textId="77777777" w:rsidR="009C7728" w:rsidRPr="00980640" w:rsidRDefault="00493369" w:rsidP="00493369">
      <w:pPr>
        <w:pStyle w:val="1"/>
        <w:spacing w:before="0" w:line="360" w:lineRule="auto"/>
        <w:jc w:val="center"/>
        <w:rPr>
          <w:noProof/>
          <w:color w:val="auto"/>
          <w:sz w:val="22"/>
          <w:szCs w:val="22"/>
        </w:rPr>
      </w:pPr>
      <w:bookmarkStart w:id="0" w:name="_Toc92183645"/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>1. СПЕЦИФІКАЦІЯ ПРОГРАМИ</w:t>
      </w:r>
      <w:bookmarkEnd w:id="0"/>
    </w:p>
    <w:p w14:paraId="11594A62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</w:rPr>
      </w:pPr>
    </w:p>
    <w:p w14:paraId="29874049" w14:textId="77777777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bookmarkStart w:id="1" w:name="_Toc92183646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>1.1. Користувачі програми</w:t>
      </w:r>
      <w:bookmarkEnd w:id="1"/>
    </w:p>
    <w:p w14:paraId="44B9EA37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37C4A79" w14:textId="77777777" w:rsidR="00E92DC0" w:rsidRPr="00980640" w:rsidRDefault="00E92DC0" w:rsidP="00E92DC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 проекті реалізовано два типи користувачів – головний лікар та лікар.</w:t>
      </w:r>
    </w:p>
    <w:p w14:paraId="60312803" w14:textId="6F1C955F" w:rsidR="000D726A" w:rsidRPr="00980640" w:rsidRDefault="00E92DC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Привілеї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користувача визнача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ться 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 реєстрації його облікового запису головним лікарем або адміністратором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Авторизація під час запуску програми перевіряє роль користувача за комбінацією логіна та пароля, визначає його можливості під час використання програми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.</w:t>
      </w:r>
    </w:p>
    <w:p w14:paraId="3C08D2FA" w14:textId="0F6D98FC" w:rsidR="00980640" w:rsidRPr="00035D05" w:rsidRDefault="0098064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Роль лікаря отримують відповідно лікарі.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Їх облікові записи створює головний лікар або адміністратори. Лікар може: переглядати неповні дані інших лікарів, відстежувати свій графік відвідування пацієнтами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, призначати пацієнтам лікувальні процедури, переглядати вже призначені, і статус їх проходження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, переглядати їх медичні карточки, а також за необхідності редагувати її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.</w:t>
      </w:r>
    </w:p>
    <w:p w14:paraId="58D8E869" w14:textId="05C25C89" w:rsidR="000D726A" w:rsidRPr="00035D05" w:rsidRDefault="00E92DC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Роль головного лікаря отримує відповідно головний лікар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, а також адміністратор, адже вони мають однакові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привілеї в межах програми.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Окрім тих самих привілеїв, що має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і лікар, г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оловний лікар може: додавати в базу даних облікові записи з особистими даними  лікарів, редагувати їх, призначати на посаду, контролювати навантаженість робочого дня/місяця кожного із лікарів, контролювати передачу матеріального забезпечення та медичних препаратів, 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відстежувати записи пацієнтів до кожного лікаря</w:t>
      </w:r>
    </w:p>
    <w:p w14:paraId="305CFD51" w14:textId="0425C1D9" w:rsidR="000D726A" w:rsidRPr="0020467A" w:rsidRDefault="0020467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Питання захищеності паролів користувачів було розглянуто та реалізовано. Використовується шифрування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sha256.</w:t>
      </w:r>
    </w:p>
    <w:p w14:paraId="7A6EC8F7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1116835" w14:textId="77777777" w:rsidR="0020467A" w:rsidRDefault="0020467A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 w:type="page"/>
      </w:r>
    </w:p>
    <w:p w14:paraId="0720A2F2" w14:textId="378A55FC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bookmarkStart w:id="2" w:name="_Toc92183647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t>1.2. Функції програми</w:t>
      </w:r>
      <w:bookmarkEnd w:id="2"/>
    </w:p>
    <w:p w14:paraId="4EBD3B84" w14:textId="7AA906B2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Програма надає </w:t>
      </w:r>
      <w:r w:rsidR="0020467A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лікарю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наступні можливості:</w:t>
      </w:r>
    </w:p>
    <w:p w14:paraId="603CADB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Вхід у програму;</w:t>
      </w:r>
    </w:p>
    <w:p w14:paraId="12E20C9F" w14:textId="580266FF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неповних особистих даних лікарів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DFBA9F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Переглядати, створювати та редагувати дані в мед. карті пацієнта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AB51A5E" w14:textId="6F3632C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Призначення та лікувальних процедур пацієнтам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6F97E09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Перегляд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підказок щодо користування програмою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40FE4C9A" w14:textId="77777777" w:rsidR="00B551AF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ліцензії та розробників програми;</w:t>
      </w:r>
    </w:p>
    <w:p w14:paraId="76CD80B7" w14:textId="73E54A70" w:rsidR="00B551AF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Вихід із програми.</w:t>
      </w:r>
    </w:p>
    <w:p w14:paraId="3E658F9E" w14:textId="77777777" w:rsidR="00B551AF" w:rsidRPr="00980640" w:rsidRDefault="00B551AF" w:rsidP="00B551AF">
      <w:pPr>
        <w:suppressAutoHyphens/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114382EB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Програма надає</w:t>
      </w:r>
      <w:r w:rsidR="0020467A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головному лікарю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наступні можливості:</w:t>
      </w:r>
    </w:p>
    <w:p w14:paraId="66023D1F" w14:textId="77777777" w:rsidR="000D726A" w:rsidRPr="00980640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Вхід у програму;</w:t>
      </w:r>
    </w:p>
    <w:p w14:paraId="7EEFC099" w14:textId="45EF61C8" w:rsidR="000D726A" w:rsidRPr="00980640" w:rsidRDefault="0020467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та редагування особистих даних лікарів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4EBCB4D4" w14:textId="66618884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Створення облікових записів лікарів та призначення їх на посаду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3871FD9C" w14:textId="4C1684B2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Переглядати, створювати та редагувати дані в мед. карті пацієнта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81B2649" w14:textId="7A6D9D5C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Призначення та відстеження стану лікувальних процедур пацієнтам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1498857B" w14:textId="3ACA962A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Відстеження привозу, розподілення та передачі матеріального забезпечення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3A4573AF" w14:textId="788B09A2" w:rsidR="000D726A" w:rsidRPr="00980640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Перегляд </w:t>
      </w:r>
      <w:r w:rsidR="00B551AF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підказок щодо користування програмою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7E5AF037" w14:textId="5F9FA8DF" w:rsidR="00B551AF" w:rsidRPr="00B551AF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Налаштування програми;</w:t>
      </w:r>
    </w:p>
    <w:p w14:paraId="0B1E5027" w14:textId="51AE5969" w:rsidR="00B551AF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ліцензії та розробників програми;</w:t>
      </w:r>
    </w:p>
    <w:p w14:paraId="1573DCAA" w14:textId="59436DA6" w:rsidR="000D726A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Вихід із програми.</w:t>
      </w:r>
    </w:p>
    <w:p w14:paraId="0AD25D90" w14:textId="77777777" w:rsidR="00B551AF" w:rsidRPr="00980640" w:rsidRDefault="00B551AF" w:rsidP="00B551AF">
      <w:pPr>
        <w:suppressAutoHyphens/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961B4D2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Загальні функції:</w:t>
      </w:r>
    </w:p>
    <w:p w14:paraId="2462B5C1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Завантаження даних з постійної пам’яті в оперативну;</w:t>
      </w:r>
    </w:p>
    <w:p w14:paraId="79E3824E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Збереження поточного стану даних у постійній пам’яті;</w:t>
      </w:r>
    </w:p>
    <w:p w14:paraId="280AD855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Генерація тестових даних.</w:t>
      </w:r>
    </w:p>
    <w:p w14:paraId="431A013B" w14:textId="77777777" w:rsidR="009C7728" w:rsidRPr="00980640" w:rsidRDefault="009C772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7AE11CB" w14:textId="0223E3FC" w:rsidR="009C7728" w:rsidRPr="00161208" w:rsidRDefault="00493369" w:rsidP="00493369">
      <w:pPr>
        <w:pStyle w:val="2"/>
        <w:spacing w:before="0" w:line="360" w:lineRule="auto"/>
        <w:contextualSpacing/>
        <w:jc w:val="both"/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ru-RU"/>
        </w:rPr>
      </w:pPr>
      <w:bookmarkStart w:id="3" w:name="_Toc92183648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t xml:space="preserve">1.3. Функції </w:t>
      </w:r>
      <w:r w:rsidR="00161208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ru-RU"/>
        </w:rPr>
        <w:t>користувачів</w:t>
      </w:r>
      <w:bookmarkEnd w:id="3"/>
    </w:p>
    <w:p w14:paraId="4BED7F06" w14:textId="77777777" w:rsidR="00493369" w:rsidRPr="00980640" w:rsidRDefault="00493369" w:rsidP="004933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jc w:val="both"/>
        <w:rPr>
          <w:noProof/>
        </w:rPr>
      </w:pPr>
    </w:p>
    <w:p w14:paraId="712EE0B1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«Вхід у програму»</w:t>
      </w:r>
    </w:p>
    <w:p w14:paraId="2E6EEC80" w14:textId="6A17CC54" w:rsidR="000D726A" w:rsidRPr="000D7F8B" w:rsidRDefault="00B551AF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Користувачі (лікарі та головний лікар) 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вход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я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ть у програму за допомогою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логіну та паролю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 Імена та паролі адміністраторів зберіга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ться в даних програми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, паролі захищені шифруванням 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sha256.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Функції ролей лікаря або головного лікаря стають доступними в програмі згідно із зазначеними в базі даних привілеями, визначеними попередньо головним лікарем або адміністратором.</w:t>
      </w:r>
    </w:p>
    <w:p w14:paraId="7073AA43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057BC49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Основний сценарій</w:t>
      </w:r>
    </w:p>
    <w:p w14:paraId="60DEFE61" w14:textId="645FFADB" w:rsidR="000D726A" w:rsidRPr="00980640" w:rsidRDefault="000D7F8B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По 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запуску програми відкривається вікно входу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(рис. 1.1)</w:t>
      </w:r>
    </w:p>
    <w:p w14:paraId="65D1C27A" w14:textId="425841E8" w:rsidR="000D726A" w:rsidRPr="00980640" w:rsidRDefault="000D7F8B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Користувач вводить логін та пароль, натискає кнопку «Увійти»</w:t>
      </w:r>
    </w:p>
    <w:p w14:paraId="3B1EAA19" w14:textId="6CAD4655" w:rsidR="000D726A" w:rsidRPr="00980640" w:rsidRDefault="000D726A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Введені дані перевіряються,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відкривається головне вікно 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програми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(рис. 1.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3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).</w:t>
      </w:r>
    </w:p>
    <w:p w14:paraId="22704A84" w14:textId="12B2BDEE" w:rsidR="000D726A" w:rsidRPr="00980640" w:rsidRDefault="000D726A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Якщо дані були введені некоректно, на формі вводу з’являється повідомлення про це, і користувач намагається увійти знову. Кількість спроб необмежена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(рис.1.2)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01029749" w14:textId="5CBA5818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66432" behindDoc="0" locked="0" layoutInCell="1" allowOverlap="1" wp14:anchorId="08FBF6C3" wp14:editId="640B8A87">
            <wp:simplePos x="0" y="0"/>
            <wp:positionH relativeFrom="column">
              <wp:posOffset>3521379</wp:posOffset>
            </wp:positionH>
            <wp:positionV relativeFrom="paragraph">
              <wp:posOffset>15240</wp:posOffset>
            </wp:positionV>
            <wp:extent cx="2083435" cy="25869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65408" behindDoc="0" locked="0" layoutInCell="1" allowOverlap="1" wp14:anchorId="54DEA1B7" wp14:editId="034AFE9D">
            <wp:simplePos x="0" y="0"/>
            <wp:positionH relativeFrom="column">
              <wp:posOffset>410569</wp:posOffset>
            </wp:positionH>
            <wp:positionV relativeFrom="paragraph">
              <wp:posOffset>26035</wp:posOffset>
            </wp:positionV>
            <wp:extent cx="2057400" cy="2571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E520" w14:textId="6C04C536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1EAFF931" w14:textId="7BD14C0D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38E94876" w14:textId="77777777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48E75DBA" w14:textId="36D9858F" w:rsidR="000D726A" w:rsidRDefault="000D726A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1E597E3" w14:textId="7BF8190D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77E60706" w14:textId="4EA86265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CD3A837" w14:textId="4EE9128E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E79C3DA" w14:textId="77777777" w:rsidR="000D7F8B" w:rsidRPr="00980640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6F03961D" w14:textId="6635E919" w:rsidR="000D726A" w:rsidRPr="000D7F8B" w:rsidRDefault="000D726A" w:rsidP="000D726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Рисунок 1.1 – Вікно входу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     </w:t>
      </w:r>
      <w:r w:rsidR="000D7F8B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Рисунок 1.2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– Повідомлення про невірні дані</w:t>
      </w:r>
    </w:p>
    <w:p w14:paraId="77A2C5CD" w14:textId="1EFF79D9" w:rsidR="000D726A" w:rsidRPr="00980640" w:rsidRDefault="000D726A" w:rsidP="000D726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0B1514ED" w14:textId="7347E5AC" w:rsidR="000D726A" w:rsidRPr="000D7F8B" w:rsidRDefault="000D7F8B" w:rsidP="000D7F8B">
      <w:pPr>
        <w:suppressAutoHyphens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lastRenderedPageBreak/>
        <w:drawing>
          <wp:anchor distT="0" distB="0" distL="114300" distR="114300" simplePos="0" relativeHeight="251667456" behindDoc="0" locked="0" layoutInCell="1" allowOverlap="1" wp14:anchorId="52D796AD" wp14:editId="201A75D3">
            <wp:simplePos x="0" y="0"/>
            <wp:positionH relativeFrom="column">
              <wp:posOffset>-275341</wp:posOffset>
            </wp:positionH>
            <wp:positionV relativeFrom="paragraph">
              <wp:posOffset>469</wp:posOffset>
            </wp:positionV>
            <wp:extent cx="6152515" cy="3229610"/>
            <wp:effectExtent l="0" t="0" r="63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Рисунок 1.3 – Головне вікно програми</w:t>
      </w:r>
    </w:p>
    <w:p w14:paraId="284DD8EA" w14:textId="77777777" w:rsidR="000D7F8B" w:rsidRDefault="000D7F8B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</w:p>
    <w:p w14:paraId="42D0913A" w14:textId="2842DE10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 xml:space="preserve">Функція </w:t>
      </w:r>
      <w:r w:rsidRPr="000D7F8B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«</w:t>
      </w:r>
      <w:r w:rsidR="000D7F8B" w:rsidRPr="000D7F8B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Перегляд та редагування особистих даних лікарів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566042B3" w14:textId="66FD6C5D" w:rsidR="000D726A" w:rsidRDefault="001428E3" w:rsidP="0049336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drawing>
          <wp:anchor distT="0" distB="0" distL="114300" distR="114300" simplePos="0" relativeHeight="251668480" behindDoc="0" locked="0" layoutInCell="1" allowOverlap="1" wp14:anchorId="7050564D" wp14:editId="157EA8DD">
            <wp:simplePos x="0" y="0"/>
            <wp:positionH relativeFrom="column">
              <wp:posOffset>-275341</wp:posOffset>
            </wp:positionH>
            <wp:positionV relativeFrom="paragraph">
              <wp:posOffset>915670</wp:posOffset>
            </wp:positionV>
            <wp:extent cx="6152515" cy="3229610"/>
            <wp:effectExtent l="0" t="0" r="635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Головний лікар може додавати облікові записи для лікаря, переглядати, редагувати, та видаляти окремі особисті дані та інформацію про посаду лікаря, а також видаляти їх облікові записи за необхідності.</w:t>
      </w:r>
    </w:p>
    <w:p w14:paraId="77EEC8F5" w14:textId="5CC7878C" w:rsidR="001428E3" w:rsidRPr="001428E3" w:rsidRDefault="001428E3" w:rsidP="001428E3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Рисунок 1.4 – Вікно-список лікарів</w:t>
      </w:r>
    </w:p>
    <w:p w14:paraId="5E189A5F" w14:textId="6ADE38E8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lastRenderedPageBreak/>
        <w:t>Функція «</w:t>
      </w:r>
      <w:r w:rsidR="001428E3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Робота з даними медичної карти пацієнта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70E70B32" w14:textId="090E9BBC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Дана функція реалізує </w:t>
      </w:r>
      <w:r w:rsidR="001428E3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створення, переглядання, редагування, видалення та оновення даних в медичній карті пацієнта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77E132AF" w14:textId="0D374BBB" w:rsidR="000D726A" w:rsidRPr="00980640" w:rsidRDefault="001428E3" w:rsidP="000D726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1D610C6B" wp14:editId="64385E80">
            <wp:extent cx="5913783" cy="310429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496" cy="31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D6C4" w14:textId="77777777" w:rsidR="00161208" w:rsidRDefault="00161208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</w:p>
    <w:p w14:paraId="15625BFD" w14:textId="618E3DB3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 xml:space="preserve">Функція «Робота </w:t>
      </w:r>
      <w:r w:rsidR="001428E3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із графіком медичних процедур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796FA87D" w14:textId="7AF8F5C4" w:rsidR="000D726A" w:rsidRPr="001428E3" w:rsidRDefault="001428E3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Функція передбачує можливість перегляду</w:t>
      </w:r>
      <w:r w:rsidR="00161208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процедур та запису на них пацієнтів.</w:t>
      </w:r>
    </w:p>
    <w:p w14:paraId="4B9FAA5C" w14:textId="3B96B3A2" w:rsidR="000D726A" w:rsidRPr="00980640" w:rsidRDefault="001428E3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1F761EC7" wp14:editId="2D88AA78">
            <wp:extent cx="5854148" cy="3072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410" cy="30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AD1" w14:textId="7300105E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lastRenderedPageBreak/>
        <w:t>Функція «</w:t>
      </w:r>
      <w:r w:rsidR="00161208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Відстеження матеріального забезпечення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39DB3243" w14:textId="1D7BEAE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Дана функція реалізує </w:t>
      </w:r>
      <w:r w:rsidR="00161208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відстеження статусу привозу, передачі на руки лікарям, призначення пацієнтам матеріального забезпечення та медичних припаратів. Головний лікар може переглядати повний цикл переміщення матеріального забезпечення, для лікаря це доступно лише в обмеженому доступі – перегляд від кого він отримав і кому з пацієнтів передав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4E41B687" w14:textId="2EB28665" w:rsidR="00161208" w:rsidRPr="004A0DD5" w:rsidRDefault="00161208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noProof/>
          <w:sz w:val="28"/>
          <w:szCs w:val="20"/>
          <w:lang w:eastAsia="ar-SA"/>
        </w:rPr>
      </w:pPr>
    </w:p>
    <w:p w14:paraId="1C62F899" w14:textId="515DFB08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</w:t>
      </w:r>
      <w:r w:rsidR="00161208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Допомога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5A82DE93" w14:textId="22BA5B6B" w:rsidR="004A0DD5" w:rsidRDefault="00161208" w:rsidP="0016120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Якщо користувачу що-небуть буде не зрозуміло у можливостях програми та роботі з її інтерфейсом, короткі підказки доступні у вкладці «Допомога»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77E78380" w14:textId="71D5DAC4" w:rsidR="004A0DD5" w:rsidRDefault="004A0DD5" w:rsidP="0016120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782BFDD" w14:textId="7D68E40B" w:rsidR="00493369" w:rsidRDefault="004A0DD5" w:rsidP="004A0DD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 xml:space="preserve">  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</w:t>
      </w:r>
      <w:r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Перегляд ліцензії та розробників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2499DAD5" w14:textId="6BBAFB8C" w:rsidR="004A0DD5" w:rsidRDefault="004A0DD5" w:rsidP="004A0DD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4A0DD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FE6D2DA" wp14:editId="473CB01E">
            <wp:simplePos x="0" y="0"/>
            <wp:positionH relativeFrom="column">
              <wp:posOffset>3175</wp:posOffset>
            </wp:positionH>
            <wp:positionV relativeFrom="paragraph">
              <wp:posOffset>732155</wp:posOffset>
            </wp:positionV>
            <wp:extent cx="6152515" cy="3229610"/>
            <wp:effectExtent l="0" t="0" r="635" b="889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Будь-який користувач може відкрити вкладку «Про програму» та переглянути ліцензійну угоду та перелік розробників програми.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br w:type="page"/>
      </w:r>
    </w:p>
    <w:p w14:paraId="4E0769CF" w14:textId="04F776EB" w:rsidR="009C7728" w:rsidRPr="00980640" w:rsidRDefault="00493369" w:rsidP="0049336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bookmarkStart w:id="4" w:name="_Toc92183649"/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>2. ІНСТРУКЦІЯ КОРИСТУВАЧА</w:t>
      </w:r>
      <w:bookmarkEnd w:id="4"/>
    </w:p>
    <w:p w14:paraId="0D7312F4" w14:textId="77777777" w:rsidR="009C7728" w:rsidRPr="00980640" w:rsidRDefault="009C7728">
      <w:pPr>
        <w:spacing w:after="0"/>
        <w:rPr>
          <w:rFonts w:ascii="Times New Roman" w:eastAsia="Times New Roman" w:hAnsi="Times New Roman" w:cs="Times New Roman"/>
          <w:noProof/>
        </w:rPr>
      </w:pPr>
    </w:p>
    <w:p w14:paraId="12AACB92" w14:textId="77777777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bookmarkStart w:id="5" w:name="_Toc92183650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>2.1. Встановлення, запуск та головне вікно</w:t>
      </w:r>
      <w:bookmarkEnd w:id="5"/>
    </w:p>
    <w:p w14:paraId="3D506AF8" w14:textId="77777777" w:rsidR="009C7728" w:rsidRPr="00980640" w:rsidRDefault="009C7728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1247825" w14:textId="115698CF" w:rsidR="009C7728" w:rsidRPr="00980640" w:rsidRDefault="004933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8"/>
        </w:rPr>
        <w:t>Для користування програмою необхідно завантажити на ваш комп’ютер</w:t>
      </w:r>
      <w:r w:rsidR="0016120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пакет встановлення та встановити її за необхідним вам шляхом. За необхідності можна створити ярлик на робочому столі для легшого доступу до запускаючого файлу програми</w:t>
      </w:r>
      <w:r w:rsidRPr="0098064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</w:p>
    <w:p w14:paraId="08A04DD1" w14:textId="6003D930" w:rsidR="00161208" w:rsidRPr="00161208" w:rsidRDefault="00493369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Після запуску програми відкривається вікно входу (рис. 3.1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), у якому</w:t>
      </w:r>
      <w:r w:rsidR="00161208"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користувач входить у свій 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обліковий запис.</w:t>
      </w:r>
    </w:p>
    <w:p w14:paraId="7F220B4A" w14:textId="08D60560" w:rsidR="009C772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70528" behindDoc="0" locked="0" layoutInCell="1" allowOverlap="1" wp14:anchorId="523C8681" wp14:editId="7700F427">
            <wp:simplePos x="0" y="0"/>
            <wp:positionH relativeFrom="column">
              <wp:posOffset>2070569</wp:posOffset>
            </wp:positionH>
            <wp:positionV relativeFrom="paragraph">
              <wp:posOffset>368742</wp:posOffset>
            </wp:positionV>
            <wp:extent cx="2057400" cy="25717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D85FB" w14:textId="6C974B2A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032B6A65" w14:textId="339D59F7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36913831" w14:textId="7C258A03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472C899A" w14:textId="12A7C42C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491D7CB0" w14:textId="0B454854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7BF47090" w14:textId="6B8F5166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7432B774" w14:textId="58B4D1A7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2BDBDEE4" w14:textId="2D02A7E5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59EFD894" w14:textId="0EAFE945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D94C5F3" w14:textId="77777777" w:rsidR="00161208" w:rsidRPr="00980640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8180CA5" w14:textId="77777777" w:rsidR="009C7728" w:rsidRPr="00980640" w:rsidRDefault="009C77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DA9EC09" w14:textId="77777777" w:rsidR="009C7728" w:rsidRPr="00980640" w:rsidRDefault="004933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Рисунок 3.1 – Вікно входу в аккаунт</w:t>
      </w:r>
    </w:p>
    <w:p w14:paraId="6AD0E3CB" w14:textId="77777777" w:rsidR="009C7728" w:rsidRPr="00980640" w:rsidRDefault="009C77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91DCBF8" w14:textId="411EAD52" w:rsidR="009C7728" w:rsidRDefault="00493369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Користувач вводить свої дані. Якщо дані введені правильно, користувача повертає до форми входу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та повідомляє про неправильність вводу даних входу.</w:t>
      </w:r>
    </w:p>
    <w:p w14:paraId="50EBEDF1" w14:textId="521B3E34" w:rsidR="00161208" w:rsidRPr="00161208" w:rsidRDefault="00161208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Після входу відкривається головне вікно програми, яке надає доступ до </w:t>
      </w:r>
      <w:r w:rsidR="004A0D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основних функції програми, описаних вище.</w:t>
      </w:r>
    </w:p>
    <w:p w14:paraId="7726A290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sectPr w:rsidR="009C7728" w:rsidRPr="00980640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D6F"/>
    <w:multiLevelType w:val="hybridMultilevel"/>
    <w:tmpl w:val="D5FCDF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555D2"/>
    <w:multiLevelType w:val="hybridMultilevel"/>
    <w:tmpl w:val="591290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D11F8"/>
    <w:multiLevelType w:val="hybridMultilevel"/>
    <w:tmpl w:val="1E7282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935819"/>
    <w:multiLevelType w:val="hybridMultilevel"/>
    <w:tmpl w:val="FFAE7E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4627D3"/>
    <w:multiLevelType w:val="hybridMultilevel"/>
    <w:tmpl w:val="22FA13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C419B"/>
    <w:multiLevelType w:val="hybridMultilevel"/>
    <w:tmpl w:val="4F2255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9A412F"/>
    <w:multiLevelType w:val="hybridMultilevel"/>
    <w:tmpl w:val="E67EF7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A644C8"/>
    <w:multiLevelType w:val="hybridMultilevel"/>
    <w:tmpl w:val="C1E6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C52B0F"/>
    <w:multiLevelType w:val="hybridMultilevel"/>
    <w:tmpl w:val="479236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725E68"/>
    <w:multiLevelType w:val="hybridMultilevel"/>
    <w:tmpl w:val="F7D44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E87ACC"/>
    <w:multiLevelType w:val="hybridMultilevel"/>
    <w:tmpl w:val="6E482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3A109C"/>
    <w:multiLevelType w:val="hybridMultilevel"/>
    <w:tmpl w:val="770A57FC"/>
    <w:lvl w:ilvl="0" w:tplc="BAB4FD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26876"/>
    <w:multiLevelType w:val="hybridMultilevel"/>
    <w:tmpl w:val="A7B0AD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505FD8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103999"/>
    <w:multiLevelType w:val="multilevel"/>
    <w:tmpl w:val="C81EBBF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525" w:hanging="45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945" w:hanging="72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55" w:hanging="108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890" w:hanging="144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965" w:hanging="144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400" w:hanging="180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</w:abstractNum>
  <w:abstractNum w:abstractNumId="15" w15:restartNumberingAfterBreak="0">
    <w:nsid w:val="6C431AF4"/>
    <w:multiLevelType w:val="multilevel"/>
    <w:tmpl w:val="6EBC970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532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718B3A71"/>
    <w:multiLevelType w:val="multilevel"/>
    <w:tmpl w:val="73BC6326"/>
    <w:lvl w:ilvl="0">
      <w:start w:val="1"/>
      <w:numFmt w:val="bullet"/>
      <w:lvlText w:val="−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33F0496"/>
    <w:multiLevelType w:val="hybridMultilevel"/>
    <w:tmpl w:val="4A9A4F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847737"/>
    <w:multiLevelType w:val="hybridMultilevel"/>
    <w:tmpl w:val="78E0CD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094921"/>
    <w:multiLevelType w:val="hybridMultilevel"/>
    <w:tmpl w:val="8AC415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4C2447"/>
    <w:multiLevelType w:val="hybridMultilevel"/>
    <w:tmpl w:val="FEE42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067BF0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6230A8"/>
    <w:multiLevelType w:val="hybridMultilevel"/>
    <w:tmpl w:val="9DBE02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21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3"/>
  </w:num>
  <w:num w:numId="13">
    <w:abstractNumId w:val="20"/>
  </w:num>
  <w:num w:numId="14">
    <w:abstractNumId w:val="19"/>
  </w:num>
  <w:num w:numId="15">
    <w:abstractNumId w:val="18"/>
  </w:num>
  <w:num w:numId="16">
    <w:abstractNumId w:val="0"/>
  </w:num>
  <w:num w:numId="17">
    <w:abstractNumId w:val="7"/>
  </w:num>
  <w:num w:numId="18">
    <w:abstractNumId w:val="17"/>
  </w:num>
  <w:num w:numId="19">
    <w:abstractNumId w:val="22"/>
  </w:num>
  <w:num w:numId="20">
    <w:abstractNumId w:val="9"/>
  </w:num>
  <w:num w:numId="21">
    <w:abstractNumId w:val="11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728"/>
    <w:rsid w:val="00035D05"/>
    <w:rsid w:val="000D726A"/>
    <w:rsid w:val="000D7F8B"/>
    <w:rsid w:val="001428E3"/>
    <w:rsid w:val="00161208"/>
    <w:rsid w:val="0020467A"/>
    <w:rsid w:val="00493369"/>
    <w:rsid w:val="004A0DD5"/>
    <w:rsid w:val="007B33E7"/>
    <w:rsid w:val="007F1D23"/>
    <w:rsid w:val="00980640"/>
    <w:rsid w:val="009C7728"/>
    <w:rsid w:val="00B551AF"/>
    <w:rsid w:val="00B83C12"/>
    <w:rsid w:val="00E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8FD2"/>
  <w15:docId w15:val="{27E41EF8-395D-4567-B0EC-F78E0FB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D5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336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9336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933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336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9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8E77-51C4-40E2-BB29-50203681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Рудик</dc:creator>
  <cp:lastModifiedBy>Денис Рудик</cp:lastModifiedBy>
  <cp:revision>3</cp:revision>
  <dcterms:created xsi:type="dcterms:W3CDTF">2022-01-04T08:12:00Z</dcterms:created>
  <dcterms:modified xsi:type="dcterms:W3CDTF">2022-01-04T08:14:00Z</dcterms:modified>
</cp:coreProperties>
</file>