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804D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52"/>
          <w:szCs w:val="52"/>
        </w:rPr>
      </w:pPr>
    </w:p>
    <w:p w14:paraId="6D86DD71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52"/>
          <w:szCs w:val="52"/>
        </w:rPr>
      </w:pPr>
    </w:p>
    <w:p w14:paraId="69EA1F3A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52"/>
          <w:szCs w:val="52"/>
        </w:rPr>
      </w:pPr>
    </w:p>
    <w:p w14:paraId="55BCD28E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52"/>
          <w:szCs w:val="52"/>
        </w:rPr>
      </w:pPr>
    </w:p>
    <w:p w14:paraId="47E66D4C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52"/>
          <w:szCs w:val="52"/>
        </w:rPr>
      </w:pPr>
    </w:p>
    <w:p w14:paraId="6DFBE309" w14:textId="77777777" w:rsidR="009C7728" w:rsidRPr="00980640" w:rsidRDefault="00493369">
      <w:pPr>
        <w:spacing w:after="0"/>
        <w:jc w:val="center"/>
        <w:rPr>
          <w:rFonts w:ascii="Times New Roman" w:eastAsia="Times New Roman" w:hAnsi="Times New Roman" w:cs="Times New Roman"/>
          <w:noProof/>
          <w:sz w:val="52"/>
          <w:szCs w:val="52"/>
        </w:rPr>
      </w:pPr>
      <w:r w:rsidRPr="00980640">
        <w:rPr>
          <w:rFonts w:ascii="Times New Roman" w:eastAsia="Times New Roman" w:hAnsi="Times New Roman" w:cs="Times New Roman"/>
          <w:noProof/>
          <w:sz w:val="52"/>
          <w:szCs w:val="52"/>
        </w:rPr>
        <w:t>ЕКСПЛУАТАЦІЙНА ДОКУМЕНТАЦІЯ</w:t>
      </w:r>
    </w:p>
    <w:p w14:paraId="7341B5B8" w14:textId="77777777" w:rsidR="009C7728" w:rsidRPr="00980640" w:rsidRDefault="009C7728">
      <w:pPr>
        <w:spacing w:after="0"/>
        <w:rPr>
          <w:rFonts w:ascii="Times New Roman" w:eastAsia="Times New Roman" w:hAnsi="Times New Roman" w:cs="Times New Roman"/>
          <w:noProof/>
        </w:rPr>
      </w:pPr>
    </w:p>
    <w:p w14:paraId="3AE551F3" w14:textId="23007CB3" w:rsidR="009C7728" w:rsidRPr="00980640" w:rsidRDefault="00493369">
      <w:pPr>
        <w:spacing w:after="0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  <w:r w:rsidRPr="00980640">
        <w:rPr>
          <w:rFonts w:ascii="Times New Roman" w:eastAsia="Times New Roman" w:hAnsi="Times New Roman" w:cs="Times New Roman"/>
          <w:noProof/>
          <w:sz w:val="32"/>
          <w:szCs w:val="32"/>
        </w:rPr>
        <w:t>АСУ «</w:t>
      </w:r>
      <w:r w:rsidR="00E92DC0" w:rsidRPr="00980640">
        <w:rPr>
          <w:rFonts w:ascii="Times New Roman" w:eastAsia="Times New Roman" w:hAnsi="Times New Roman" w:cs="Times New Roman"/>
          <w:noProof/>
          <w:sz w:val="32"/>
          <w:szCs w:val="32"/>
        </w:rPr>
        <w:t>МЕДПУНКТ</w:t>
      </w:r>
      <w:r w:rsidRPr="00980640">
        <w:rPr>
          <w:rFonts w:ascii="Times New Roman" w:eastAsia="Times New Roman" w:hAnsi="Times New Roman" w:cs="Times New Roman"/>
          <w:noProof/>
          <w:sz w:val="32"/>
          <w:szCs w:val="32"/>
        </w:rPr>
        <w:t>»</w:t>
      </w:r>
    </w:p>
    <w:p w14:paraId="0A85A5BB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4433B13A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0E22E40D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6B93825D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14FD1A1B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4CDF3C13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2B107C92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3287B472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1B22573A" w14:textId="305BDEB9" w:rsidR="009C7728" w:rsidRPr="00980640" w:rsidRDefault="00493369" w:rsidP="00E92DC0">
      <w:pPr>
        <w:spacing w:after="0"/>
        <w:ind w:left="6379"/>
        <w:rPr>
          <w:rFonts w:ascii="Times New Roman" w:eastAsia="Times New Roman" w:hAnsi="Times New Roman" w:cs="Times New Roman"/>
          <w:noProof/>
          <w:sz w:val="32"/>
          <w:szCs w:val="32"/>
        </w:rPr>
      </w:pPr>
      <w:r w:rsidRPr="00980640">
        <w:rPr>
          <w:rFonts w:ascii="Times New Roman" w:eastAsia="Times New Roman" w:hAnsi="Times New Roman" w:cs="Times New Roman"/>
          <w:noProof/>
          <w:sz w:val="32"/>
          <w:szCs w:val="32"/>
        </w:rPr>
        <w:t>ТОВ «</w:t>
      </w:r>
      <w:r w:rsidR="00E92DC0" w:rsidRPr="00980640">
        <w:rPr>
          <w:rFonts w:ascii="Times New Roman" w:eastAsia="Times New Roman" w:hAnsi="Times New Roman" w:cs="Times New Roman"/>
          <w:noProof/>
          <w:sz w:val="32"/>
          <w:szCs w:val="32"/>
        </w:rPr>
        <w:t>Saints&amp;Sinners</w:t>
      </w:r>
      <w:r w:rsidRPr="00980640">
        <w:rPr>
          <w:rFonts w:ascii="Times New Roman" w:eastAsia="Times New Roman" w:hAnsi="Times New Roman" w:cs="Times New Roman"/>
          <w:noProof/>
          <w:sz w:val="32"/>
          <w:szCs w:val="32"/>
        </w:rPr>
        <w:t>»</w:t>
      </w:r>
    </w:p>
    <w:p w14:paraId="0F790F6F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3251D41E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08433E9F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16C60453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45A09E39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3DE2C1C8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3F30DDAA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50B48B96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395BE89D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15F790D3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557BB48F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05CABDDA" w14:textId="77777777" w:rsidR="009C7728" w:rsidRPr="00980640" w:rsidRDefault="009C7728">
      <w:pPr>
        <w:spacing w:after="0"/>
        <w:jc w:val="right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4DE1F6E3" w14:textId="6E243FD8" w:rsidR="009C7728" w:rsidRPr="00980640" w:rsidRDefault="00E92DC0" w:rsidP="00493369">
      <w:pPr>
        <w:spacing w:after="0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  <w:r w:rsidRPr="00980640">
        <w:rPr>
          <w:rFonts w:ascii="Times New Roman" w:eastAsia="Times New Roman" w:hAnsi="Times New Roman" w:cs="Times New Roman"/>
          <w:noProof/>
          <w:sz w:val="32"/>
          <w:szCs w:val="32"/>
        </w:rPr>
        <w:t>КИЇВ-2022</w:t>
      </w:r>
    </w:p>
    <w:sdt>
      <w:sdtPr>
        <w:rPr>
          <w:rFonts w:ascii="Calibri" w:eastAsia="Calibri" w:hAnsi="Calibri" w:cs="Calibri"/>
          <w:noProof/>
          <w:color w:val="auto"/>
          <w:sz w:val="22"/>
          <w:szCs w:val="22"/>
          <w:lang w:val="uk-UA"/>
        </w:rPr>
        <w:id w:val="21266590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C9401F" w14:textId="77777777" w:rsidR="00493369" w:rsidRPr="00980640" w:rsidRDefault="00493369" w:rsidP="00493369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b/>
              <w:noProof/>
              <w:color w:val="auto"/>
              <w:szCs w:val="28"/>
              <w:lang w:val="uk-UA"/>
            </w:rPr>
          </w:pPr>
          <w:r w:rsidRPr="00980640">
            <w:rPr>
              <w:rFonts w:ascii="Times New Roman" w:hAnsi="Times New Roman" w:cs="Times New Roman"/>
              <w:b/>
              <w:noProof/>
              <w:color w:val="auto"/>
              <w:szCs w:val="28"/>
              <w:lang w:val="uk-UA"/>
            </w:rPr>
            <w:t>ЗМІСТ</w:t>
          </w:r>
        </w:p>
        <w:p w14:paraId="73ADE769" w14:textId="77777777" w:rsidR="00493369" w:rsidRPr="00980640" w:rsidRDefault="00493369" w:rsidP="00493369">
          <w:pPr>
            <w:rPr>
              <w:noProof/>
            </w:rPr>
          </w:pPr>
        </w:p>
        <w:p w14:paraId="7193949D" w14:textId="77777777" w:rsidR="00493369" w:rsidRPr="00980640" w:rsidRDefault="00493369" w:rsidP="00493369">
          <w:pPr>
            <w:pStyle w:val="10"/>
            <w:tabs>
              <w:tab w:val="right" w:leader="dot" w:pos="967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80640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begin"/>
          </w:r>
          <w:r w:rsidRPr="00980640">
            <w:rPr>
              <w:rFonts w:ascii="Times New Roman" w:hAnsi="Times New Roman" w:cs="Times New Roman"/>
              <w:bCs/>
              <w:noProof/>
              <w:sz w:val="28"/>
              <w:szCs w:val="28"/>
            </w:rPr>
            <w:instrText xml:space="preserve"> TOC \o "1-3" \h \z \u </w:instrText>
          </w:r>
          <w:r w:rsidRPr="00980640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separate"/>
          </w:r>
          <w:hyperlink w:anchor="_Toc91848540" w:history="1">
            <w:r w:rsidRPr="00980640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1. СПЕЦИФІКАЦІЯ ПРОГРАМИ</w:t>
            </w:r>
            <w:r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_Toc91848540 \h </w:instrText>
            </w:r>
            <w:r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93369" w14:textId="77777777" w:rsidR="00493369" w:rsidRPr="00980640" w:rsidRDefault="007B33E7" w:rsidP="00493369">
          <w:pPr>
            <w:pStyle w:val="20"/>
            <w:tabs>
              <w:tab w:val="right" w:leader="dot" w:pos="967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848541" w:history="1">
            <w:r w:rsidR="00493369" w:rsidRPr="00980640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1.1. Користувачі програми</w:t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_Toc91848541 \h </w:instrText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61E08" w14:textId="77777777" w:rsidR="00493369" w:rsidRPr="00980640" w:rsidRDefault="007B33E7" w:rsidP="00493369">
          <w:pPr>
            <w:pStyle w:val="20"/>
            <w:tabs>
              <w:tab w:val="right" w:leader="dot" w:pos="967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848542" w:history="1">
            <w:r w:rsidR="00493369" w:rsidRPr="00980640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1.2. Функції програми</w:t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_Toc91848542 \h </w:instrText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AFF69" w14:textId="77777777" w:rsidR="00493369" w:rsidRPr="00980640" w:rsidRDefault="007B33E7" w:rsidP="00493369">
          <w:pPr>
            <w:pStyle w:val="20"/>
            <w:tabs>
              <w:tab w:val="right" w:leader="dot" w:pos="967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848543" w:history="1">
            <w:r w:rsidR="00493369" w:rsidRPr="00980640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1.3. Функції адміністратора</w:t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_Toc91848543 \h </w:instrText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52534" w14:textId="77777777" w:rsidR="00493369" w:rsidRPr="00980640" w:rsidRDefault="007B33E7" w:rsidP="00493369">
          <w:pPr>
            <w:pStyle w:val="20"/>
            <w:tabs>
              <w:tab w:val="right" w:leader="dot" w:pos="967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848544" w:history="1">
            <w:r w:rsidR="00493369" w:rsidRPr="00980640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 xml:space="preserve">1.4. </w:t>
            </w:r>
            <w:r w:rsidR="00493369" w:rsidRPr="00980640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ar-SA"/>
              </w:rPr>
              <w:t>Функції гостя</w:t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_Toc91848544 \h </w:instrText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810F5D" w14:textId="77777777" w:rsidR="00493369" w:rsidRPr="00980640" w:rsidRDefault="007B33E7" w:rsidP="00493369">
          <w:pPr>
            <w:pStyle w:val="10"/>
            <w:tabs>
              <w:tab w:val="right" w:leader="dot" w:pos="967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848545" w:history="1">
            <w:r w:rsidR="00493369" w:rsidRPr="00980640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2. ІНСТРУКЦІЯ КОРИСТУВАЧА</w:t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_Toc91848545 \h </w:instrText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72399" w14:textId="77777777" w:rsidR="00493369" w:rsidRPr="00980640" w:rsidRDefault="007B33E7" w:rsidP="00493369">
          <w:pPr>
            <w:pStyle w:val="20"/>
            <w:tabs>
              <w:tab w:val="right" w:leader="dot" w:pos="9679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848546" w:history="1">
            <w:r w:rsidR="00493369" w:rsidRPr="00980640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2.1. Встановлення, запуск та головне вікно</w:t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_Toc91848546 \h </w:instrText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93369" w:rsidRPr="00980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D82FE" w14:textId="77777777" w:rsidR="00493369" w:rsidRPr="00980640" w:rsidRDefault="00493369" w:rsidP="00493369">
          <w:pPr>
            <w:spacing w:after="0" w:line="360" w:lineRule="auto"/>
            <w:rPr>
              <w:noProof/>
            </w:rPr>
          </w:pPr>
          <w:r w:rsidRPr="00980640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61771F04" w14:textId="77777777" w:rsidR="00493369" w:rsidRPr="00980640" w:rsidRDefault="00493369" w:rsidP="00493369">
      <w:pP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</w:p>
    <w:p w14:paraId="31EDC701" w14:textId="77777777" w:rsidR="00493369" w:rsidRPr="00980640" w:rsidRDefault="00493369">
      <w:pP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  <w:r w:rsidRPr="0098064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br w:type="page"/>
      </w:r>
    </w:p>
    <w:p w14:paraId="09F83015" w14:textId="77777777" w:rsidR="009C7728" w:rsidRPr="00980640" w:rsidRDefault="00493369" w:rsidP="00493369">
      <w:pPr>
        <w:pStyle w:val="1"/>
        <w:spacing w:before="0" w:line="360" w:lineRule="auto"/>
        <w:jc w:val="center"/>
        <w:rPr>
          <w:noProof/>
          <w:color w:val="auto"/>
          <w:sz w:val="22"/>
          <w:szCs w:val="22"/>
        </w:rPr>
      </w:pPr>
      <w:bookmarkStart w:id="0" w:name="_Toc91848540"/>
      <w:r w:rsidRPr="0098064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t>1. СПЕЦИФІКАЦІЯ ПРОГРАМИ</w:t>
      </w:r>
      <w:bookmarkEnd w:id="0"/>
    </w:p>
    <w:p w14:paraId="11594A62" w14:textId="77777777" w:rsidR="009C7728" w:rsidRPr="00980640" w:rsidRDefault="009C77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</w:rPr>
      </w:pPr>
    </w:p>
    <w:p w14:paraId="29874049" w14:textId="77777777" w:rsidR="009C7728" w:rsidRPr="00980640" w:rsidRDefault="00493369" w:rsidP="00493369">
      <w:pPr>
        <w:pStyle w:val="2"/>
        <w:spacing w:before="0" w:line="360" w:lineRule="auto"/>
        <w:contextualSpacing/>
        <w:jc w:val="both"/>
        <w:rPr>
          <w:noProof/>
          <w:color w:val="auto"/>
        </w:rPr>
      </w:pPr>
      <w:r w:rsidRPr="00980640"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</w:rPr>
        <w:t xml:space="preserve"> </w:t>
      </w:r>
      <w:bookmarkStart w:id="1" w:name="_Toc91848541"/>
      <w:r w:rsidRPr="00980640"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</w:rPr>
        <w:t>1.1. Користувачі програми</w:t>
      </w:r>
      <w:bookmarkEnd w:id="1"/>
    </w:p>
    <w:p w14:paraId="44B9EA37" w14:textId="77777777" w:rsidR="009C7728" w:rsidRPr="00980640" w:rsidRDefault="009C77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37C4A79" w14:textId="77777777" w:rsidR="00E92DC0" w:rsidRPr="00980640" w:rsidRDefault="00E92DC0" w:rsidP="00E92DC0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В проекті реалізовано два типи користувачів – головний лікар та лікар.</w:t>
      </w:r>
    </w:p>
    <w:p w14:paraId="60312803" w14:textId="6F1C955F" w:rsidR="000D726A" w:rsidRPr="00980640" w:rsidRDefault="00E92DC0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Привілеї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 користувача визнача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ю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ться 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при реєстрації його облікового запису головним лікарем або адміністратором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.</w:t>
      </w:r>
      <w:r w:rsidR="00980640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 Авторизація під час запуску програми перевіряє роль користувача за комбінацією логіна та пароля, визначає його можливості під час використання програми</w:t>
      </w:r>
      <w:r w:rsidR="00980640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.</w:t>
      </w:r>
    </w:p>
    <w:p w14:paraId="3C08D2FA" w14:textId="0F6D98FC" w:rsidR="00980640" w:rsidRPr="00035D05" w:rsidRDefault="00980640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Роль лікаря отримують відповідно лікарі. </w:t>
      </w: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Їх облікові записи створює головний лікар або адміністратори. Лікар може: переглядати неповні дані інших лікарів, відстежувати свій графік відвідування пацієнтами</w:t>
      </w:r>
      <w:r w:rsidR="00035D05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, призначати пацієнтам лікувальні процедури, переглядати вже призначені, і статус їх проходження</w:t>
      </w: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, переглядати їх медичні карточки, а також за необхідності редагувати її</w:t>
      </w:r>
      <w:r w:rsidR="00035D05">
        <w:rPr>
          <w:rFonts w:ascii="Times New Roman" w:eastAsia="Times New Roman" w:hAnsi="Times New Roman" w:cs="Times New Roman"/>
          <w:noProof/>
          <w:sz w:val="28"/>
          <w:szCs w:val="20"/>
          <w:lang w:val="en-US" w:eastAsia="ar-SA"/>
        </w:rPr>
        <w:t>.</w:t>
      </w:r>
    </w:p>
    <w:p w14:paraId="58D8E869" w14:textId="05C25C89" w:rsidR="000D726A" w:rsidRPr="00035D05" w:rsidRDefault="00E92DC0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val="en-US"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Роль головного лікаря отримує відповідно головний лікар</w:t>
      </w:r>
      <w:r w:rsidR="00980640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, а також адміністратор, адже вони мають однакові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 </w:t>
      </w:r>
      <w:r w:rsidR="00980640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привілеї в межах програми.</w:t>
      </w:r>
      <w:r w:rsidR="00980640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 Окрім тих самих привілеїв, що має</w:t>
      </w:r>
      <w:r w:rsidR="00980640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 </w:t>
      </w:r>
      <w:r w:rsidR="00980640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і лікар, г</w:t>
      </w:r>
      <w:r w:rsidR="00980640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оловний лікар може: додавати в базу даних облікові записи з особистими даними  лікарів, редагувати їх, призначати на посаду, контролювати навантаженість робочого дня/місяця кожного із лікарів, контролювати передачу матеріального забезпечення та медичних препаратів, </w:t>
      </w:r>
      <w:r w:rsidR="00035D05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відстежувати записи пацієнтів до кожного лікаря</w:t>
      </w:r>
    </w:p>
    <w:p w14:paraId="305CFD51" w14:textId="0425C1D9" w:rsidR="000D726A" w:rsidRPr="0020467A" w:rsidRDefault="0020467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Питання захищеності паролів користувачів було розглянуто та реалізовано. Використовується шифрування </w:t>
      </w:r>
      <w:r>
        <w:rPr>
          <w:rFonts w:ascii="Times New Roman" w:eastAsia="Times New Roman" w:hAnsi="Times New Roman" w:cs="Times New Roman"/>
          <w:noProof/>
          <w:sz w:val="28"/>
          <w:szCs w:val="20"/>
          <w:lang w:val="en-US" w:eastAsia="ar-SA"/>
        </w:rPr>
        <w:t>sha256.</w:t>
      </w:r>
    </w:p>
    <w:p w14:paraId="7A6EC8F7" w14:textId="77777777" w:rsidR="009C7728" w:rsidRPr="00980640" w:rsidRDefault="009C77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1116835" w14:textId="77777777" w:rsidR="0020467A" w:rsidRDefault="0020467A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bookmarkStart w:id="2" w:name="_Toc91848542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br w:type="page"/>
      </w:r>
    </w:p>
    <w:p w14:paraId="0720A2F2" w14:textId="378A55FC" w:rsidR="009C7728" w:rsidRPr="00980640" w:rsidRDefault="00493369" w:rsidP="00493369">
      <w:pPr>
        <w:pStyle w:val="2"/>
        <w:spacing w:before="0" w:line="360" w:lineRule="auto"/>
        <w:contextualSpacing/>
        <w:jc w:val="both"/>
        <w:rPr>
          <w:noProof/>
          <w:color w:val="auto"/>
        </w:rPr>
      </w:pPr>
      <w:r w:rsidRPr="00980640"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</w:rPr>
        <w:lastRenderedPageBreak/>
        <w:t>1.2. Функції програми</w:t>
      </w:r>
      <w:bookmarkEnd w:id="2"/>
    </w:p>
    <w:p w14:paraId="4EBD3B84" w14:textId="7AA906B2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Програма надає </w:t>
      </w:r>
      <w:r w:rsidR="0020467A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лікарю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 наступні можливості:</w:t>
      </w:r>
    </w:p>
    <w:p w14:paraId="603CADBD" w14:textId="77777777" w:rsidR="00B551AF" w:rsidRPr="00980640" w:rsidRDefault="00B551AF" w:rsidP="00B551AF">
      <w:pPr>
        <w:numPr>
          <w:ilvl w:val="0"/>
          <w:numId w:val="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Вхід у програму;</w:t>
      </w:r>
    </w:p>
    <w:p w14:paraId="12E20C9F" w14:textId="580266FF" w:rsidR="00B551AF" w:rsidRPr="00980640" w:rsidRDefault="00B551AF" w:rsidP="00B551AF">
      <w:pPr>
        <w:numPr>
          <w:ilvl w:val="0"/>
          <w:numId w:val="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Перегляд </w:t>
      </w: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неповних о</w:t>
      </w: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собистих даних лікарів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;</w:t>
      </w:r>
    </w:p>
    <w:p w14:paraId="0DFBA9FD" w14:textId="77777777" w:rsidR="00B551AF" w:rsidRPr="00980640" w:rsidRDefault="00B551AF" w:rsidP="00B551AF">
      <w:pPr>
        <w:numPr>
          <w:ilvl w:val="0"/>
          <w:numId w:val="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Переглядати, створювати та редагувати дані в мед. карті пацієнта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;</w:t>
      </w:r>
    </w:p>
    <w:p w14:paraId="0AB51A5E" w14:textId="6F3632C7" w:rsidR="00B551AF" w:rsidRPr="00980640" w:rsidRDefault="00B551AF" w:rsidP="00B551AF">
      <w:pPr>
        <w:numPr>
          <w:ilvl w:val="0"/>
          <w:numId w:val="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Призначення та лікувальних процедур пацієнтам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;</w:t>
      </w:r>
    </w:p>
    <w:p w14:paraId="6F97E09D" w14:textId="77777777" w:rsidR="00B551AF" w:rsidRPr="00980640" w:rsidRDefault="00B551AF" w:rsidP="00B551AF">
      <w:pPr>
        <w:numPr>
          <w:ilvl w:val="0"/>
          <w:numId w:val="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Перегляд </w:t>
      </w: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підказок щодо користування програмою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;</w:t>
      </w:r>
    </w:p>
    <w:p w14:paraId="40FE4C9A" w14:textId="77777777" w:rsidR="00B551AF" w:rsidRDefault="00B551AF" w:rsidP="00B551AF">
      <w:pPr>
        <w:numPr>
          <w:ilvl w:val="0"/>
          <w:numId w:val="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Перегляд ліцензії та розробників програми;</w:t>
      </w:r>
    </w:p>
    <w:p w14:paraId="76CD80B7" w14:textId="73E54A70" w:rsidR="00B551AF" w:rsidRDefault="00B551AF" w:rsidP="00B551AF">
      <w:pPr>
        <w:numPr>
          <w:ilvl w:val="0"/>
          <w:numId w:val="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Вихід із програми.</w:t>
      </w:r>
    </w:p>
    <w:p w14:paraId="3E658F9E" w14:textId="77777777" w:rsidR="00B551AF" w:rsidRPr="00980640" w:rsidRDefault="00B551AF" w:rsidP="00B551AF">
      <w:pPr>
        <w:suppressAutoHyphens/>
        <w:spacing w:after="0" w:line="360" w:lineRule="auto"/>
        <w:ind w:left="1429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114382EB" w14:textId="77777777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Програма надає</w:t>
      </w:r>
      <w:r w:rsidR="0020467A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 головному лікарю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 наступні можливості:</w:t>
      </w:r>
    </w:p>
    <w:p w14:paraId="66023D1F" w14:textId="77777777" w:rsidR="000D726A" w:rsidRPr="00980640" w:rsidRDefault="000D726A" w:rsidP="00B551AF">
      <w:pPr>
        <w:numPr>
          <w:ilvl w:val="0"/>
          <w:numId w:val="2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Вхід у програму;</w:t>
      </w:r>
    </w:p>
    <w:p w14:paraId="7EEFC099" w14:textId="45EF61C8" w:rsidR="000D726A" w:rsidRPr="00980640" w:rsidRDefault="0020467A" w:rsidP="00B551AF">
      <w:pPr>
        <w:numPr>
          <w:ilvl w:val="0"/>
          <w:numId w:val="2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Перегляд та редагування особистих даних лікарів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;</w:t>
      </w:r>
    </w:p>
    <w:p w14:paraId="4EBCB4D4" w14:textId="66618884" w:rsidR="000D726A" w:rsidRPr="00980640" w:rsidRDefault="00B551AF" w:rsidP="00B551AF">
      <w:pPr>
        <w:numPr>
          <w:ilvl w:val="0"/>
          <w:numId w:val="2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Створення облікових записів лікарів та призначення їх на посаду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;</w:t>
      </w:r>
    </w:p>
    <w:p w14:paraId="3871FD9C" w14:textId="4C1684B2" w:rsidR="000D726A" w:rsidRPr="00980640" w:rsidRDefault="00B551AF" w:rsidP="00B551AF">
      <w:pPr>
        <w:numPr>
          <w:ilvl w:val="0"/>
          <w:numId w:val="2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Переглядати, створювати та редагувати дані в мед. карті пацієнта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;</w:t>
      </w:r>
    </w:p>
    <w:p w14:paraId="081B2649" w14:textId="7A6D9D5C" w:rsidR="000D726A" w:rsidRPr="00980640" w:rsidRDefault="00B551AF" w:rsidP="00B551AF">
      <w:pPr>
        <w:numPr>
          <w:ilvl w:val="0"/>
          <w:numId w:val="2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Призначення та відстеження стану лікувальних процедур пацієнтам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;</w:t>
      </w:r>
    </w:p>
    <w:p w14:paraId="1498857B" w14:textId="3ACA962A" w:rsidR="000D726A" w:rsidRPr="00980640" w:rsidRDefault="00B551AF" w:rsidP="00B551AF">
      <w:pPr>
        <w:numPr>
          <w:ilvl w:val="0"/>
          <w:numId w:val="2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Відстеження привозу, розподілення та передачі матеріального забезпечення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;</w:t>
      </w:r>
    </w:p>
    <w:p w14:paraId="3A4573AF" w14:textId="788B09A2" w:rsidR="000D726A" w:rsidRPr="00980640" w:rsidRDefault="000D726A" w:rsidP="00B551AF">
      <w:pPr>
        <w:numPr>
          <w:ilvl w:val="0"/>
          <w:numId w:val="2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Перегляд </w:t>
      </w:r>
      <w:r w:rsidR="00B551AF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підказок щодо користування програмою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;</w:t>
      </w:r>
    </w:p>
    <w:p w14:paraId="7E5AF037" w14:textId="5F9FA8DF" w:rsidR="00B551AF" w:rsidRPr="00B551AF" w:rsidRDefault="00B551AF" w:rsidP="00B551AF">
      <w:pPr>
        <w:numPr>
          <w:ilvl w:val="0"/>
          <w:numId w:val="2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Налаштування програми;</w:t>
      </w:r>
    </w:p>
    <w:p w14:paraId="0B1E5027" w14:textId="51AE5969" w:rsidR="00B551AF" w:rsidRDefault="00B551AF" w:rsidP="00B551AF">
      <w:pPr>
        <w:numPr>
          <w:ilvl w:val="0"/>
          <w:numId w:val="2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Перегляд ліцензії та розробників програми;</w:t>
      </w:r>
    </w:p>
    <w:p w14:paraId="1573DCAA" w14:textId="59436DA6" w:rsidR="000D726A" w:rsidRDefault="000D726A" w:rsidP="00B551AF">
      <w:pPr>
        <w:numPr>
          <w:ilvl w:val="0"/>
          <w:numId w:val="2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Вихід із програми.</w:t>
      </w:r>
    </w:p>
    <w:p w14:paraId="0AD25D90" w14:textId="77777777" w:rsidR="00B551AF" w:rsidRPr="00980640" w:rsidRDefault="00B551AF" w:rsidP="00B551AF">
      <w:pPr>
        <w:suppressAutoHyphens/>
        <w:spacing w:after="0" w:line="360" w:lineRule="auto"/>
        <w:ind w:left="1429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2961B4D2" w14:textId="77777777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Загальні функції:</w:t>
      </w:r>
    </w:p>
    <w:p w14:paraId="2462B5C1" w14:textId="77777777" w:rsidR="000D726A" w:rsidRPr="00980640" w:rsidRDefault="000D726A" w:rsidP="000D726A">
      <w:pPr>
        <w:numPr>
          <w:ilvl w:val="0"/>
          <w:numId w:val="5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Завантаження даних з постійної пам’яті в оперативну;</w:t>
      </w:r>
    </w:p>
    <w:p w14:paraId="79E3824E" w14:textId="77777777" w:rsidR="000D726A" w:rsidRPr="00980640" w:rsidRDefault="000D726A" w:rsidP="000D726A">
      <w:pPr>
        <w:numPr>
          <w:ilvl w:val="0"/>
          <w:numId w:val="5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Збереження поточного стану даних у постійній пам’яті;</w:t>
      </w:r>
    </w:p>
    <w:p w14:paraId="280AD855" w14:textId="77777777" w:rsidR="000D726A" w:rsidRPr="00980640" w:rsidRDefault="000D726A" w:rsidP="000D726A">
      <w:pPr>
        <w:numPr>
          <w:ilvl w:val="0"/>
          <w:numId w:val="5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Генерація тестових даних.</w:t>
      </w:r>
    </w:p>
    <w:p w14:paraId="431A013B" w14:textId="77777777" w:rsidR="009C7728" w:rsidRPr="00980640" w:rsidRDefault="009C772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7AE11CB" w14:textId="0223E3FC" w:rsidR="009C7728" w:rsidRPr="00161208" w:rsidRDefault="00493369" w:rsidP="00493369">
      <w:pPr>
        <w:pStyle w:val="2"/>
        <w:spacing w:before="0" w:line="360" w:lineRule="auto"/>
        <w:contextualSpacing/>
        <w:jc w:val="both"/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  <w:lang w:val="ru-RU"/>
        </w:rPr>
      </w:pPr>
      <w:bookmarkStart w:id="3" w:name="_Toc91848543"/>
      <w:r w:rsidRPr="00980640"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</w:rPr>
        <w:lastRenderedPageBreak/>
        <w:t xml:space="preserve">1.3. Функції </w:t>
      </w:r>
      <w:bookmarkEnd w:id="3"/>
      <w:r w:rsidR="00161208"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  <w:lang w:val="ru-RU"/>
        </w:rPr>
        <w:t>користувачів</w:t>
      </w:r>
    </w:p>
    <w:p w14:paraId="4BED7F06" w14:textId="77777777" w:rsidR="00493369" w:rsidRPr="00980640" w:rsidRDefault="00493369" w:rsidP="004933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jc w:val="both"/>
        <w:rPr>
          <w:noProof/>
        </w:rPr>
      </w:pPr>
    </w:p>
    <w:p w14:paraId="712EE0B1" w14:textId="77777777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>Функція «Вхід у програму»</w:t>
      </w:r>
    </w:p>
    <w:p w14:paraId="2E6EEC80" w14:textId="6A17CC54" w:rsidR="000D726A" w:rsidRPr="000D7F8B" w:rsidRDefault="00B551AF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Користувачі (лікарі та головний лікар) 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вход</w:t>
      </w: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я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ть у програму за допомогою </w:t>
      </w: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логіну та паролю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. Імена та паролі адміністраторів зберіга</w:t>
      </w: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ю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ться в даних програми</w:t>
      </w:r>
      <w:r w:rsidR="000D7F8B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, паролі захищені шифруванням </w:t>
      </w:r>
      <w:r w:rsidR="000D7F8B">
        <w:rPr>
          <w:rFonts w:ascii="Times New Roman" w:eastAsia="Times New Roman" w:hAnsi="Times New Roman" w:cs="Times New Roman"/>
          <w:noProof/>
          <w:sz w:val="28"/>
          <w:szCs w:val="20"/>
          <w:lang w:val="en-US" w:eastAsia="ar-SA"/>
        </w:rPr>
        <w:t>sha256.</w:t>
      </w:r>
      <w:r w:rsidR="000D7F8B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 Функції ролей лікаря або головного лікаря стають доступними в програмі згідно із зазначеними в базі даних привілеями, визначеними попередньо головним лікарем або адміністратором.</w:t>
      </w:r>
    </w:p>
    <w:p w14:paraId="7073AA43" w14:textId="77777777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2057BC49" w14:textId="77777777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Основний сценарій</w:t>
      </w:r>
    </w:p>
    <w:p w14:paraId="60DEFE61" w14:textId="645FFADB" w:rsidR="000D726A" w:rsidRPr="00980640" w:rsidRDefault="000D7F8B" w:rsidP="000D726A">
      <w:pPr>
        <w:numPr>
          <w:ilvl w:val="0"/>
          <w:numId w:val="6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По 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запуску програми відкривається вікно входу</w:t>
      </w: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 (рис. 1.1)</w:t>
      </w:r>
    </w:p>
    <w:p w14:paraId="65D1C27A" w14:textId="425841E8" w:rsidR="000D726A" w:rsidRPr="00980640" w:rsidRDefault="000D7F8B" w:rsidP="000D726A">
      <w:pPr>
        <w:numPr>
          <w:ilvl w:val="0"/>
          <w:numId w:val="6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Користувач вводить логін та пароль, натискає кнопку «Увійти»</w:t>
      </w:r>
    </w:p>
    <w:p w14:paraId="3B1EAA19" w14:textId="6CAD4655" w:rsidR="000D726A" w:rsidRPr="00980640" w:rsidRDefault="000D726A" w:rsidP="000D726A">
      <w:pPr>
        <w:numPr>
          <w:ilvl w:val="0"/>
          <w:numId w:val="6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Введені дані перевіряються,</w:t>
      </w:r>
      <w:r w:rsidR="000D7F8B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 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відкривається головне вікно </w:t>
      </w:r>
      <w:r w:rsidR="000D7F8B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програми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 (рис. 1.</w:t>
      </w:r>
      <w:r w:rsidR="000D7F8B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3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).</w:t>
      </w:r>
    </w:p>
    <w:p w14:paraId="22704A84" w14:textId="12B2BDEE" w:rsidR="000D726A" w:rsidRPr="00980640" w:rsidRDefault="000D726A" w:rsidP="000D726A">
      <w:pPr>
        <w:numPr>
          <w:ilvl w:val="0"/>
          <w:numId w:val="6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Якщо дані були введені некоректно, на формі вводу з’являється повідомлення про це, і користувач намагається увійти знову. Кількість спроб необмежена</w:t>
      </w:r>
      <w:r w:rsidR="000D7F8B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 (рис.1.2)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.</w:t>
      </w:r>
    </w:p>
    <w:p w14:paraId="01029749" w14:textId="5CBA5818" w:rsidR="000D7F8B" w:rsidRDefault="000D7F8B" w:rsidP="000D726A">
      <w:pPr>
        <w:suppressAutoHyphens/>
        <w:spacing w:after="0" w:line="360" w:lineRule="auto"/>
        <w:ind w:left="720" w:hanging="11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0D7F8B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drawing>
          <wp:anchor distT="0" distB="0" distL="114300" distR="114300" simplePos="0" relativeHeight="251666432" behindDoc="0" locked="0" layoutInCell="1" allowOverlap="1" wp14:anchorId="08FBF6C3" wp14:editId="640B8A87">
            <wp:simplePos x="0" y="0"/>
            <wp:positionH relativeFrom="column">
              <wp:posOffset>3521379</wp:posOffset>
            </wp:positionH>
            <wp:positionV relativeFrom="paragraph">
              <wp:posOffset>15240</wp:posOffset>
            </wp:positionV>
            <wp:extent cx="2083435" cy="258699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F8B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drawing>
          <wp:anchor distT="0" distB="0" distL="114300" distR="114300" simplePos="0" relativeHeight="251665408" behindDoc="0" locked="0" layoutInCell="1" allowOverlap="1" wp14:anchorId="54DEA1B7" wp14:editId="034AFE9D">
            <wp:simplePos x="0" y="0"/>
            <wp:positionH relativeFrom="column">
              <wp:posOffset>410569</wp:posOffset>
            </wp:positionH>
            <wp:positionV relativeFrom="paragraph">
              <wp:posOffset>26035</wp:posOffset>
            </wp:positionV>
            <wp:extent cx="2057400" cy="2571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AE520" w14:textId="6C04C536" w:rsidR="000D7F8B" w:rsidRDefault="000D7F8B" w:rsidP="000D726A">
      <w:pPr>
        <w:suppressAutoHyphens/>
        <w:spacing w:after="0" w:line="360" w:lineRule="auto"/>
        <w:ind w:left="720" w:hanging="11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1EAFF931" w14:textId="7BD14C0D" w:rsidR="000D7F8B" w:rsidRDefault="000D7F8B" w:rsidP="000D726A">
      <w:pPr>
        <w:suppressAutoHyphens/>
        <w:spacing w:after="0" w:line="360" w:lineRule="auto"/>
        <w:ind w:left="720" w:hanging="11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38E94876" w14:textId="77777777" w:rsidR="000D7F8B" w:rsidRDefault="000D7F8B" w:rsidP="000D726A">
      <w:pPr>
        <w:suppressAutoHyphens/>
        <w:spacing w:after="0" w:line="360" w:lineRule="auto"/>
        <w:ind w:left="720" w:hanging="11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48E75DBA" w14:textId="36D9858F" w:rsidR="000D726A" w:rsidRDefault="000D726A" w:rsidP="000D726A">
      <w:pPr>
        <w:suppressAutoHyphens/>
        <w:spacing w:after="0" w:line="360" w:lineRule="auto"/>
        <w:ind w:left="720" w:hanging="11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51E597E3" w14:textId="7BF8190D" w:rsidR="000D7F8B" w:rsidRDefault="000D7F8B" w:rsidP="000D726A">
      <w:pPr>
        <w:suppressAutoHyphens/>
        <w:spacing w:after="0" w:line="360" w:lineRule="auto"/>
        <w:ind w:left="720" w:hanging="11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77E60706" w14:textId="4EA86265" w:rsidR="000D7F8B" w:rsidRDefault="000D7F8B" w:rsidP="000D726A">
      <w:pPr>
        <w:suppressAutoHyphens/>
        <w:spacing w:after="0" w:line="360" w:lineRule="auto"/>
        <w:ind w:left="720" w:hanging="11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2CD3A837" w14:textId="4EE9128E" w:rsidR="000D7F8B" w:rsidRDefault="000D7F8B" w:rsidP="000D726A">
      <w:pPr>
        <w:suppressAutoHyphens/>
        <w:spacing w:after="0" w:line="360" w:lineRule="auto"/>
        <w:ind w:left="720" w:hanging="11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5E79C3DA" w14:textId="77777777" w:rsidR="000D7F8B" w:rsidRPr="00980640" w:rsidRDefault="000D7F8B" w:rsidP="000D726A">
      <w:pPr>
        <w:suppressAutoHyphens/>
        <w:spacing w:after="0" w:line="360" w:lineRule="auto"/>
        <w:ind w:left="720" w:hanging="11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6F03961D" w14:textId="6635E919" w:rsidR="000D726A" w:rsidRPr="000D7F8B" w:rsidRDefault="000D726A" w:rsidP="000D726A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Рисунок 1.1 – Вікно входу</w:t>
      </w:r>
      <w:r w:rsidR="000D7F8B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      </w:t>
      </w:r>
      <w:r w:rsidR="000D7F8B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Рисунок 1.2</w:t>
      </w:r>
      <w:r w:rsidR="000D7F8B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 – Повідомлення про невірні дані</w:t>
      </w:r>
    </w:p>
    <w:p w14:paraId="77A2C5CD" w14:textId="1EFF79D9" w:rsidR="000D726A" w:rsidRPr="00980640" w:rsidRDefault="000D726A" w:rsidP="000D726A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0B1514ED" w14:textId="7347E5AC" w:rsidR="000D726A" w:rsidRPr="000D7F8B" w:rsidRDefault="000D7F8B" w:rsidP="000D7F8B">
      <w:pPr>
        <w:suppressAutoHyphens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</w:pPr>
      <w:r w:rsidRPr="000D7F8B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lastRenderedPageBreak/>
        <w:drawing>
          <wp:anchor distT="0" distB="0" distL="114300" distR="114300" simplePos="0" relativeHeight="251667456" behindDoc="0" locked="0" layoutInCell="1" allowOverlap="1" wp14:anchorId="52D796AD" wp14:editId="201A75D3">
            <wp:simplePos x="0" y="0"/>
            <wp:positionH relativeFrom="column">
              <wp:posOffset>-275341</wp:posOffset>
            </wp:positionH>
            <wp:positionV relativeFrom="paragraph">
              <wp:posOffset>469</wp:posOffset>
            </wp:positionV>
            <wp:extent cx="6152515" cy="3229610"/>
            <wp:effectExtent l="0" t="0" r="635" b="889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Рисунок 1.3 – Головне вікно програми</w:t>
      </w:r>
    </w:p>
    <w:p w14:paraId="284DD8EA" w14:textId="77777777" w:rsidR="000D7F8B" w:rsidRDefault="000D7F8B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</w:pPr>
    </w:p>
    <w:p w14:paraId="42D0913A" w14:textId="2842DE10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 xml:space="preserve">Функція </w:t>
      </w:r>
      <w:r w:rsidRPr="000D7F8B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>«</w:t>
      </w:r>
      <w:r w:rsidR="000D7F8B" w:rsidRPr="000D7F8B">
        <w:rPr>
          <w:rFonts w:ascii="Times New Roman" w:eastAsia="Times New Roman" w:hAnsi="Times New Roman" w:cs="Times New Roman"/>
          <w:i/>
          <w:noProof/>
          <w:sz w:val="28"/>
          <w:szCs w:val="20"/>
          <w:lang w:val="ru-RU" w:eastAsia="ar-SA"/>
        </w:rPr>
        <w:t>Перегляд та редагування особистих даних лікарів</w:t>
      </w: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>»</w:t>
      </w:r>
    </w:p>
    <w:p w14:paraId="566042B3" w14:textId="66FD6C5D" w:rsidR="000D726A" w:rsidRDefault="001428E3" w:rsidP="0049336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</w:pPr>
      <w:r w:rsidRPr="001428E3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drawing>
          <wp:anchor distT="0" distB="0" distL="114300" distR="114300" simplePos="0" relativeHeight="251668480" behindDoc="0" locked="0" layoutInCell="1" allowOverlap="1" wp14:anchorId="7050564D" wp14:editId="157EA8DD">
            <wp:simplePos x="0" y="0"/>
            <wp:positionH relativeFrom="column">
              <wp:posOffset>-275341</wp:posOffset>
            </wp:positionH>
            <wp:positionV relativeFrom="paragraph">
              <wp:posOffset>915670</wp:posOffset>
            </wp:positionV>
            <wp:extent cx="6152515" cy="3229610"/>
            <wp:effectExtent l="0" t="0" r="635" b="889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Головний лікар може додавати облікові записи для лікаря, переглядати, редагувати, та видаляти окремі особисті дані та інформацію про посаду лікаря, а також видаляти їх облікові записи за необхідності.</w:t>
      </w:r>
    </w:p>
    <w:p w14:paraId="77EEC8F5" w14:textId="5CC7878C" w:rsidR="001428E3" w:rsidRPr="001428E3" w:rsidRDefault="001428E3" w:rsidP="001428E3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Рисунок 1.4 – Вікно-список лікарів</w:t>
      </w:r>
    </w:p>
    <w:p w14:paraId="5E189A5F" w14:textId="6ADE38E8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lastRenderedPageBreak/>
        <w:t>Функція «</w:t>
      </w:r>
      <w:r w:rsidR="001428E3">
        <w:rPr>
          <w:rFonts w:ascii="Times New Roman" w:eastAsia="Times New Roman" w:hAnsi="Times New Roman" w:cs="Times New Roman"/>
          <w:i/>
          <w:noProof/>
          <w:sz w:val="28"/>
          <w:szCs w:val="20"/>
          <w:lang w:val="ru-RU" w:eastAsia="ar-SA"/>
        </w:rPr>
        <w:t>Робота з даними медичної карти пацієнта</w:t>
      </w: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>»</w:t>
      </w:r>
    </w:p>
    <w:p w14:paraId="70E70B32" w14:textId="090E9BBC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Дана функція реалізує </w:t>
      </w:r>
      <w:r w:rsidR="001428E3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створення, переглядання, редагування, видалення та оновення даних в медичній карті пацієнта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.</w:t>
      </w:r>
    </w:p>
    <w:p w14:paraId="77E132AF" w14:textId="0D374BBB" w:rsidR="000D726A" w:rsidRPr="00980640" w:rsidRDefault="001428E3" w:rsidP="000D726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1428E3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drawing>
          <wp:inline distT="0" distB="0" distL="0" distR="0" wp14:anchorId="1D610C6B" wp14:editId="64385E80">
            <wp:extent cx="5913783" cy="3104294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7496" cy="310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D6C4" w14:textId="77777777" w:rsidR="00161208" w:rsidRDefault="00161208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</w:pPr>
    </w:p>
    <w:p w14:paraId="15625BFD" w14:textId="618E3DB3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 xml:space="preserve">Функція «Робота </w:t>
      </w:r>
      <w:r w:rsidR="001428E3">
        <w:rPr>
          <w:rFonts w:ascii="Times New Roman" w:eastAsia="Times New Roman" w:hAnsi="Times New Roman" w:cs="Times New Roman"/>
          <w:i/>
          <w:noProof/>
          <w:sz w:val="28"/>
          <w:szCs w:val="20"/>
          <w:lang w:val="ru-RU" w:eastAsia="ar-SA"/>
        </w:rPr>
        <w:t>із графіком медичних процедур</w:t>
      </w: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>»</w:t>
      </w:r>
    </w:p>
    <w:p w14:paraId="796FA87D" w14:textId="7AF8F5C4" w:rsidR="000D726A" w:rsidRPr="001428E3" w:rsidRDefault="001428E3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Функція передбачує можливість перегляду</w:t>
      </w:r>
      <w:r w:rsidR="00161208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 xml:space="preserve"> процедур та запису на них пацієнтів.</w:t>
      </w:r>
    </w:p>
    <w:p w14:paraId="4B9FAA5C" w14:textId="3B96B3A2" w:rsidR="000D726A" w:rsidRPr="00980640" w:rsidRDefault="001428E3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1428E3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drawing>
          <wp:inline distT="0" distB="0" distL="0" distR="0" wp14:anchorId="1F761EC7" wp14:editId="2D88AA78">
            <wp:extent cx="5854148" cy="30729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410" cy="307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EAD1" w14:textId="7300105E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lastRenderedPageBreak/>
        <w:t>Функція «</w:t>
      </w:r>
      <w:r w:rsidR="00161208">
        <w:rPr>
          <w:rFonts w:ascii="Times New Roman" w:eastAsia="Times New Roman" w:hAnsi="Times New Roman" w:cs="Times New Roman"/>
          <w:i/>
          <w:noProof/>
          <w:sz w:val="28"/>
          <w:szCs w:val="20"/>
          <w:lang w:val="ru-RU" w:eastAsia="ar-SA"/>
        </w:rPr>
        <w:t>Відстеження матеріального забезпечення</w:t>
      </w: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>»</w:t>
      </w:r>
    </w:p>
    <w:p w14:paraId="39DB3243" w14:textId="1D7BEAE7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 xml:space="preserve">Дана функція реалізує </w:t>
      </w:r>
      <w:r w:rsidR="00161208"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відстеження статусу привозу, передачі на руки лікарям, призначення пацієнтам матеріального забезпечення та медичних припаратів. Головний лікар може переглядати повний цикл переміщення матеріального забезпечення, для лікаря це доступно лише в обмеженому доступі – перегляд від кого він отримав і кому з пацієнтів передав</w:t>
      </w:r>
      <w:r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.</w:t>
      </w:r>
    </w:p>
    <w:p w14:paraId="4E41B687" w14:textId="2EB28665" w:rsidR="00161208" w:rsidRPr="004A0DD5" w:rsidRDefault="00161208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noProof/>
          <w:sz w:val="28"/>
          <w:szCs w:val="20"/>
          <w:lang w:eastAsia="ar-SA"/>
        </w:rPr>
      </w:pPr>
    </w:p>
    <w:p w14:paraId="1C62F899" w14:textId="515DFB08" w:rsidR="000D726A" w:rsidRPr="00980640" w:rsidRDefault="000D726A" w:rsidP="000D726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>Функція «</w:t>
      </w:r>
      <w:r w:rsidR="00161208">
        <w:rPr>
          <w:rFonts w:ascii="Times New Roman" w:eastAsia="Times New Roman" w:hAnsi="Times New Roman" w:cs="Times New Roman"/>
          <w:i/>
          <w:noProof/>
          <w:sz w:val="28"/>
          <w:szCs w:val="20"/>
          <w:lang w:val="ru-RU" w:eastAsia="ar-SA"/>
        </w:rPr>
        <w:t>Допомога</w:t>
      </w: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>»</w:t>
      </w:r>
    </w:p>
    <w:p w14:paraId="5A82DE93" w14:textId="22BA5B6B" w:rsidR="004A0DD5" w:rsidRDefault="00161208" w:rsidP="00161208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Якщо користувачу що-небуть буде не зрозуміло у можливостях програми та роботі з її інтерфейсом, короткі підказки доступні у вкладці «Допомога»</w:t>
      </w:r>
      <w:r w:rsidR="000D726A" w:rsidRPr="00980640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t>.</w:t>
      </w:r>
    </w:p>
    <w:p w14:paraId="77E78380" w14:textId="71D5DAC4" w:rsidR="004A0DD5" w:rsidRDefault="004A0DD5" w:rsidP="00161208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</w:p>
    <w:p w14:paraId="5782BFDD" w14:textId="7D68E40B" w:rsidR="00493369" w:rsidRDefault="004A0DD5" w:rsidP="004A0DD5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0"/>
          <w:lang w:val="ru-RU" w:eastAsia="ar-SA"/>
        </w:rPr>
        <w:t xml:space="preserve">  </w:t>
      </w: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>Функція «</w:t>
      </w:r>
      <w:r>
        <w:rPr>
          <w:rFonts w:ascii="Times New Roman" w:eastAsia="Times New Roman" w:hAnsi="Times New Roman" w:cs="Times New Roman"/>
          <w:i/>
          <w:noProof/>
          <w:sz w:val="28"/>
          <w:szCs w:val="20"/>
          <w:lang w:val="ru-RU" w:eastAsia="ar-SA"/>
        </w:rPr>
        <w:t>Перегляд ліцензії та розробників</w:t>
      </w:r>
      <w:r w:rsidRPr="00980640">
        <w:rPr>
          <w:rFonts w:ascii="Times New Roman" w:eastAsia="Times New Roman" w:hAnsi="Times New Roman" w:cs="Times New Roman"/>
          <w:i/>
          <w:noProof/>
          <w:sz w:val="28"/>
          <w:szCs w:val="20"/>
          <w:lang w:eastAsia="ar-SA"/>
        </w:rPr>
        <w:t>»</w:t>
      </w:r>
    </w:p>
    <w:p w14:paraId="2499DAD5" w14:textId="6BBAFB8C" w:rsidR="004A0DD5" w:rsidRDefault="004A0DD5" w:rsidP="004A0DD5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  <w:r w:rsidRPr="004A0DD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FE6D2DA" wp14:editId="473CB01E">
            <wp:simplePos x="0" y="0"/>
            <wp:positionH relativeFrom="column">
              <wp:posOffset>3175</wp:posOffset>
            </wp:positionH>
            <wp:positionV relativeFrom="paragraph">
              <wp:posOffset>732155</wp:posOffset>
            </wp:positionV>
            <wp:extent cx="6152515" cy="3229610"/>
            <wp:effectExtent l="0" t="0" r="635" b="889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0"/>
          <w:lang w:val="ru-RU" w:eastAsia="ar-SA"/>
        </w:rPr>
        <w:t>Будь-який користувач може відкрити вкладку «Про програму» та переглянути ліцензійну угоду та перелік розробників програми.</w:t>
      </w:r>
      <w:bookmarkStart w:id="4" w:name="_Toc91848545"/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br w:type="page"/>
      </w:r>
    </w:p>
    <w:p w14:paraId="4E0769CF" w14:textId="04F776EB" w:rsidR="009C7728" w:rsidRPr="00980640" w:rsidRDefault="00493369" w:rsidP="0049336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  <w:r w:rsidRPr="0098064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t>2. ІНСТРУКЦІЯ КОРИСТУВАЧА</w:t>
      </w:r>
      <w:bookmarkEnd w:id="4"/>
    </w:p>
    <w:p w14:paraId="0D7312F4" w14:textId="77777777" w:rsidR="009C7728" w:rsidRPr="00980640" w:rsidRDefault="009C7728">
      <w:pPr>
        <w:spacing w:after="0"/>
        <w:rPr>
          <w:rFonts w:ascii="Times New Roman" w:eastAsia="Times New Roman" w:hAnsi="Times New Roman" w:cs="Times New Roman"/>
          <w:noProof/>
        </w:rPr>
      </w:pPr>
    </w:p>
    <w:p w14:paraId="12AACB92" w14:textId="77777777" w:rsidR="009C7728" w:rsidRPr="00980640" w:rsidRDefault="00493369" w:rsidP="00493369">
      <w:pPr>
        <w:pStyle w:val="2"/>
        <w:spacing w:before="0" w:line="360" w:lineRule="auto"/>
        <w:contextualSpacing/>
        <w:jc w:val="both"/>
        <w:rPr>
          <w:noProof/>
          <w:color w:val="auto"/>
        </w:rPr>
      </w:pPr>
      <w:bookmarkStart w:id="5" w:name="_Toc91848546"/>
      <w:r w:rsidRPr="00980640"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</w:rPr>
        <w:t>2.1. Встановлення, запуск та головне вікно</w:t>
      </w:r>
      <w:bookmarkEnd w:id="5"/>
    </w:p>
    <w:p w14:paraId="3D506AF8" w14:textId="77777777" w:rsidR="009C7728" w:rsidRPr="00980640" w:rsidRDefault="009C7728">
      <w:pP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1247825" w14:textId="115698CF" w:rsidR="009C7728" w:rsidRPr="00980640" w:rsidRDefault="004933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80640">
        <w:rPr>
          <w:rFonts w:ascii="Times New Roman" w:eastAsia="Times New Roman" w:hAnsi="Times New Roman" w:cs="Times New Roman"/>
          <w:noProof/>
          <w:sz w:val="28"/>
          <w:szCs w:val="28"/>
        </w:rPr>
        <w:t>Для користування програмою необхідно завантажити на ваш комп’ютер</w:t>
      </w:r>
      <w:r w:rsidR="0016120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пакет встановлення та встановити її за необхідним вам шляхом. За необхідності можна створити ярлик на робочому столі для легшого доступу до запускаючого файлу програми</w:t>
      </w:r>
      <w:r w:rsidRPr="00980640">
        <w:rPr>
          <w:rFonts w:ascii="Times New Roman" w:eastAsia="Times New Roman" w:hAnsi="Times New Roman" w:cs="Times New Roman"/>
          <w:noProof/>
          <w:sz w:val="28"/>
          <w:szCs w:val="28"/>
        </w:rPr>
        <w:t xml:space="preserve">. </w:t>
      </w:r>
    </w:p>
    <w:p w14:paraId="08A04DD1" w14:textId="6003D930" w:rsidR="00161208" w:rsidRPr="00161208" w:rsidRDefault="00493369" w:rsidP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</w:pPr>
      <w:r w:rsidRPr="009806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Після запуску програми відкривається вікно входу (рис. 3.1</w:t>
      </w:r>
      <w:r w:rsidR="0016120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>), у якому</w:t>
      </w:r>
      <w:r w:rsidR="00161208" w:rsidRPr="009806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користувач входить у свій </w:t>
      </w:r>
      <w:r w:rsidR="0016120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>обліковий запис.</w:t>
      </w:r>
    </w:p>
    <w:p w14:paraId="7F220B4A" w14:textId="08D60560" w:rsidR="009C7728" w:rsidRDefault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noProof/>
        </w:rPr>
      </w:pPr>
      <w:r w:rsidRPr="000D7F8B"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drawing>
          <wp:anchor distT="0" distB="0" distL="114300" distR="114300" simplePos="0" relativeHeight="251670528" behindDoc="0" locked="0" layoutInCell="1" allowOverlap="1" wp14:anchorId="523C8681" wp14:editId="7700F427">
            <wp:simplePos x="0" y="0"/>
            <wp:positionH relativeFrom="column">
              <wp:posOffset>2070569</wp:posOffset>
            </wp:positionH>
            <wp:positionV relativeFrom="paragraph">
              <wp:posOffset>368742</wp:posOffset>
            </wp:positionV>
            <wp:extent cx="2057400" cy="257175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D85FB" w14:textId="6C974B2A" w:rsidR="00161208" w:rsidRDefault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noProof/>
        </w:rPr>
      </w:pPr>
    </w:p>
    <w:p w14:paraId="032B6A65" w14:textId="339D59F7" w:rsidR="00161208" w:rsidRDefault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noProof/>
        </w:rPr>
      </w:pPr>
    </w:p>
    <w:p w14:paraId="36913831" w14:textId="7C258A03" w:rsidR="00161208" w:rsidRDefault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noProof/>
        </w:rPr>
      </w:pPr>
    </w:p>
    <w:p w14:paraId="472C899A" w14:textId="12A7C42C" w:rsidR="00161208" w:rsidRDefault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noProof/>
        </w:rPr>
      </w:pPr>
    </w:p>
    <w:p w14:paraId="491D7CB0" w14:textId="0B454854" w:rsidR="00161208" w:rsidRDefault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noProof/>
        </w:rPr>
      </w:pPr>
    </w:p>
    <w:p w14:paraId="7BF47090" w14:textId="6B8F5166" w:rsidR="00161208" w:rsidRDefault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noProof/>
        </w:rPr>
      </w:pPr>
    </w:p>
    <w:p w14:paraId="7432B774" w14:textId="58B4D1A7" w:rsidR="00161208" w:rsidRDefault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noProof/>
        </w:rPr>
      </w:pPr>
    </w:p>
    <w:p w14:paraId="2BDBDEE4" w14:textId="2D02A7E5" w:rsidR="00161208" w:rsidRDefault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noProof/>
        </w:rPr>
      </w:pPr>
    </w:p>
    <w:p w14:paraId="59EFD894" w14:textId="0EAFE945" w:rsidR="00161208" w:rsidRDefault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0D94C5F3" w14:textId="77777777" w:rsidR="00161208" w:rsidRPr="00980640" w:rsidRDefault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58180CA5" w14:textId="77777777" w:rsidR="009C7728" w:rsidRPr="00980640" w:rsidRDefault="009C77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2DA9EC09" w14:textId="77777777" w:rsidR="009C7728" w:rsidRPr="00980640" w:rsidRDefault="004933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9806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Рисунок 3.1 – Вікно входу в аккаунт</w:t>
      </w:r>
    </w:p>
    <w:p w14:paraId="6AD0E3CB" w14:textId="77777777" w:rsidR="009C7728" w:rsidRPr="00980640" w:rsidRDefault="009C77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291DCBF8" w14:textId="411EAD52" w:rsidR="009C7728" w:rsidRDefault="00493369" w:rsidP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</w:pPr>
      <w:r w:rsidRPr="009806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Користувач вводить свої дані. Якщо дані введені правильно, користувача повертає до форми входу</w:t>
      </w:r>
      <w:r w:rsidR="0016120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 xml:space="preserve"> та повідомляє про неправильність вводу даних входу.</w:t>
      </w:r>
    </w:p>
    <w:p w14:paraId="50EBEDF1" w14:textId="521B3E34" w:rsidR="00161208" w:rsidRPr="00161208" w:rsidRDefault="00161208" w:rsidP="001612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 xml:space="preserve">Після входу відкривається головне вікно програми, яке надає доступ до </w:t>
      </w:r>
      <w:r w:rsidR="004A0DD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>основних функції програми, описаних вище.</w:t>
      </w:r>
    </w:p>
    <w:p w14:paraId="7726A290" w14:textId="77777777" w:rsidR="009C7728" w:rsidRPr="00980640" w:rsidRDefault="009C7728">
      <w:pPr>
        <w:spacing w:after="0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</w:p>
    <w:sectPr w:rsidR="009C7728" w:rsidRPr="00980640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D6F"/>
    <w:multiLevelType w:val="hybridMultilevel"/>
    <w:tmpl w:val="D5FCDF2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C555D2"/>
    <w:multiLevelType w:val="hybridMultilevel"/>
    <w:tmpl w:val="591290C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1D11F8"/>
    <w:multiLevelType w:val="hybridMultilevel"/>
    <w:tmpl w:val="1E7282E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935819"/>
    <w:multiLevelType w:val="hybridMultilevel"/>
    <w:tmpl w:val="FFAE7E8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4627D3"/>
    <w:multiLevelType w:val="hybridMultilevel"/>
    <w:tmpl w:val="22FA13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4C419B"/>
    <w:multiLevelType w:val="hybridMultilevel"/>
    <w:tmpl w:val="4F22551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9A412F"/>
    <w:multiLevelType w:val="hybridMultilevel"/>
    <w:tmpl w:val="E67EF78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8A644C8"/>
    <w:multiLevelType w:val="hybridMultilevel"/>
    <w:tmpl w:val="C1E62B5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C52B0F"/>
    <w:multiLevelType w:val="hybridMultilevel"/>
    <w:tmpl w:val="479236F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725E68"/>
    <w:multiLevelType w:val="hybridMultilevel"/>
    <w:tmpl w:val="F7D448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E87ACC"/>
    <w:multiLevelType w:val="hybridMultilevel"/>
    <w:tmpl w:val="6E4827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E3A109C"/>
    <w:multiLevelType w:val="hybridMultilevel"/>
    <w:tmpl w:val="770A57FC"/>
    <w:lvl w:ilvl="0" w:tplc="BAB4FD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26876"/>
    <w:multiLevelType w:val="hybridMultilevel"/>
    <w:tmpl w:val="A7B0ADF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9505FD8"/>
    <w:multiLevelType w:val="hybridMultilevel"/>
    <w:tmpl w:val="F6CECB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A103999"/>
    <w:multiLevelType w:val="multilevel"/>
    <w:tmpl w:val="C81EBBF0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525" w:hanging="45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945" w:hanging="72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380" w:hanging="108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455" w:hanging="108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890" w:hanging="144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965" w:hanging="144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2400" w:hanging="180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</w:abstractNum>
  <w:abstractNum w:abstractNumId="15" w15:restartNumberingAfterBreak="0">
    <w:nsid w:val="6C431AF4"/>
    <w:multiLevelType w:val="multilevel"/>
    <w:tmpl w:val="6EBC970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532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6" w15:restartNumberingAfterBreak="0">
    <w:nsid w:val="718B3A71"/>
    <w:multiLevelType w:val="multilevel"/>
    <w:tmpl w:val="73BC6326"/>
    <w:lvl w:ilvl="0">
      <w:start w:val="1"/>
      <w:numFmt w:val="bullet"/>
      <w:lvlText w:val="−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00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8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33F0496"/>
    <w:multiLevelType w:val="hybridMultilevel"/>
    <w:tmpl w:val="4A9A4FA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847737"/>
    <w:multiLevelType w:val="hybridMultilevel"/>
    <w:tmpl w:val="78E0CD5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8094921"/>
    <w:multiLevelType w:val="hybridMultilevel"/>
    <w:tmpl w:val="8AC415F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94C2447"/>
    <w:multiLevelType w:val="hybridMultilevel"/>
    <w:tmpl w:val="FEE4231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A067BF0"/>
    <w:multiLevelType w:val="hybridMultilevel"/>
    <w:tmpl w:val="F6CECB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F6230A8"/>
    <w:multiLevelType w:val="hybridMultilevel"/>
    <w:tmpl w:val="9DBE02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6"/>
  </w:num>
  <w:num w:numId="3">
    <w:abstractNumId w:val="2"/>
  </w:num>
  <w:num w:numId="4">
    <w:abstractNumId w:val="21"/>
  </w:num>
  <w:num w:numId="5">
    <w:abstractNumId w:val="1"/>
  </w:num>
  <w:num w:numId="6">
    <w:abstractNumId w:val="4"/>
  </w:num>
  <w:num w:numId="7">
    <w:abstractNumId w:val="10"/>
  </w:num>
  <w:num w:numId="8">
    <w:abstractNumId w:val="8"/>
  </w:num>
  <w:num w:numId="9">
    <w:abstractNumId w:val="5"/>
  </w:num>
  <w:num w:numId="10">
    <w:abstractNumId w:val="12"/>
  </w:num>
  <w:num w:numId="11">
    <w:abstractNumId w:val="6"/>
  </w:num>
  <w:num w:numId="12">
    <w:abstractNumId w:val="3"/>
  </w:num>
  <w:num w:numId="13">
    <w:abstractNumId w:val="20"/>
  </w:num>
  <w:num w:numId="14">
    <w:abstractNumId w:val="19"/>
  </w:num>
  <w:num w:numId="15">
    <w:abstractNumId w:val="18"/>
  </w:num>
  <w:num w:numId="16">
    <w:abstractNumId w:val="0"/>
  </w:num>
  <w:num w:numId="17">
    <w:abstractNumId w:val="7"/>
  </w:num>
  <w:num w:numId="18">
    <w:abstractNumId w:val="17"/>
  </w:num>
  <w:num w:numId="19">
    <w:abstractNumId w:val="22"/>
  </w:num>
  <w:num w:numId="20">
    <w:abstractNumId w:val="9"/>
  </w:num>
  <w:num w:numId="21">
    <w:abstractNumId w:val="11"/>
  </w:num>
  <w:num w:numId="22">
    <w:abstractNumId w:val="1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728"/>
    <w:rsid w:val="00035D05"/>
    <w:rsid w:val="000D726A"/>
    <w:rsid w:val="000D7F8B"/>
    <w:rsid w:val="001428E3"/>
    <w:rsid w:val="00161208"/>
    <w:rsid w:val="0020467A"/>
    <w:rsid w:val="00493369"/>
    <w:rsid w:val="004A0DD5"/>
    <w:rsid w:val="007B33E7"/>
    <w:rsid w:val="007F1D23"/>
    <w:rsid w:val="00980640"/>
    <w:rsid w:val="009C7728"/>
    <w:rsid w:val="00B551AF"/>
    <w:rsid w:val="00E9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8FD2"/>
  <w15:docId w15:val="{27E41EF8-395D-4567-B0EC-F78E0FB2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D5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93369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493369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49336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9336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4933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48E77-51C4-40E2-BB29-502036815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Рудик</dc:creator>
  <cp:lastModifiedBy>Денис Рудик</cp:lastModifiedBy>
  <cp:revision>2</cp:revision>
  <dcterms:created xsi:type="dcterms:W3CDTF">2022-01-04T08:12:00Z</dcterms:created>
  <dcterms:modified xsi:type="dcterms:W3CDTF">2022-01-04T08:12:00Z</dcterms:modified>
</cp:coreProperties>
</file>