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5F5F5" w14:textId="60AFC5D3" w:rsidR="00D714A2" w:rsidRPr="00591791" w:rsidRDefault="00591791" w:rsidP="00390DA0">
      <w:pPr>
        <w:jc w:val="center"/>
        <w:rPr>
          <w:rFonts w:ascii="標楷體" w:eastAsia="標楷體" w:hAnsi="標楷體"/>
          <w:sz w:val="40"/>
          <w:szCs w:val="40"/>
          <w:lang w:eastAsia="zh-TW"/>
        </w:rPr>
      </w:pPr>
      <w:r w:rsidRPr="00591791">
        <w:rPr>
          <w:rFonts w:ascii="標楷體" w:eastAsia="標楷體" w:hAnsi="標楷體" w:hint="eastAsia"/>
          <w:noProof/>
          <w:sz w:val="40"/>
          <w:szCs w:val="40"/>
        </w:rPr>
        <w:t>新北市醫誌專訪陳亮妤署長</w:t>
      </w:r>
    </w:p>
    <w:p w14:paraId="429281D9" w14:textId="39B5B1E2" w:rsidR="00DA52AA" w:rsidRPr="004131A9" w:rsidRDefault="00DA52AA" w:rsidP="00390DA0">
      <w:pPr>
        <w:pStyle w:val="a3"/>
        <w:numPr>
          <w:ilvl w:val="0"/>
          <w:numId w:val="10"/>
        </w:numPr>
        <w:spacing w:after="0" w:line="280" w:lineRule="exact"/>
        <w:ind w:left="482" w:hanging="482"/>
        <w:rPr>
          <w:rFonts w:ascii="標楷體" w:eastAsia="標楷體" w:hAnsi="標楷體" w:cs="新細明體"/>
          <w:bCs/>
          <w:color w:val="000000"/>
          <w:kern w:val="0"/>
          <w:sz w:val="26"/>
          <w:szCs w:val="26"/>
          <w14:ligatures w14:val="none"/>
        </w:rPr>
      </w:pPr>
      <w:r w:rsidRPr="004131A9">
        <w:rPr>
          <w:rFonts w:ascii="標楷體" w:eastAsia="標楷體" w:hAnsi="標楷體" w:cs="新細明體" w:hint="eastAsia"/>
          <w:bCs/>
          <w:color w:val="000000"/>
          <w:kern w:val="0"/>
          <w:sz w:val="26"/>
          <w:szCs w:val="26"/>
          <w14:ligatures w14:val="none"/>
        </w:rPr>
        <w:t>採訪單位：新北市醫師公會</w:t>
      </w:r>
    </w:p>
    <w:p w14:paraId="06DAE5E9" w14:textId="64B52A73" w:rsidR="001F3696" w:rsidRPr="004131A9" w:rsidRDefault="001F3696" w:rsidP="001F3696">
      <w:pPr>
        <w:pStyle w:val="a3"/>
        <w:numPr>
          <w:ilvl w:val="0"/>
          <w:numId w:val="10"/>
        </w:numPr>
        <w:spacing w:after="0" w:line="280" w:lineRule="exact"/>
        <w:ind w:left="482" w:rightChars="-497" w:right="-1044" w:hanging="482"/>
        <w:rPr>
          <w:rFonts w:ascii="標楷體" w:eastAsia="標楷體" w:hAnsi="標楷體" w:cs="新細明體"/>
          <w:bCs/>
          <w:kern w:val="0"/>
          <w:sz w:val="26"/>
          <w:szCs w:val="26"/>
          <w14:ligatures w14:val="none"/>
        </w:rPr>
      </w:pPr>
      <w:r w:rsidRPr="004131A9">
        <w:rPr>
          <w:rFonts w:ascii="標楷體" w:eastAsia="標楷體" w:hAnsi="標楷體" w:cs="新細明體" w:hint="eastAsia"/>
          <w:bCs/>
          <w:color w:val="000000"/>
          <w:kern w:val="0"/>
          <w:sz w:val="26"/>
          <w:szCs w:val="26"/>
          <w14:ligatures w14:val="none"/>
        </w:rPr>
        <w:t>採訪時間：115年6月9日 (</w:t>
      </w:r>
      <w:r w:rsidRPr="004131A9">
        <w:rPr>
          <w:rFonts w:ascii="標楷體" w:eastAsia="標楷體" w:hAnsi="標楷體" w:cs="新細明體" w:hint="eastAsia"/>
          <w:bCs/>
          <w:kern w:val="0"/>
          <w:sz w:val="26"/>
          <w:szCs w:val="26"/>
          <w14:ligatures w14:val="none"/>
        </w:rPr>
        <w:t>二)14:00-15:00 (預計採訪1小時，含拍照)</w:t>
      </w:r>
    </w:p>
    <w:p w14:paraId="098C3C6D" w14:textId="0C9330C6" w:rsidR="00DA52AA" w:rsidRPr="004131A9" w:rsidRDefault="001F3696" w:rsidP="001F3696">
      <w:pPr>
        <w:pStyle w:val="a3"/>
        <w:numPr>
          <w:ilvl w:val="0"/>
          <w:numId w:val="10"/>
        </w:numPr>
        <w:spacing w:after="0" w:line="280" w:lineRule="exact"/>
        <w:ind w:left="482" w:hanging="482"/>
        <w:rPr>
          <w:rFonts w:ascii="標楷體" w:eastAsia="標楷體" w:hAnsi="標楷體" w:cs="新細明體"/>
          <w:bCs/>
          <w:color w:val="000000"/>
          <w:kern w:val="0"/>
          <w:sz w:val="26"/>
          <w:szCs w:val="26"/>
        </w:rPr>
      </w:pPr>
      <w:r w:rsidRPr="004131A9">
        <w:rPr>
          <w:rFonts w:ascii="標楷體" w:eastAsia="標楷體" w:hAnsi="標楷體" w:cs="新細明體" w:hint="eastAsia"/>
          <w:bCs/>
          <w:color w:val="000000"/>
          <w:kern w:val="0"/>
          <w:sz w:val="26"/>
          <w:szCs w:val="26"/>
          <w14:ligatures w14:val="none"/>
        </w:rPr>
        <w:t>採訪地點：</w:t>
      </w:r>
      <w:r w:rsidRPr="004131A9">
        <w:rPr>
          <w:rFonts w:ascii="標楷體" w:eastAsia="標楷體" w:hAnsi="標楷體" w:cs="新細明體" w:hint="eastAsia"/>
          <w:bCs/>
          <w:color w:val="000000"/>
          <w:kern w:val="0"/>
          <w:sz w:val="26"/>
          <w:szCs w:val="26"/>
        </w:rPr>
        <w:t>署長室會議室</w:t>
      </w:r>
    </w:p>
    <w:p w14:paraId="63F6C5DC" w14:textId="262ED8FF" w:rsidR="00DA52AA" w:rsidRPr="004131A9" w:rsidRDefault="00DA52AA" w:rsidP="00390DA0">
      <w:pPr>
        <w:pStyle w:val="a3"/>
        <w:numPr>
          <w:ilvl w:val="0"/>
          <w:numId w:val="10"/>
        </w:numPr>
        <w:spacing w:after="0" w:line="280" w:lineRule="exact"/>
        <w:ind w:left="482" w:hanging="482"/>
        <w:rPr>
          <w:rFonts w:ascii="標楷體" w:eastAsia="標楷體" w:hAnsi="標楷體" w:cs="新細明體"/>
          <w:bCs/>
          <w:color w:val="000000"/>
          <w:kern w:val="0"/>
          <w:sz w:val="26"/>
          <w:szCs w:val="26"/>
          <w14:ligatures w14:val="none"/>
        </w:rPr>
      </w:pPr>
      <w:r w:rsidRPr="004131A9">
        <w:rPr>
          <w:rFonts w:ascii="標楷體" w:eastAsia="標楷體" w:hAnsi="標楷體" w:cs="新細明體" w:hint="eastAsia"/>
          <w:bCs/>
          <w:color w:val="000000"/>
          <w:kern w:val="0"/>
          <w:sz w:val="26"/>
          <w:szCs w:val="26"/>
          <w14:ligatures w14:val="none"/>
        </w:rPr>
        <w:t>採訪人員：范秀郁採訪主任</w:t>
      </w:r>
    </w:p>
    <w:p w14:paraId="2661AD54" w14:textId="77777777" w:rsidR="002C6F81" w:rsidRDefault="00591791" w:rsidP="002C6F81">
      <w:pPr>
        <w:pStyle w:val="a3"/>
        <w:numPr>
          <w:ilvl w:val="0"/>
          <w:numId w:val="10"/>
        </w:numPr>
        <w:spacing w:after="0" w:line="280" w:lineRule="exact"/>
        <w:ind w:left="482" w:hanging="482"/>
        <w:rPr>
          <w:rFonts w:ascii="標楷體" w:eastAsia="標楷體" w:hAnsi="標楷體" w:cs="新細明體"/>
          <w:bCs/>
          <w:color w:val="000000"/>
          <w:kern w:val="0"/>
          <w:sz w:val="26"/>
          <w:szCs w:val="26"/>
          <w14:ligatures w14:val="none"/>
        </w:rPr>
      </w:pPr>
      <w:r w:rsidRPr="004131A9">
        <w:rPr>
          <w:rFonts w:ascii="標楷體" w:eastAsia="標楷體" w:hAnsi="標楷體" w:cs="新細明體" w:hint="eastAsia"/>
          <w:bCs/>
          <w:color w:val="000000"/>
          <w:kern w:val="0"/>
          <w:sz w:val="26"/>
          <w:szCs w:val="26"/>
          <w14:ligatures w14:val="none"/>
        </w:rPr>
        <w:t>出席人員：顏鴻順理事長、張甫軒副理事長、張必正副理事長、</w:t>
      </w:r>
    </w:p>
    <w:p w14:paraId="20F433EB" w14:textId="0BB47E65" w:rsidR="001F3696" w:rsidRPr="002C6F81" w:rsidRDefault="00591791" w:rsidP="002C6F81">
      <w:pPr>
        <w:spacing w:after="0" w:line="280" w:lineRule="exact"/>
        <w:ind w:firstLineChars="708" w:firstLine="1841"/>
        <w:rPr>
          <w:rFonts w:ascii="標楷體" w:eastAsia="標楷體" w:hAnsi="標楷體" w:cs="新細明體"/>
          <w:bCs/>
          <w:color w:val="000000"/>
          <w:kern w:val="0"/>
          <w:sz w:val="26"/>
          <w:szCs w:val="26"/>
          <w:lang w:eastAsia="zh-TW"/>
        </w:rPr>
      </w:pPr>
      <w:r w:rsidRPr="002C6F81">
        <w:rPr>
          <w:rFonts w:ascii="標楷體" w:eastAsia="標楷體" w:hAnsi="標楷體" w:cs="新細明體" w:hint="eastAsia"/>
          <w:bCs/>
          <w:color w:val="000000"/>
          <w:kern w:val="0"/>
          <w:sz w:val="26"/>
          <w:szCs w:val="26"/>
        </w:rPr>
        <w:t>陳偉鵬常務理事、張嘉興理事兼秘書長、蔣友良總編輯</w:t>
      </w:r>
    </w:p>
    <w:p w14:paraId="4E0D2E90" w14:textId="6FFDCEB7" w:rsidR="001F3696" w:rsidRPr="004131A9" w:rsidRDefault="001F3696" w:rsidP="001F3696">
      <w:pPr>
        <w:pStyle w:val="a3"/>
        <w:numPr>
          <w:ilvl w:val="0"/>
          <w:numId w:val="69"/>
        </w:numPr>
        <w:spacing w:after="0" w:line="280" w:lineRule="exact"/>
        <w:rPr>
          <w:rFonts w:ascii="標楷體" w:eastAsia="標楷體" w:hAnsi="標楷體" w:cs="新細明體"/>
          <w:bCs/>
          <w:color w:val="000000"/>
          <w:kern w:val="0"/>
          <w:sz w:val="26"/>
          <w:szCs w:val="26"/>
        </w:rPr>
      </w:pPr>
      <w:r w:rsidRPr="004131A9">
        <w:rPr>
          <w:rFonts w:ascii="標楷體" w:eastAsia="標楷體" w:hAnsi="標楷體" w:cs="新細明體" w:hint="eastAsia"/>
          <w:bCs/>
          <w:color w:val="000000"/>
          <w:kern w:val="0"/>
          <w:sz w:val="26"/>
          <w:szCs w:val="26"/>
        </w:rPr>
        <w:t>露出通路：新北市</w:t>
      </w:r>
      <w:proofErr w:type="gramStart"/>
      <w:r w:rsidRPr="004131A9">
        <w:rPr>
          <w:rFonts w:ascii="標楷體" w:eastAsia="標楷體" w:hAnsi="標楷體" w:cs="新細明體" w:hint="eastAsia"/>
          <w:bCs/>
          <w:color w:val="000000"/>
          <w:kern w:val="0"/>
          <w:sz w:val="26"/>
          <w:szCs w:val="26"/>
        </w:rPr>
        <w:t>醫誌</w:t>
      </w:r>
      <w:proofErr w:type="gramEnd"/>
      <w:r w:rsidRPr="004131A9">
        <w:rPr>
          <w:rFonts w:ascii="標楷體" w:eastAsia="標楷體" w:hAnsi="標楷體" w:cs="新細明體" w:hint="eastAsia"/>
          <w:bCs/>
          <w:color w:val="000000"/>
          <w:kern w:val="0"/>
          <w:sz w:val="26"/>
          <w:szCs w:val="26"/>
        </w:rPr>
        <w:t>為半年刊，內容涵蓋</w:t>
      </w:r>
      <w:proofErr w:type="gramStart"/>
      <w:r w:rsidR="008F45FC" w:rsidRPr="004131A9">
        <w:rPr>
          <w:rFonts w:ascii="標楷體" w:eastAsia="標楷體" w:hAnsi="標楷體" w:cs="新細明體" w:hint="eastAsia"/>
          <w:bCs/>
          <w:color w:val="000000"/>
          <w:kern w:val="0"/>
          <w:sz w:val="26"/>
          <w:szCs w:val="26"/>
        </w:rPr>
        <w:t>醫</w:t>
      </w:r>
      <w:proofErr w:type="gramEnd"/>
      <w:r w:rsidR="008F45FC" w:rsidRPr="004131A9">
        <w:rPr>
          <w:rFonts w:ascii="標楷體" w:eastAsia="標楷體" w:hAnsi="標楷體" w:cs="新細明體" w:hint="eastAsia"/>
          <w:bCs/>
          <w:color w:val="000000"/>
          <w:kern w:val="0"/>
          <w:sz w:val="26"/>
          <w:szCs w:val="26"/>
        </w:rPr>
        <w:t>政專題及</w:t>
      </w:r>
      <w:proofErr w:type="gramStart"/>
      <w:r w:rsidR="008F45FC" w:rsidRPr="004131A9">
        <w:rPr>
          <w:rFonts w:ascii="標楷體" w:eastAsia="標楷體" w:hAnsi="標楷體" w:cs="新細明體" w:hint="eastAsia"/>
          <w:bCs/>
          <w:color w:val="000000"/>
          <w:kern w:val="0"/>
          <w:sz w:val="26"/>
          <w:szCs w:val="26"/>
        </w:rPr>
        <w:t>醫</w:t>
      </w:r>
      <w:proofErr w:type="gramEnd"/>
      <w:r w:rsidR="008F45FC" w:rsidRPr="004131A9">
        <w:rPr>
          <w:rFonts w:ascii="標楷體" w:eastAsia="標楷體" w:hAnsi="標楷體" w:cs="新細明體" w:hint="eastAsia"/>
          <w:bCs/>
          <w:color w:val="000000"/>
          <w:kern w:val="0"/>
          <w:sz w:val="26"/>
          <w:szCs w:val="26"/>
        </w:rPr>
        <w:t>界人物專訪</w:t>
      </w:r>
    </w:p>
    <w:p w14:paraId="68E4AB47" w14:textId="6FA1D83E" w:rsidR="0039137B" w:rsidRPr="004131A9" w:rsidRDefault="00C019CF" w:rsidP="0039137B">
      <w:pPr>
        <w:pStyle w:val="a3"/>
        <w:numPr>
          <w:ilvl w:val="0"/>
          <w:numId w:val="10"/>
        </w:numPr>
        <w:spacing w:after="0" w:line="280" w:lineRule="exact"/>
        <w:ind w:left="482" w:hanging="482"/>
        <w:rPr>
          <w:rFonts w:ascii="標楷體" w:eastAsia="標楷體" w:hAnsi="標楷體" w:cs="新細明體"/>
          <w:bCs/>
          <w:color w:val="000000"/>
          <w:kern w:val="0"/>
          <w:sz w:val="26"/>
          <w:szCs w:val="26"/>
        </w:rPr>
      </w:pPr>
      <w:r w:rsidRPr="004131A9">
        <w:rPr>
          <w:rFonts w:ascii="標楷體" w:eastAsia="標楷體" w:hAnsi="標楷體" w:cs="新細明體" w:hint="eastAsia"/>
          <w:bCs/>
          <w:color w:val="000000"/>
          <w:kern w:val="0"/>
          <w:sz w:val="26"/>
          <w:szCs w:val="26"/>
          <w14:ligatures w14:val="none"/>
        </w:rPr>
        <w:t>採訪地點：</w:t>
      </w:r>
      <w:proofErr w:type="gramStart"/>
      <w:r w:rsidRPr="004131A9">
        <w:rPr>
          <w:rFonts w:ascii="標楷體" w:eastAsia="標楷體" w:hAnsi="標楷體" w:cs="新細明體" w:hint="eastAsia"/>
          <w:bCs/>
          <w:color w:val="000000"/>
          <w:kern w:val="0"/>
          <w:sz w:val="26"/>
          <w:szCs w:val="26"/>
        </w:rPr>
        <w:t>本署</w:t>
      </w:r>
      <w:proofErr w:type="gramEnd"/>
      <w:r w:rsidRPr="004131A9">
        <w:rPr>
          <w:rFonts w:ascii="標楷體" w:eastAsia="標楷體" w:hAnsi="標楷體" w:cs="新細明體"/>
          <w:bCs/>
          <w:color w:val="000000"/>
          <w:kern w:val="0"/>
          <w:sz w:val="26"/>
          <w:szCs w:val="26"/>
        </w:rPr>
        <w:t>17</w:t>
      </w:r>
      <w:r w:rsidRPr="004131A9">
        <w:rPr>
          <w:rFonts w:ascii="標楷體" w:eastAsia="標楷體" w:hAnsi="標楷體" w:cs="新細明體" w:hint="eastAsia"/>
          <w:bCs/>
          <w:color w:val="000000"/>
          <w:kern w:val="0"/>
          <w:sz w:val="26"/>
          <w:szCs w:val="26"/>
        </w:rPr>
        <w:t>樓貴賓室</w:t>
      </w:r>
    </w:p>
    <w:p w14:paraId="7828A771" w14:textId="70A377B5" w:rsidR="00ED4A06" w:rsidRPr="00ED4A06" w:rsidRDefault="0039137B" w:rsidP="00ED4A06">
      <w:pPr>
        <w:pStyle w:val="a3"/>
        <w:numPr>
          <w:ilvl w:val="0"/>
          <w:numId w:val="10"/>
        </w:numPr>
        <w:pBdr>
          <w:bottom w:val="single" w:sz="6" w:space="1" w:color="auto"/>
        </w:pBdr>
        <w:spacing w:after="0" w:line="280" w:lineRule="exact"/>
        <w:ind w:left="482" w:hanging="482"/>
        <w:rPr>
          <w:rFonts w:ascii="標楷體" w:eastAsia="標楷體" w:hAnsi="標楷體" w:cs="新細明體"/>
          <w:bCs/>
          <w:color w:val="000000"/>
          <w:kern w:val="0"/>
          <w:sz w:val="26"/>
          <w:szCs w:val="26"/>
        </w:rPr>
      </w:pPr>
      <w:r w:rsidRPr="004131A9">
        <w:rPr>
          <w:rFonts w:ascii="標楷體" w:eastAsia="標楷體" w:hAnsi="標楷體" w:cs="新細明體" w:hint="eastAsia"/>
          <w:bCs/>
          <w:color w:val="000000"/>
          <w:kern w:val="0"/>
          <w:sz w:val="26"/>
          <w:szCs w:val="26"/>
        </w:rPr>
        <w:t>主題：</w:t>
      </w:r>
      <w:r w:rsidRPr="004131A9">
        <w:rPr>
          <w:rFonts w:ascii="標楷體" w:eastAsia="標楷體" w:hAnsi="標楷體" w:hint="eastAsia"/>
          <w:sz w:val="26"/>
          <w:szCs w:val="26"/>
        </w:rPr>
        <w:t>最年輕的署長、健保政策推行</w:t>
      </w:r>
      <w:r w:rsidR="00475E24" w:rsidRPr="004131A9">
        <w:rPr>
          <w:rFonts w:ascii="標楷體" w:eastAsia="標楷體" w:hAnsi="標楷體" w:hint="eastAsia"/>
          <w:sz w:val="26"/>
          <w:szCs w:val="26"/>
        </w:rPr>
        <w:t>、</w:t>
      </w:r>
      <w:proofErr w:type="gramStart"/>
      <w:r w:rsidR="00475E24" w:rsidRPr="004131A9">
        <w:rPr>
          <w:rFonts w:ascii="標楷體" w:eastAsia="標楷體" w:hAnsi="標楷體" w:hint="eastAsia"/>
          <w:sz w:val="26"/>
          <w:szCs w:val="26"/>
        </w:rPr>
        <w:t>醫</w:t>
      </w:r>
      <w:proofErr w:type="gramEnd"/>
      <w:r w:rsidR="00475E24" w:rsidRPr="004131A9">
        <w:rPr>
          <w:rFonts w:ascii="標楷體" w:eastAsia="標楷體" w:hAnsi="標楷體" w:hint="eastAsia"/>
          <w:sz w:val="26"/>
          <w:szCs w:val="26"/>
        </w:rPr>
        <w:t>照整合及長照銜接</w:t>
      </w:r>
      <w:r w:rsidR="00EB729D" w:rsidRPr="004131A9">
        <w:rPr>
          <w:rFonts w:ascii="標楷體" w:eastAsia="標楷體" w:hAnsi="標楷體" w:hint="eastAsia"/>
          <w:sz w:val="26"/>
          <w:szCs w:val="26"/>
        </w:rPr>
        <w:t>及署長</w:t>
      </w:r>
      <w:proofErr w:type="gramStart"/>
      <w:r w:rsidR="00EB729D" w:rsidRPr="004131A9">
        <w:rPr>
          <w:rFonts w:ascii="標楷體" w:eastAsia="標楷體" w:hAnsi="標楷體" w:hint="eastAsia"/>
          <w:sz w:val="26"/>
          <w:szCs w:val="26"/>
        </w:rPr>
        <w:t>個</w:t>
      </w:r>
      <w:proofErr w:type="gramEnd"/>
      <w:r w:rsidR="00041317">
        <w:rPr>
          <w:rFonts w:ascii="標楷體" w:eastAsia="標楷體" w:hAnsi="標楷體"/>
          <w:sz w:val="26"/>
          <w:szCs w:val="26"/>
        </w:rPr>
        <w:br/>
      </w:r>
      <w:r w:rsidR="00041317">
        <w:rPr>
          <w:rFonts w:ascii="標楷體" w:eastAsia="標楷體" w:hAnsi="標楷體" w:hint="eastAsia"/>
          <w:sz w:val="26"/>
          <w:szCs w:val="26"/>
        </w:rPr>
        <w:t xml:space="preserve">      </w:t>
      </w:r>
      <w:r w:rsidR="00EB729D" w:rsidRPr="004131A9">
        <w:rPr>
          <w:rFonts w:ascii="標楷體" w:eastAsia="標楷體" w:hAnsi="標楷體" w:hint="eastAsia"/>
          <w:sz w:val="26"/>
          <w:szCs w:val="26"/>
        </w:rPr>
        <w:t>人經驗分享</w:t>
      </w:r>
    </w:p>
    <w:p w14:paraId="1281D06D" w14:textId="65CDA43F" w:rsidR="00AC2236" w:rsidRPr="00AC2236" w:rsidRDefault="00AC2236" w:rsidP="00AC2236">
      <w:pPr>
        <w:pStyle w:val="11"/>
        <w:rPr>
          <w:rFonts w:cstheme="minorBidi" w:hint="eastAsia"/>
          <w:kern w:val="2"/>
          <w14:ligatures w14:val="standardContextual"/>
        </w:rPr>
      </w:pPr>
      <w:r w:rsidRPr="00AC2236">
        <w:rPr>
          <w:rFonts w:cs="新細明體"/>
          <w:b/>
        </w:rPr>
        <w:fldChar w:fldCharType="begin"/>
      </w:r>
      <w:r w:rsidRPr="00AC2236">
        <w:rPr>
          <w:rFonts w:cs="新細明體"/>
          <w:b/>
        </w:rPr>
        <w:instrText xml:space="preserve"> TOC \o "1-2" \h \z \u </w:instrText>
      </w:r>
      <w:r w:rsidRPr="00AC2236">
        <w:rPr>
          <w:rFonts w:cs="新細明體"/>
          <w:b/>
        </w:rPr>
        <w:fldChar w:fldCharType="separate"/>
      </w:r>
      <w:hyperlink w:anchor="_Toc231821305" w:history="1">
        <w:r w:rsidRPr="00AC2236">
          <w:rPr>
            <w:rStyle w:val="a6"/>
            <w:rFonts w:hint="eastAsia"/>
          </w:rPr>
          <w:t>訪題一:最年輕的署長-----從精神科到健保掌舵</w:t>
        </w:r>
        <w:r w:rsidRPr="00AC2236">
          <w:rPr>
            <w:rFonts w:hint="eastAsia"/>
            <w:webHidden/>
          </w:rPr>
          <w:tab/>
        </w:r>
        <w:r w:rsidRPr="00AC2236">
          <w:rPr>
            <w:rFonts w:hint="eastAsia"/>
            <w:webHidden/>
          </w:rPr>
          <w:fldChar w:fldCharType="begin"/>
        </w:r>
        <w:r w:rsidRPr="00AC2236">
          <w:rPr>
            <w:rFonts w:hint="eastAsia"/>
            <w:webHidden/>
          </w:rPr>
          <w:instrText xml:space="preserve"> </w:instrText>
        </w:r>
        <w:r w:rsidRPr="00AC2236">
          <w:rPr>
            <w:webHidden/>
          </w:rPr>
          <w:instrText>PAGEREF _Toc231821305 \h</w:instrText>
        </w:r>
        <w:r w:rsidRPr="00AC2236">
          <w:rPr>
            <w:rFonts w:hint="eastAsia"/>
            <w:webHidden/>
          </w:rPr>
          <w:instrText xml:space="preserve"> </w:instrText>
        </w:r>
        <w:r w:rsidRPr="00AC2236">
          <w:rPr>
            <w:rFonts w:hint="eastAsia"/>
            <w:webHidden/>
          </w:rPr>
        </w:r>
        <w:r w:rsidRPr="00AC2236">
          <w:rPr>
            <w:webHidden/>
          </w:rPr>
          <w:fldChar w:fldCharType="separate"/>
        </w:r>
        <w:r w:rsidRPr="00AC2236">
          <w:rPr>
            <w:webHidden/>
          </w:rPr>
          <w:t>2</w:t>
        </w:r>
        <w:r w:rsidRPr="00AC2236">
          <w:rPr>
            <w:rFonts w:hint="eastAsia"/>
            <w:webHidden/>
          </w:rPr>
          <w:fldChar w:fldCharType="end"/>
        </w:r>
      </w:hyperlink>
    </w:p>
    <w:p w14:paraId="1925AFDB" w14:textId="5F0C28A0" w:rsidR="00AC2236" w:rsidRPr="00AC2236" w:rsidRDefault="00AC2236">
      <w:pPr>
        <w:pStyle w:val="21"/>
        <w:rPr>
          <w:rFonts w:ascii="標楷體" w:eastAsia="標楷體" w:hAnsi="標楷體" w:cstheme="minorBidi" w:hint="eastAsia"/>
          <w:noProof/>
          <w:kern w:val="2"/>
          <w14:ligatures w14:val="standardContextual"/>
        </w:rPr>
      </w:pPr>
      <w:hyperlink w:anchor="_Toc231821306" w:history="1">
        <w:r w:rsidRPr="00AC2236">
          <w:rPr>
            <w:rStyle w:val="a6"/>
            <w:rFonts w:ascii="標楷體" w:eastAsia="標楷體" w:hAnsi="標楷體" w:hint="eastAsia"/>
            <w:noProof/>
          </w:rPr>
          <w:t>Q1：您是最年輕的署長，從臨床精神科、成癮防治，一路走到心理健康政策、再到健保署長，能否了解您這一路不同職涯的轉折與期許。</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_Toc231821306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2</w:t>
        </w:r>
        <w:r w:rsidRPr="00AC2236">
          <w:rPr>
            <w:rFonts w:ascii="標楷體" w:eastAsia="標楷體" w:hAnsi="標楷體" w:hint="eastAsia"/>
            <w:noProof/>
            <w:webHidden/>
          </w:rPr>
          <w:fldChar w:fldCharType="end"/>
        </w:r>
      </w:hyperlink>
    </w:p>
    <w:p w14:paraId="55D81842" w14:textId="65DA4C25" w:rsidR="00AC2236" w:rsidRPr="00AC2236" w:rsidRDefault="00AC2236">
      <w:pPr>
        <w:pStyle w:val="21"/>
        <w:rPr>
          <w:rFonts w:ascii="標楷體" w:eastAsia="標楷體" w:hAnsi="標楷體" w:cstheme="minorBidi" w:hint="eastAsia"/>
          <w:noProof/>
          <w:kern w:val="2"/>
          <w14:ligatures w14:val="standardContextual"/>
        </w:rPr>
      </w:pPr>
      <w:hyperlink w:anchor="_Toc231821307" w:history="1">
        <w:r w:rsidRPr="00AC2236">
          <w:rPr>
            <w:rStyle w:val="a6"/>
            <w:rFonts w:ascii="標楷體" w:eastAsia="標楷體" w:hAnsi="標楷體" w:hint="eastAsia"/>
            <w:noProof/>
          </w:rPr>
          <w:t>Q2:精神科醫師相當重視「整體的人」而非單一疾病，是否這全人觀 點會影響您在健保制度的政策訂定與執行考量，在這政策領域會有不同的思考與決策?</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_Toc231821307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3</w:t>
        </w:r>
        <w:r w:rsidRPr="00AC2236">
          <w:rPr>
            <w:rFonts w:ascii="標楷體" w:eastAsia="標楷體" w:hAnsi="標楷體" w:hint="eastAsia"/>
            <w:noProof/>
            <w:webHidden/>
          </w:rPr>
          <w:fldChar w:fldCharType="end"/>
        </w:r>
      </w:hyperlink>
    </w:p>
    <w:p w14:paraId="5E27828D" w14:textId="03C72781" w:rsidR="00AC2236" w:rsidRPr="00AC2236" w:rsidRDefault="00AC2236">
      <w:pPr>
        <w:pStyle w:val="21"/>
        <w:rPr>
          <w:rFonts w:ascii="標楷體" w:eastAsia="標楷體" w:hAnsi="標楷體" w:cstheme="minorBidi" w:hint="eastAsia"/>
          <w:noProof/>
          <w:kern w:val="2"/>
          <w14:ligatures w14:val="standardContextual"/>
        </w:rPr>
      </w:pPr>
      <w:hyperlink w:anchor="_Toc231821308" w:history="1">
        <w:r w:rsidRPr="00AC2236">
          <w:rPr>
            <w:rStyle w:val="a6"/>
            <w:rFonts w:ascii="標楷體" w:eastAsia="標楷體" w:hAnsi="標楷體" w:cs="新細明體" w:hint="eastAsia"/>
            <w:noProof/>
          </w:rPr>
          <w:t>Q3:</w:t>
        </w:r>
        <w:r w:rsidRPr="00AC2236">
          <w:rPr>
            <w:rStyle w:val="a6"/>
            <w:rFonts w:ascii="標楷體" w:eastAsia="標楷體" w:hAnsi="標楷體" w:hint="eastAsia"/>
            <w:noProof/>
          </w:rPr>
          <w:t>以您精神科醫師的背景，在制訂與執行健保政策時，是否會是更好的溝通橋樑。</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_Toc231821308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4</w:t>
        </w:r>
        <w:r w:rsidRPr="00AC2236">
          <w:rPr>
            <w:rFonts w:ascii="標楷體" w:eastAsia="標楷體" w:hAnsi="標楷體" w:hint="eastAsia"/>
            <w:noProof/>
            <w:webHidden/>
          </w:rPr>
          <w:fldChar w:fldCharType="end"/>
        </w:r>
      </w:hyperlink>
    </w:p>
    <w:p w14:paraId="2CC84E9D" w14:textId="4CBF942C" w:rsidR="00AC2236" w:rsidRPr="00AC2236" w:rsidRDefault="00AC2236" w:rsidP="00AC2236">
      <w:pPr>
        <w:pStyle w:val="11"/>
        <w:rPr>
          <w:rFonts w:cstheme="minorBidi" w:hint="eastAsia"/>
          <w:kern w:val="2"/>
          <w14:ligatures w14:val="standardContextual"/>
        </w:rPr>
      </w:pPr>
      <w:hyperlink w:anchor="_Toc231821309" w:history="1">
        <w:r w:rsidRPr="00AC2236">
          <w:rPr>
            <w:rStyle w:val="a6"/>
            <w:rFonts w:hint="eastAsia"/>
          </w:rPr>
          <w:t>訪題二:健保政策推行---888計畫推行相關政策的成效與挑戰</w:t>
        </w:r>
        <w:r w:rsidRPr="00AC2236">
          <w:rPr>
            <w:rFonts w:hint="eastAsia"/>
            <w:webHidden/>
          </w:rPr>
          <w:tab/>
        </w:r>
        <w:r w:rsidRPr="00AC2236">
          <w:rPr>
            <w:rFonts w:hint="eastAsia"/>
            <w:webHidden/>
          </w:rPr>
          <w:fldChar w:fldCharType="begin"/>
        </w:r>
        <w:r w:rsidRPr="00AC2236">
          <w:rPr>
            <w:rFonts w:hint="eastAsia"/>
            <w:webHidden/>
          </w:rPr>
          <w:instrText xml:space="preserve"> </w:instrText>
        </w:r>
        <w:r w:rsidRPr="00AC2236">
          <w:rPr>
            <w:webHidden/>
          </w:rPr>
          <w:instrText>PAGEREF _Toc231821309 \h</w:instrText>
        </w:r>
        <w:r w:rsidRPr="00AC2236">
          <w:rPr>
            <w:rFonts w:hint="eastAsia"/>
            <w:webHidden/>
          </w:rPr>
          <w:instrText xml:space="preserve"> </w:instrText>
        </w:r>
        <w:r w:rsidRPr="00AC2236">
          <w:rPr>
            <w:rFonts w:hint="eastAsia"/>
            <w:webHidden/>
          </w:rPr>
        </w:r>
        <w:r w:rsidRPr="00AC2236">
          <w:rPr>
            <w:webHidden/>
          </w:rPr>
          <w:fldChar w:fldCharType="separate"/>
        </w:r>
        <w:r w:rsidRPr="00AC2236">
          <w:rPr>
            <w:webHidden/>
          </w:rPr>
          <w:t>5</w:t>
        </w:r>
        <w:r w:rsidRPr="00AC2236">
          <w:rPr>
            <w:rFonts w:hint="eastAsia"/>
            <w:webHidden/>
          </w:rPr>
          <w:fldChar w:fldCharType="end"/>
        </w:r>
      </w:hyperlink>
    </w:p>
    <w:p w14:paraId="1B7CAC63" w14:textId="70F53954" w:rsidR="00AC2236" w:rsidRPr="00AC2236" w:rsidRDefault="00AC2236">
      <w:pPr>
        <w:pStyle w:val="21"/>
        <w:rPr>
          <w:rFonts w:ascii="標楷體" w:eastAsia="標楷體" w:hAnsi="標楷體" w:cstheme="minorBidi" w:hint="eastAsia"/>
          <w:noProof/>
          <w:kern w:val="2"/>
          <w14:ligatures w14:val="standardContextual"/>
        </w:rPr>
      </w:pPr>
      <w:hyperlink w:anchor="_Toc231821310" w:history="1">
        <w:r w:rsidRPr="00AC2236">
          <w:rPr>
            <w:rStyle w:val="a6"/>
            <w:rFonts w:ascii="標楷體" w:eastAsia="標楷體" w:hAnsi="標楷體" w:hint="eastAsia"/>
            <w:noProof/>
          </w:rPr>
          <w:t>Q1：今年健保經費將首度突破兆元(健保總額9,883億元加公務預算後的醫療支出)，在政策主軸中，舉凡癌症篩檢、慢性病管理乃至長照，是否形成執行壓力，要如何在政策與財源方面做調整。</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_Toc231821310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5</w:t>
        </w:r>
        <w:r w:rsidRPr="00AC2236">
          <w:rPr>
            <w:rFonts w:ascii="標楷體" w:eastAsia="標楷體" w:hAnsi="標楷體" w:hint="eastAsia"/>
            <w:noProof/>
            <w:webHidden/>
          </w:rPr>
          <w:fldChar w:fldCharType="end"/>
        </w:r>
      </w:hyperlink>
    </w:p>
    <w:p w14:paraId="18EE1328" w14:textId="002EBC6D" w:rsidR="00AC2236" w:rsidRPr="00AC2236" w:rsidRDefault="00AC2236">
      <w:pPr>
        <w:pStyle w:val="21"/>
        <w:rPr>
          <w:rFonts w:ascii="標楷體" w:eastAsia="標楷體" w:hAnsi="標楷體" w:cstheme="minorBidi" w:hint="eastAsia"/>
          <w:noProof/>
          <w:kern w:val="2"/>
          <w14:ligatures w14:val="standardContextual"/>
        </w:rPr>
      </w:pPr>
      <w:hyperlink w:anchor="_Toc231821311" w:history="1">
        <w:r w:rsidRPr="00AC2236">
          <w:rPr>
            <w:rStyle w:val="a6"/>
            <w:rFonts w:ascii="標楷體" w:eastAsia="標楷體" w:hAnsi="標楷體" w:hint="eastAsia"/>
            <w:noProof/>
          </w:rPr>
          <w:t>Q2：日前也為解決急診雍塞問題，實施在宅急症照護(ACAH)，經過一完整季度後是否有數據顯示成效，事實上，這是另類醫療網的互助互補，也是分層醫療逐步落實，應該是值得鼓勵的政策，在數據資料以外，是否會在政策檢討之餘，有其他類似的政策推動落實。</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_Toc231821311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15</w:t>
        </w:r>
        <w:r w:rsidRPr="00AC2236">
          <w:rPr>
            <w:rFonts w:ascii="標楷體" w:eastAsia="標楷體" w:hAnsi="標楷體" w:hint="eastAsia"/>
            <w:noProof/>
            <w:webHidden/>
          </w:rPr>
          <w:fldChar w:fldCharType="end"/>
        </w:r>
      </w:hyperlink>
    </w:p>
    <w:p w14:paraId="00619A0F" w14:textId="2C41B928" w:rsidR="00AC2236" w:rsidRPr="00AC2236" w:rsidRDefault="00AC2236">
      <w:pPr>
        <w:pStyle w:val="21"/>
        <w:rPr>
          <w:rFonts w:ascii="標楷體" w:eastAsia="標楷體" w:hAnsi="標楷體" w:cstheme="minorBidi" w:hint="eastAsia"/>
          <w:noProof/>
          <w:kern w:val="2"/>
          <w14:ligatures w14:val="standardContextual"/>
        </w:rPr>
      </w:pPr>
      <w:hyperlink w:anchor="_Toc231821312" w:history="1">
        <w:r w:rsidRPr="00AC2236">
          <w:rPr>
            <w:rStyle w:val="a6"/>
            <w:rFonts w:ascii="標楷體" w:eastAsia="標楷體" w:hAnsi="標楷體" w:hint="eastAsia"/>
            <w:noProof/>
          </w:rPr>
          <w:t>Q3：由原來既有「定量免疫法」糞便潛血(FIT)，加上今年推出的胃幽門螺旋桿菌檢查，「雙糞便檢查」，便民及預防檢查是落實醫療網功能，是否已有數據統計相關資料，做政策成效檢定。</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_Toc231821312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19</w:t>
        </w:r>
        <w:r w:rsidRPr="00AC2236">
          <w:rPr>
            <w:rFonts w:ascii="標楷體" w:eastAsia="標楷體" w:hAnsi="標楷體" w:hint="eastAsia"/>
            <w:noProof/>
            <w:webHidden/>
          </w:rPr>
          <w:fldChar w:fldCharType="end"/>
        </w:r>
      </w:hyperlink>
    </w:p>
    <w:p w14:paraId="3B5FF197" w14:textId="0724BEDB" w:rsidR="00AC2236" w:rsidRPr="00AC2236" w:rsidRDefault="00AC2236" w:rsidP="00AC2236">
      <w:pPr>
        <w:pStyle w:val="11"/>
        <w:rPr>
          <w:rFonts w:cstheme="minorBidi" w:hint="eastAsia"/>
          <w:kern w:val="2"/>
          <w14:ligatures w14:val="standardContextual"/>
        </w:rPr>
      </w:pPr>
      <w:hyperlink w:anchor="_Toc231821313" w:history="1">
        <w:r w:rsidRPr="00AC2236">
          <w:rPr>
            <w:rStyle w:val="a6"/>
            <w:rFonts w:cs="新細明體" w:hint="eastAsia"/>
          </w:rPr>
          <w:t>訪題三:</w:t>
        </w:r>
        <w:r w:rsidRPr="00AC2236">
          <w:rPr>
            <w:rStyle w:val="a6"/>
            <w:rFonts w:hint="eastAsia"/>
          </w:rPr>
          <w:t xml:space="preserve"> 醫照整合與長照銜接</w:t>
        </w:r>
        <w:r w:rsidRPr="00AC2236">
          <w:rPr>
            <w:rFonts w:hint="eastAsia"/>
            <w:webHidden/>
          </w:rPr>
          <w:tab/>
        </w:r>
        <w:r w:rsidRPr="00AC2236">
          <w:rPr>
            <w:rFonts w:hint="eastAsia"/>
            <w:webHidden/>
          </w:rPr>
          <w:fldChar w:fldCharType="begin"/>
        </w:r>
        <w:r w:rsidRPr="00AC2236">
          <w:rPr>
            <w:rFonts w:hint="eastAsia"/>
            <w:webHidden/>
          </w:rPr>
          <w:instrText xml:space="preserve"> </w:instrText>
        </w:r>
        <w:r w:rsidRPr="00AC2236">
          <w:rPr>
            <w:webHidden/>
          </w:rPr>
          <w:instrText>PAGEREF _Toc231821313 \h</w:instrText>
        </w:r>
        <w:r w:rsidRPr="00AC2236">
          <w:rPr>
            <w:rFonts w:hint="eastAsia"/>
            <w:webHidden/>
          </w:rPr>
          <w:instrText xml:space="preserve"> </w:instrText>
        </w:r>
        <w:r w:rsidRPr="00AC2236">
          <w:rPr>
            <w:rFonts w:hint="eastAsia"/>
            <w:webHidden/>
          </w:rPr>
        </w:r>
        <w:r w:rsidRPr="00AC2236">
          <w:rPr>
            <w:webHidden/>
          </w:rPr>
          <w:fldChar w:fldCharType="separate"/>
        </w:r>
        <w:r w:rsidRPr="00AC2236">
          <w:rPr>
            <w:webHidden/>
          </w:rPr>
          <w:t>21</w:t>
        </w:r>
        <w:r w:rsidRPr="00AC2236">
          <w:rPr>
            <w:rFonts w:hint="eastAsia"/>
            <w:webHidden/>
          </w:rPr>
          <w:fldChar w:fldCharType="end"/>
        </w:r>
      </w:hyperlink>
    </w:p>
    <w:p w14:paraId="6AC3F3EA" w14:textId="386F4139" w:rsidR="00AC2236" w:rsidRPr="00AC2236" w:rsidRDefault="00AC2236">
      <w:pPr>
        <w:pStyle w:val="21"/>
        <w:rPr>
          <w:rFonts w:ascii="標楷體" w:eastAsia="標楷體" w:hAnsi="標楷體" w:cstheme="minorBidi" w:hint="eastAsia"/>
          <w:noProof/>
          <w:kern w:val="2"/>
          <w14:ligatures w14:val="standardContextual"/>
        </w:rPr>
      </w:pPr>
      <w:hyperlink w:anchor="_Toc231821314" w:history="1">
        <w:r w:rsidRPr="00AC2236">
          <w:rPr>
            <w:rStyle w:val="a6"/>
            <w:rFonts w:ascii="標楷體" w:eastAsia="標楷體" w:hAnsi="標楷體" w:hint="eastAsia"/>
            <w:noProof/>
          </w:rPr>
          <w:t>Q1：署長曾提出在今年第一季在北、中、南及東各擇一家醫院試辦「復健病房」，參考日本「恢復其復健」模式，目前試辦成效評估為何?新北市醫院及基層有機會參與?</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_Toc231821314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21</w:t>
        </w:r>
        <w:r w:rsidRPr="00AC2236">
          <w:rPr>
            <w:rFonts w:ascii="標楷體" w:eastAsia="標楷體" w:hAnsi="標楷體" w:hint="eastAsia"/>
            <w:noProof/>
            <w:webHidden/>
          </w:rPr>
          <w:fldChar w:fldCharType="end"/>
        </w:r>
      </w:hyperlink>
    </w:p>
    <w:p w14:paraId="7A7139DC" w14:textId="0C339648" w:rsidR="00AC2236" w:rsidRPr="00AC2236" w:rsidRDefault="00AC2236">
      <w:pPr>
        <w:pStyle w:val="21"/>
        <w:rPr>
          <w:rFonts w:ascii="標楷體" w:eastAsia="標楷體" w:hAnsi="標楷體" w:cstheme="minorBidi" w:hint="eastAsia"/>
          <w:noProof/>
          <w:kern w:val="2"/>
          <w14:ligatures w14:val="standardContextual"/>
        </w:rPr>
      </w:pPr>
      <w:hyperlink w:anchor="_Toc231821315" w:history="1">
        <w:r w:rsidRPr="00AC2236">
          <w:rPr>
            <w:rStyle w:val="a6"/>
            <w:rFonts w:ascii="標楷體" w:eastAsia="標楷體" w:hAnsi="標楷體" w:hint="eastAsia"/>
            <w:noProof/>
          </w:rPr>
          <w:t>Q2:長照3.0將分階段上路，健保與長照似乎仍是兩套系統，未來是否將進行深度整合?</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_Toc231821315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22</w:t>
        </w:r>
        <w:r w:rsidRPr="00AC2236">
          <w:rPr>
            <w:rFonts w:ascii="標楷體" w:eastAsia="標楷體" w:hAnsi="標楷體" w:hint="eastAsia"/>
            <w:noProof/>
            <w:webHidden/>
          </w:rPr>
          <w:fldChar w:fldCharType="end"/>
        </w:r>
      </w:hyperlink>
    </w:p>
    <w:p w14:paraId="64C5B5AA" w14:textId="04603D2E" w:rsidR="00AC2236" w:rsidRPr="00AC2236" w:rsidRDefault="00AC2236" w:rsidP="00AC2236">
      <w:pPr>
        <w:pStyle w:val="11"/>
        <w:rPr>
          <w:rFonts w:cstheme="minorBidi" w:hint="eastAsia"/>
          <w:kern w:val="2"/>
          <w14:ligatures w14:val="standardContextual"/>
        </w:rPr>
      </w:pPr>
      <w:hyperlink w:anchor="_Toc231821316" w:history="1">
        <w:r w:rsidRPr="00AC2236">
          <w:rPr>
            <w:rStyle w:val="a6"/>
            <w:rFonts w:hint="eastAsia"/>
          </w:rPr>
          <w:t>訪題四:署長個人經驗分享</w:t>
        </w:r>
        <w:r w:rsidRPr="00AC2236">
          <w:rPr>
            <w:rFonts w:hint="eastAsia"/>
            <w:webHidden/>
          </w:rPr>
          <w:tab/>
        </w:r>
        <w:r w:rsidRPr="00AC2236">
          <w:rPr>
            <w:rFonts w:hint="eastAsia"/>
            <w:webHidden/>
          </w:rPr>
          <w:fldChar w:fldCharType="begin"/>
        </w:r>
        <w:r w:rsidRPr="00AC2236">
          <w:rPr>
            <w:rFonts w:hint="eastAsia"/>
            <w:webHidden/>
          </w:rPr>
          <w:instrText xml:space="preserve"> </w:instrText>
        </w:r>
        <w:r w:rsidRPr="00AC2236">
          <w:rPr>
            <w:webHidden/>
          </w:rPr>
          <w:instrText>PAGEREF _Toc231821316 \h</w:instrText>
        </w:r>
        <w:r w:rsidRPr="00AC2236">
          <w:rPr>
            <w:rFonts w:hint="eastAsia"/>
            <w:webHidden/>
          </w:rPr>
          <w:instrText xml:space="preserve"> </w:instrText>
        </w:r>
        <w:r w:rsidRPr="00AC2236">
          <w:rPr>
            <w:rFonts w:hint="eastAsia"/>
            <w:webHidden/>
          </w:rPr>
        </w:r>
        <w:r w:rsidRPr="00AC2236">
          <w:rPr>
            <w:webHidden/>
          </w:rPr>
          <w:fldChar w:fldCharType="separate"/>
        </w:r>
        <w:r w:rsidRPr="00AC2236">
          <w:rPr>
            <w:webHidden/>
          </w:rPr>
          <w:t>26</w:t>
        </w:r>
        <w:r w:rsidRPr="00AC2236">
          <w:rPr>
            <w:rFonts w:hint="eastAsia"/>
            <w:webHidden/>
          </w:rPr>
          <w:fldChar w:fldCharType="end"/>
        </w:r>
      </w:hyperlink>
    </w:p>
    <w:p w14:paraId="0FD727A2" w14:textId="5B9FC5FC" w:rsidR="00AC2236" w:rsidRPr="00AC2236" w:rsidRDefault="00AC2236">
      <w:pPr>
        <w:pStyle w:val="21"/>
        <w:rPr>
          <w:rFonts w:ascii="標楷體" w:eastAsia="標楷體" w:hAnsi="標楷體" w:cstheme="minorBidi" w:hint="eastAsia"/>
          <w:noProof/>
          <w:kern w:val="2"/>
          <w14:ligatures w14:val="standardContextual"/>
        </w:rPr>
      </w:pPr>
      <w:hyperlink w:anchor="_Toc231821317" w:history="1">
        <w:r w:rsidRPr="00AC2236">
          <w:rPr>
            <w:rStyle w:val="a6"/>
            <w:rFonts w:ascii="標楷體" w:eastAsia="標楷體" w:hAnsi="標楷體" w:hint="eastAsia"/>
            <w:noProof/>
          </w:rPr>
          <w:t>Q1：從署長資歷中，在工作崗位上認真職守有目共睹，在獲得台灣成癮醫學卓越成就與台北市醫師公會杏林獎等相關的工作經歷上，能否說明當時的歷程與投入。</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_Toc231821317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26</w:t>
        </w:r>
        <w:r w:rsidRPr="00AC2236">
          <w:rPr>
            <w:rFonts w:ascii="標楷體" w:eastAsia="標楷體" w:hAnsi="標楷體" w:hint="eastAsia"/>
            <w:noProof/>
            <w:webHidden/>
          </w:rPr>
          <w:fldChar w:fldCharType="end"/>
        </w:r>
      </w:hyperlink>
    </w:p>
    <w:p w14:paraId="4C182268" w14:textId="6158CA7F" w:rsidR="00AC2236" w:rsidRPr="00AC2236" w:rsidRDefault="00AC2236">
      <w:pPr>
        <w:pStyle w:val="21"/>
        <w:rPr>
          <w:rFonts w:ascii="標楷體" w:eastAsia="標楷體" w:hAnsi="標楷體" w:cstheme="minorBidi" w:hint="eastAsia"/>
          <w:noProof/>
          <w:kern w:val="2"/>
          <w14:ligatures w14:val="standardContextual"/>
        </w:rPr>
      </w:pPr>
      <w:hyperlink w:anchor="_Toc231821318" w:history="1">
        <w:r w:rsidRPr="00AC2236">
          <w:rPr>
            <w:rStyle w:val="a6"/>
            <w:rFonts w:ascii="標楷體" w:eastAsia="標楷體" w:hAnsi="標楷體" w:hint="eastAsia"/>
            <w:noProof/>
          </w:rPr>
          <w:t>Q2:按照慣例，與公會會員們分享署長個人工作之外的休閒，重要的是如何在工作與休閒如何取得平衡。</w:t>
        </w:r>
        <w:r w:rsidRPr="00AC2236">
          <w:rPr>
            <w:rFonts w:ascii="標楷體" w:eastAsia="標楷體" w:hAnsi="標楷體" w:hint="eastAsia"/>
            <w:noProof/>
            <w:webHidden/>
          </w:rPr>
          <w:tab/>
        </w:r>
        <w:r w:rsidRPr="00AC2236">
          <w:rPr>
            <w:rFonts w:ascii="標楷體" w:eastAsia="標楷體" w:hAnsi="標楷體" w:hint="eastAsia"/>
            <w:noProof/>
            <w:webHidden/>
          </w:rPr>
          <w:fldChar w:fldCharType="begin"/>
        </w:r>
        <w:r w:rsidRPr="00AC2236">
          <w:rPr>
            <w:rFonts w:ascii="標楷體" w:eastAsia="標楷體" w:hAnsi="標楷體" w:hint="eastAsia"/>
            <w:noProof/>
            <w:webHidden/>
          </w:rPr>
          <w:instrText xml:space="preserve"> </w:instrText>
        </w:r>
        <w:r w:rsidRPr="00AC2236">
          <w:rPr>
            <w:rFonts w:ascii="標楷體" w:eastAsia="標楷體" w:hAnsi="標楷體"/>
            <w:noProof/>
            <w:webHidden/>
          </w:rPr>
          <w:instrText>PAGEREF _Toc231821318 \h</w:instrText>
        </w:r>
        <w:r w:rsidRPr="00AC2236">
          <w:rPr>
            <w:rFonts w:ascii="標楷體" w:eastAsia="標楷體" w:hAnsi="標楷體" w:hint="eastAsia"/>
            <w:noProof/>
            <w:webHidden/>
          </w:rPr>
          <w:instrText xml:space="preserve"> </w:instrText>
        </w:r>
        <w:r w:rsidRPr="00AC2236">
          <w:rPr>
            <w:rFonts w:ascii="標楷體" w:eastAsia="標楷體" w:hAnsi="標楷體" w:hint="eastAsia"/>
            <w:noProof/>
            <w:webHidden/>
          </w:rPr>
        </w:r>
        <w:r w:rsidRPr="00AC2236">
          <w:rPr>
            <w:rFonts w:ascii="標楷體" w:eastAsia="標楷體" w:hAnsi="標楷體"/>
            <w:noProof/>
            <w:webHidden/>
          </w:rPr>
          <w:fldChar w:fldCharType="separate"/>
        </w:r>
        <w:r w:rsidRPr="00AC2236">
          <w:rPr>
            <w:rFonts w:ascii="標楷體" w:eastAsia="標楷體" w:hAnsi="標楷體"/>
            <w:noProof/>
            <w:webHidden/>
          </w:rPr>
          <w:t>27</w:t>
        </w:r>
        <w:r w:rsidRPr="00AC2236">
          <w:rPr>
            <w:rFonts w:ascii="標楷體" w:eastAsia="標楷體" w:hAnsi="標楷體" w:hint="eastAsia"/>
            <w:noProof/>
            <w:webHidden/>
          </w:rPr>
          <w:fldChar w:fldCharType="end"/>
        </w:r>
      </w:hyperlink>
    </w:p>
    <w:p w14:paraId="1BC4C187" w14:textId="54ECBE3B" w:rsidR="00ED4A06" w:rsidRDefault="00AC2236" w:rsidP="00AC2236">
      <w:pPr>
        <w:pStyle w:val="Default"/>
        <w:rPr>
          <w:rFonts w:ascii="標楷體" w:eastAsia="標楷體" w:hAnsi="標楷體" w:cs="新細明體"/>
          <w:b/>
          <w:sz w:val="32"/>
          <w:szCs w:val="32"/>
          <w14:ligatures w14:val="none"/>
        </w:rPr>
      </w:pPr>
      <w:r w:rsidRPr="00AC2236">
        <w:rPr>
          <w:rFonts w:ascii="標楷體" w:eastAsia="標楷體" w:hAnsi="標楷體" w:cs="新細明體"/>
          <w:b/>
          <w:sz w:val="22"/>
          <w:szCs w:val="22"/>
          <w14:ligatures w14:val="none"/>
        </w:rPr>
        <w:fldChar w:fldCharType="end"/>
      </w:r>
    </w:p>
    <w:p w14:paraId="26F5623F" w14:textId="4AAC96E2" w:rsidR="004B52CC" w:rsidRDefault="004B52CC" w:rsidP="004B52CC">
      <w:pPr>
        <w:pStyle w:val="Default"/>
        <w:numPr>
          <w:ilvl w:val="0"/>
          <w:numId w:val="11"/>
        </w:numPr>
        <w:ind w:left="284" w:hanging="426"/>
        <w:rPr>
          <w:rFonts w:ascii="標楷體" w:eastAsia="標楷體" w:hAnsi="標楷體" w:cs="新細明體"/>
          <w:b/>
          <w:sz w:val="32"/>
          <w:szCs w:val="32"/>
          <w14:ligatures w14:val="none"/>
        </w:rPr>
      </w:pPr>
      <w:proofErr w:type="gramStart"/>
      <w:r>
        <w:rPr>
          <w:rFonts w:ascii="標楷體" w:eastAsia="標楷體" w:hAnsi="標楷體" w:cs="新細明體" w:hint="eastAsia"/>
          <w:b/>
          <w:sz w:val="32"/>
          <w:szCs w:val="32"/>
          <w14:ligatures w14:val="none"/>
        </w:rPr>
        <w:lastRenderedPageBreak/>
        <w:t>擬答</w:t>
      </w:r>
      <w:proofErr w:type="gramEnd"/>
      <w:r>
        <w:rPr>
          <w:rFonts w:ascii="標楷體" w:eastAsia="標楷體" w:hAnsi="標楷體" w:cs="新細明體" w:hint="eastAsia"/>
          <w:b/>
          <w:sz w:val="32"/>
          <w:szCs w:val="32"/>
          <w14:ligatures w14:val="none"/>
        </w:rPr>
        <w:t>：</w:t>
      </w:r>
    </w:p>
    <w:p w14:paraId="2CA1CFA8" w14:textId="7B0EDE64" w:rsidR="00ED6370" w:rsidRPr="005909AB" w:rsidRDefault="00ED6370" w:rsidP="00AC2236">
      <w:pPr>
        <w:pStyle w:val="ac"/>
        <w:rPr>
          <w:rFonts w:ascii="標楷體" w:hAnsi="標楷體"/>
          <w:szCs w:val="28"/>
          <w:shd w:val="pct15" w:color="auto" w:fill="FFFFFF"/>
          <w:lang w:eastAsia="zh-TW"/>
        </w:rPr>
      </w:pPr>
      <w:bookmarkStart w:id="0" w:name="_Toc231489406"/>
      <w:bookmarkStart w:id="1" w:name="_Toc231821305"/>
      <w:r w:rsidRPr="005909AB">
        <w:rPr>
          <w:rFonts w:ascii="標楷體" w:hAnsi="標楷體" w:hint="eastAsia"/>
          <w:szCs w:val="28"/>
          <w:shd w:val="pct15" w:color="auto" w:fill="FFFFFF"/>
        </w:rPr>
        <w:t>訪題一</w:t>
      </w:r>
      <w:r w:rsidRPr="005909AB">
        <w:rPr>
          <w:rFonts w:ascii="標楷體" w:hAnsi="標楷體" w:hint="eastAsia"/>
          <w:szCs w:val="28"/>
          <w:shd w:val="pct15" w:color="auto" w:fill="FFFFFF"/>
          <w:lang w:eastAsia="zh-TW"/>
        </w:rPr>
        <w:t>:最年輕的署長-----從精神科到健保掌舵</w:t>
      </w:r>
      <w:bookmarkEnd w:id="0"/>
      <w:bookmarkEnd w:id="1"/>
    </w:p>
    <w:p w14:paraId="56A8184D" w14:textId="5F927A58" w:rsidR="00ED6370" w:rsidRPr="005909AB" w:rsidRDefault="00EB729D" w:rsidP="007C67E7">
      <w:pPr>
        <w:pStyle w:val="2"/>
        <w:ind w:leftChars="66" w:left="705" w:hangingChars="202" w:hanging="566"/>
        <w:rPr>
          <w:rFonts w:ascii="標楷體" w:hAnsi="標楷體"/>
          <w:szCs w:val="28"/>
          <w:lang w:eastAsia="zh-TW"/>
        </w:rPr>
      </w:pPr>
      <w:bookmarkStart w:id="2" w:name="_Toc231489407"/>
      <w:bookmarkStart w:id="3" w:name="_Toc231821306"/>
      <w:r w:rsidRPr="005909AB">
        <w:rPr>
          <w:rFonts w:ascii="微軟正黑體" w:eastAsia="微軟正黑體" w:hAnsi="微軟正黑體" w:hint="eastAsia"/>
          <w:szCs w:val="28"/>
          <w:lang w:eastAsia="zh-TW"/>
        </w:rPr>
        <w:t>Q1</w:t>
      </w:r>
      <w:r w:rsidR="00916634" w:rsidRPr="005909AB">
        <w:rPr>
          <w:rFonts w:ascii="微軟正黑體" w:eastAsia="微軟正黑體" w:hAnsi="微軟正黑體" w:hint="eastAsia"/>
          <w:szCs w:val="28"/>
          <w:lang w:eastAsia="zh-TW"/>
        </w:rPr>
        <w:t>：</w:t>
      </w:r>
      <w:r w:rsidR="00ED6370" w:rsidRPr="005909AB">
        <w:rPr>
          <w:rFonts w:ascii="標楷體" w:hAnsi="標楷體" w:hint="eastAsia"/>
          <w:szCs w:val="28"/>
          <w:lang w:eastAsia="zh-TW"/>
        </w:rPr>
        <w:t>您是最年輕的署長，從臨床精神科、成癮防治，一路走到心理健康政策、再到健保署長，能否了解您這一路不同職</w:t>
      </w:r>
      <w:proofErr w:type="gramStart"/>
      <w:r w:rsidR="00ED6370" w:rsidRPr="005909AB">
        <w:rPr>
          <w:rFonts w:ascii="標楷體" w:hAnsi="標楷體" w:hint="eastAsia"/>
          <w:szCs w:val="28"/>
          <w:lang w:eastAsia="zh-TW"/>
        </w:rPr>
        <w:t>涯</w:t>
      </w:r>
      <w:proofErr w:type="gramEnd"/>
      <w:r w:rsidR="00ED6370" w:rsidRPr="005909AB">
        <w:rPr>
          <w:rFonts w:ascii="標楷體" w:hAnsi="標楷體" w:hint="eastAsia"/>
          <w:szCs w:val="28"/>
          <w:lang w:eastAsia="zh-TW"/>
        </w:rPr>
        <w:t>的轉折與期許。</w:t>
      </w:r>
      <w:bookmarkEnd w:id="2"/>
      <w:bookmarkEnd w:id="3"/>
    </w:p>
    <w:p w14:paraId="4665FE36" w14:textId="303E9EEC" w:rsidR="00C91711" w:rsidRDefault="00916634" w:rsidP="000C6F14">
      <w:pPr>
        <w:tabs>
          <w:tab w:val="left" w:pos="1476"/>
        </w:tabs>
        <w:spacing w:line="480" w:lineRule="exact"/>
        <w:ind w:left="1"/>
        <w:rPr>
          <w:rFonts w:ascii="標楷體" w:eastAsia="標楷體" w:hAnsi="標楷體"/>
          <w:sz w:val="28"/>
          <w:szCs w:val="28"/>
          <w:lang w:eastAsia="zh-TW"/>
        </w:rPr>
      </w:pPr>
      <w:r w:rsidRPr="00916634">
        <w:rPr>
          <w:rFonts w:ascii="微軟正黑體" w:eastAsia="微軟正黑體" w:hAnsi="微軟正黑體" w:hint="eastAsia"/>
          <w:sz w:val="28"/>
          <w:szCs w:val="28"/>
          <w:lang w:eastAsia="zh-TW"/>
        </w:rPr>
        <w:t>A1</w:t>
      </w:r>
      <w:r>
        <w:rPr>
          <w:rFonts w:ascii="微軟正黑體" w:eastAsia="微軟正黑體" w:hAnsi="微軟正黑體" w:hint="eastAsia"/>
          <w:sz w:val="28"/>
          <w:szCs w:val="28"/>
          <w:lang w:eastAsia="zh-TW"/>
        </w:rPr>
        <w:t>：</w:t>
      </w:r>
      <w:r w:rsidR="00677A91" w:rsidRPr="00677A91">
        <w:rPr>
          <w:rFonts w:ascii="標楷體" w:eastAsia="標楷體" w:hAnsi="標楷體"/>
          <w:sz w:val="28"/>
          <w:szCs w:val="28"/>
          <w:lang w:eastAsia="zh-TW"/>
        </w:rPr>
        <w:t>職</w:t>
      </w:r>
      <w:proofErr w:type="gramStart"/>
      <w:r w:rsidR="00677A91" w:rsidRPr="00677A91">
        <w:rPr>
          <w:rFonts w:ascii="標楷體" w:eastAsia="標楷體" w:hAnsi="標楷體"/>
          <w:sz w:val="28"/>
          <w:szCs w:val="28"/>
          <w:lang w:eastAsia="zh-TW"/>
        </w:rPr>
        <w:t>涯</w:t>
      </w:r>
      <w:proofErr w:type="gramEnd"/>
      <w:r w:rsidR="00677A91" w:rsidRPr="00677A91">
        <w:rPr>
          <w:rFonts w:ascii="標楷體" w:eastAsia="標楷體" w:hAnsi="標楷體"/>
          <w:sz w:val="28"/>
          <w:szCs w:val="28"/>
          <w:lang w:eastAsia="zh-TW"/>
        </w:rPr>
        <w:t>的每一次轉折，看似跨度極大，實則核心理念始終如一：</w:t>
      </w:r>
      <w:proofErr w:type="gramStart"/>
      <w:r w:rsidR="00677A91" w:rsidRPr="00677A91">
        <w:rPr>
          <w:rFonts w:ascii="標楷體" w:eastAsia="標楷體" w:hAnsi="標楷體"/>
          <w:sz w:val="28"/>
          <w:szCs w:val="28"/>
          <w:lang w:eastAsia="zh-TW"/>
        </w:rPr>
        <w:t>從照護</w:t>
      </w:r>
      <w:proofErr w:type="gramEnd"/>
      <w:r w:rsidR="00677A91" w:rsidRPr="00677A91">
        <w:rPr>
          <w:rFonts w:ascii="標楷體" w:eastAsia="標楷體" w:hAnsi="標楷體"/>
          <w:sz w:val="28"/>
          <w:szCs w:val="28"/>
          <w:lang w:eastAsia="zh-TW"/>
        </w:rPr>
        <w:t>「單一個體」，逐步走向守護「全體國民」的健康。身為年輕世代的署長，這份職務不僅承載著社會的期待，更代表著創新思維與充沛活力，為屆滿三十年的健保制度注入新動能的責任。</w:t>
      </w:r>
      <w:r w:rsidR="000C6F14">
        <w:rPr>
          <w:rFonts w:ascii="標楷體" w:eastAsia="標楷體" w:hAnsi="標楷體"/>
          <w:sz w:val="28"/>
          <w:szCs w:val="28"/>
          <w:lang w:eastAsia="zh-TW"/>
        </w:rPr>
        <w:br/>
      </w:r>
      <w:r w:rsidR="00C91711">
        <w:rPr>
          <w:rFonts w:ascii="標楷體" w:eastAsia="標楷體" w:hAnsi="標楷體" w:hint="eastAsia"/>
          <w:sz w:val="28"/>
          <w:szCs w:val="28"/>
          <w:lang w:eastAsia="zh-TW"/>
        </w:rPr>
        <w:t>以</w:t>
      </w:r>
      <w:r w:rsidR="00C91711" w:rsidRPr="00C91711">
        <w:rPr>
          <w:rFonts w:ascii="標楷體" w:eastAsia="標楷體" w:hAnsi="標楷體"/>
          <w:sz w:val="28"/>
          <w:szCs w:val="28"/>
          <w:lang w:eastAsia="zh-TW"/>
        </w:rPr>
        <w:t>各階段歷練，拼湊出健保治理的完整藍圖</w:t>
      </w:r>
      <w:r w:rsidR="00C91711">
        <w:rPr>
          <w:rFonts w:ascii="標楷體" w:eastAsia="標楷體" w:hAnsi="標楷體" w:hint="eastAsia"/>
          <w:sz w:val="28"/>
          <w:szCs w:val="28"/>
          <w:lang w:eastAsia="zh-TW"/>
        </w:rPr>
        <w:t>：</w:t>
      </w:r>
    </w:p>
    <w:p w14:paraId="604B103E" w14:textId="77777777" w:rsidR="003A4F2D" w:rsidRDefault="00677A91" w:rsidP="003A4F2D">
      <w:pPr>
        <w:pStyle w:val="Default"/>
        <w:numPr>
          <w:ilvl w:val="0"/>
          <w:numId w:val="70"/>
        </w:numPr>
        <w:spacing w:line="480" w:lineRule="exact"/>
        <w:ind w:left="567" w:hanging="567"/>
        <w:contextualSpacing/>
        <w:jc w:val="both"/>
        <w:rPr>
          <w:rFonts w:ascii="標楷體" w:eastAsia="標楷體" w:hAnsi="標楷體"/>
          <w:sz w:val="28"/>
          <w:szCs w:val="28"/>
        </w:rPr>
      </w:pPr>
      <w:r w:rsidRPr="003A4F2D">
        <w:rPr>
          <w:rFonts w:ascii="標楷體" w:eastAsia="標楷體" w:hAnsi="標楷體"/>
          <w:sz w:val="28"/>
          <w:szCs w:val="28"/>
        </w:rPr>
        <w:t xml:space="preserve">臨床與成癮防治：深耕基層，看見弱勢與社會脈絡 </w:t>
      </w:r>
    </w:p>
    <w:p w14:paraId="3E9D80EB" w14:textId="09F6E8BB" w:rsidR="00677A91" w:rsidRPr="003A4F2D" w:rsidRDefault="00C91711" w:rsidP="003A4F2D">
      <w:pPr>
        <w:pStyle w:val="Default"/>
        <w:spacing w:line="480" w:lineRule="exact"/>
        <w:ind w:leftChars="270" w:left="567" w:firstLineChars="202" w:firstLine="566"/>
        <w:contextualSpacing/>
        <w:jc w:val="both"/>
        <w:rPr>
          <w:rFonts w:ascii="標楷體" w:eastAsia="標楷體" w:hAnsi="標楷體"/>
          <w:sz w:val="28"/>
          <w:szCs w:val="28"/>
        </w:rPr>
      </w:pPr>
      <w:r w:rsidRPr="003A4F2D">
        <w:rPr>
          <w:rFonts w:ascii="標楷體" w:eastAsia="標楷體" w:hAnsi="標楷體"/>
          <w:sz w:val="28"/>
          <w:szCs w:val="28"/>
        </w:rPr>
        <w:t>在</w:t>
      </w:r>
      <w:r w:rsidR="00BA0063" w:rsidRPr="003A4F2D">
        <w:rPr>
          <w:rFonts w:ascii="標楷體" w:eastAsia="標楷體" w:hAnsi="標楷體"/>
          <w:sz w:val="28"/>
          <w:szCs w:val="28"/>
        </w:rPr>
        <w:t>精神科與成癮防治臨床經驗顯示，疾病不只生理問題，更與心理與社會脈絡交織。這段歷練培養了對弱勢的同理，也提醒健保政策必須兼具包容與溫度，確保每</w:t>
      </w:r>
      <w:proofErr w:type="gramStart"/>
      <w:r w:rsidR="00BA0063" w:rsidRPr="003A4F2D">
        <w:rPr>
          <w:rFonts w:ascii="標楷體" w:eastAsia="標楷體" w:hAnsi="標楷體"/>
          <w:sz w:val="28"/>
          <w:szCs w:val="28"/>
        </w:rPr>
        <w:t>個</w:t>
      </w:r>
      <w:proofErr w:type="gramEnd"/>
      <w:r w:rsidR="00BA0063" w:rsidRPr="003A4F2D">
        <w:rPr>
          <w:rFonts w:ascii="標楷體" w:eastAsia="標楷體" w:hAnsi="標楷體"/>
          <w:sz w:val="28"/>
          <w:szCs w:val="28"/>
        </w:rPr>
        <w:t>邊緣群體都能被醫療安全網守護。</w:t>
      </w:r>
    </w:p>
    <w:p w14:paraId="0FFF6141" w14:textId="77777777" w:rsidR="003A4F2D" w:rsidRDefault="00677A91" w:rsidP="00916634">
      <w:pPr>
        <w:pStyle w:val="Default"/>
        <w:numPr>
          <w:ilvl w:val="0"/>
          <w:numId w:val="70"/>
        </w:numPr>
        <w:spacing w:line="480" w:lineRule="exact"/>
        <w:ind w:left="567" w:hanging="567"/>
        <w:contextualSpacing/>
        <w:jc w:val="both"/>
        <w:rPr>
          <w:rFonts w:ascii="標楷體" w:eastAsia="標楷體" w:hAnsi="標楷體"/>
          <w:sz w:val="28"/>
          <w:szCs w:val="28"/>
        </w:rPr>
      </w:pPr>
      <w:r w:rsidRPr="003A4F2D">
        <w:rPr>
          <w:rFonts w:ascii="標楷體" w:eastAsia="標楷體" w:hAnsi="標楷體"/>
          <w:sz w:val="28"/>
          <w:szCs w:val="28"/>
        </w:rPr>
        <w:t xml:space="preserve">心理健康政策：從點到面，建構系統性的防護網 </w:t>
      </w:r>
    </w:p>
    <w:p w14:paraId="3B678752" w14:textId="61C9A658" w:rsidR="00677A91" w:rsidRPr="00677A91" w:rsidRDefault="00EF306D" w:rsidP="003A4F2D">
      <w:pPr>
        <w:pStyle w:val="Default"/>
        <w:spacing w:line="480" w:lineRule="exact"/>
        <w:ind w:leftChars="270" w:left="567" w:firstLineChars="202" w:firstLine="566"/>
        <w:contextualSpacing/>
        <w:jc w:val="both"/>
        <w:rPr>
          <w:rFonts w:ascii="標楷體" w:eastAsia="標楷體" w:hAnsi="標楷體"/>
          <w:sz w:val="28"/>
          <w:szCs w:val="28"/>
        </w:rPr>
      </w:pPr>
      <w:r w:rsidRPr="00EF306D">
        <w:rPr>
          <w:rFonts w:ascii="標楷體" w:eastAsia="標楷體" w:hAnsi="標楷體"/>
          <w:sz w:val="28"/>
          <w:szCs w:val="28"/>
        </w:rPr>
        <w:t>從臨床走向心理健康政策，是從救火到建構系統防護網的轉換，也鍛鍊了跨部會協調與資源整合的治理能力，為健保宏觀決策奠下基礎。</w:t>
      </w:r>
    </w:p>
    <w:p w14:paraId="4B5653EE" w14:textId="77777777" w:rsidR="003A4F2D" w:rsidRDefault="0028109C" w:rsidP="00916634">
      <w:pPr>
        <w:pStyle w:val="Default"/>
        <w:numPr>
          <w:ilvl w:val="0"/>
          <w:numId w:val="70"/>
        </w:numPr>
        <w:spacing w:line="480" w:lineRule="exact"/>
        <w:ind w:left="567" w:hanging="567"/>
        <w:contextualSpacing/>
        <w:jc w:val="both"/>
        <w:rPr>
          <w:rFonts w:ascii="標楷體" w:eastAsia="標楷體" w:hAnsi="標楷體"/>
          <w:sz w:val="28"/>
          <w:szCs w:val="28"/>
        </w:rPr>
      </w:pPr>
      <w:r w:rsidRPr="003A4F2D">
        <w:rPr>
          <w:rFonts w:ascii="標楷體" w:eastAsia="標楷體" w:hAnsi="標楷體" w:hint="eastAsia"/>
          <w:sz w:val="28"/>
          <w:szCs w:val="28"/>
        </w:rPr>
        <w:t>承接</w:t>
      </w:r>
      <w:r w:rsidR="00677A91" w:rsidRPr="003A4F2D">
        <w:rPr>
          <w:rFonts w:ascii="標楷體" w:eastAsia="標楷體" w:hAnsi="標楷體"/>
          <w:sz w:val="28"/>
          <w:szCs w:val="28"/>
        </w:rPr>
        <w:t xml:space="preserve">健保署長：推動健保永續與數位轉型 </w:t>
      </w:r>
    </w:p>
    <w:p w14:paraId="26DA2CC1" w14:textId="3EFB5771" w:rsidR="0028109C" w:rsidRDefault="00BA0063" w:rsidP="003A4F2D">
      <w:pPr>
        <w:pStyle w:val="Default"/>
        <w:spacing w:line="480" w:lineRule="exact"/>
        <w:ind w:leftChars="270" w:left="567" w:firstLineChars="202" w:firstLine="566"/>
        <w:contextualSpacing/>
        <w:jc w:val="both"/>
        <w:rPr>
          <w:rFonts w:ascii="標楷體" w:eastAsia="標楷體" w:hAnsi="標楷體"/>
          <w:sz w:val="28"/>
          <w:szCs w:val="28"/>
        </w:rPr>
      </w:pPr>
      <w:r>
        <w:rPr>
          <w:rFonts w:ascii="標楷體" w:eastAsia="標楷體" w:hAnsi="標楷體" w:hint="eastAsia"/>
          <w:sz w:val="28"/>
          <w:szCs w:val="28"/>
        </w:rPr>
        <w:t>接下</w:t>
      </w:r>
      <w:r w:rsidRPr="00BA0063">
        <w:rPr>
          <w:rFonts w:ascii="標楷體" w:eastAsia="標楷體" w:hAnsi="標楷體"/>
          <w:sz w:val="28"/>
          <w:szCs w:val="28"/>
        </w:rPr>
        <w:t>健保署長重任，面對醫療需求增長與資源限制，期望以年輕世代的創新力，加速健保數位轉型與數據治理，提升制度面對高齡化社會的韌性。</w:t>
      </w:r>
    </w:p>
    <w:p w14:paraId="631371CC" w14:textId="193B52E9" w:rsidR="00E9588F" w:rsidRPr="00B13CA6" w:rsidRDefault="00677A91" w:rsidP="00DD4ECB">
      <w:pPr>
        <w:tabs>
          <w:tab w:val="left" w:pos="1476"/>
        </w:tabs>
        <w:spacing w:line="480" w:lineRule="exact"/>
        <w:ind w:firstLineChars="202" w:firstLine="566"/>
        <w:jc w:val="left"/>
        <w:rPr>
          <w:rFonts w:ascii="標楷體" w:eastAsia="標楷體" w:hAnsi="標楷體"/>
          <w:sz w:val="28"/>
          <w:szCs w:val="28"/>
          <w:lang w:eastAsia="zh-TW"/>
        </w:rPr>
      </w:pPr>
      <w:r w:rsidRPr="00677A91">
        <w:rPr>
          <w:rFonts w:ascii="標楷體" w:eastAsia="標楷體" w:hAnsi="標楷體"/>
          <w:sz w:val="28"/>
          <w:szCs w:val="28"/>
          <w:lang w:eastAsia="zh-TW"/>
        </w:rPr>
        <w:t>這段職</w:t>
      </w:r>
      <w:proofErr w:type="gramStart"/>
      <w:r w:rsidRPr="00677A91">
        <w:rPr>
          <w:rFonts w:ascii="標楷體" w:eastAsia="標楷體" w:hAnsi="標楷體"/>
          <w:sz w:val="28"/>
          <w:szCs w:val="28"/>
          <w:lang w:eastAsia="zh-TW"/>
        </w:rPr>
        <w:t>涯</w:t>
      </w:r>
      <w:proofErr w:type="gramEnd"/>
      <w:r w:rsidRPr="00677A91">
        <w:rPr>
          <w:rFonts w:ascii="標楷體" w:eastAsia="標楷體" w:hAnsi="標楷體"/>
          <w:sz w:val="28"/>
          <w:szCs w:val="28"/>
          <w:lang w:eastAsia="zh-TW"/>
        </w:rPr>
        <w:t>轉折，服務對象</w:t>
      </w:r>
      <w:proofErr w:type="gramStart"/>
      <w:r w:rsidRPr="00677A91">
        <w:rPr>
          <w:rFonts w:ascii="標楷體" w:eastAsia="標楷體" w:hAnsi="標楷體"/>
          <w:sz w:val="28"/>
          <w:szCs w:val="28"/>
          <w:lang w:eastAsia="zh-TW"/>
        </w:rPr>
        <w:t>從診間</w:t>
      </w:r>
      <w:proofErr w:type="gramEnd"/>
      <w:r w:rsidRPr="00677A91">
        <w:rPr>
          <w:rFonts w:ascii="標楷體" w:eastAsia="標楷體" w:hAnsi="標楷體"/>
          <w:sz w:val="28"/>
          <w:szCs w:val="28"/>
          <w:lang w:eastAsia="zh-TW"/>
        </w:rPr>
        <w:t>病患擴大到</w:t>
      </w:r>
      <w:r w:rsidR="00B13CA6">
        <w:rPr>
          <w:rFonts w:ascii="標楷體" w:eastAsia="標楷體" w:hAnsi="標楷體" w:hint="eastAsia"/>
          <w:sz w:val="28"/>
          <w:szCs w:val="28"/>
          <w:lang w:eastAsia="zh-TW"/>
        </w:rPr>
        <w:t>全國</w:t>
      </w:r>
      <w:r w:rsidRPr="00677A91">
        <w:rPr>
          <w:rFonts w:ascii="標楷體" w:eastAsia="標楷體" w:hAnsi="標楷體"/>
          <w:sz w:val="28"/>
          <w:szCs w:val="28"/>
          <w:lang w:eastAsia="zh-TW"/>
        </w:rPr>
        <w:t>國民，期許未來能持續將「臨床的細膩同理」結合「政策的宏觀視野」，帶領健保邁向更具韌性、</w:t>
      </w:r>
      <w:proofErr w:type="gramStart"/>
      <w:r w:rsidRPr="00677A91">
        <w:rPr>
          <w:rFonts w:ascii="標楷體" w:eastAsia="標楷體" w:hAnsi="標楷體"/>
          <w:sz w:val="28"/>
          <w:szCs w:val="28"/>
          <w:lang w:eastAsia="zh-TW"/>
        </w:rPr>
        <w:t>永續前行</w:t>
      </w:r>
      <w:proofErr w:type="gramEnd"/>
      <w:r w:rsidRPr="00677A91">
        <w:rPr>
          <w:rFonts w:ascii="標楷體" w:eastAsia="標楷體" w:hAnsi="標楷體"/>
          <w:sz w:val="28"/>
          <w:szCs w:val="28"/>
          <w:lang w:eastAsia="zh-TW"/>
        </w:rPr>
        <w:t>的下一個世代。</w:t>
      </w:r>
    </w:p>
    <w:p w14:paraId="08383263" w14:textId="340D6AC2" w:rsidR="00EA34FD" w:rsidRPr="005909AB" w:rsidRDefault="00403A6C" w:rsidP="007C67E7">
      <w:pPr>
        <w:pStyle w:val="2"/>
        <w:spacing w:after="0"/>
        <w:ind w:left="426" w:hangingChars="152" w:hanging="426"/>
        <w:rPr>
          <w:rFonts w:ascii="標楷體" w:hAnsi="標楷體"/>
          <w:color w:val="FF0000"/>
          <w:szCs w:val="28"/>
          <w:lang w:eastAsia="zh-TW"/>
        </w:rPr>
      </w:pPr>
      <w:bookmarkStart w:id="4" w:name="_Toc231489408"/>
      <w:bookmarkStart w:id="5" w:name="_Toc231821307"/>
      <w:r w:rsidRPr="005909AB">
        <w:rPr>
          <w:rFonts w:ascii="微軟正黑體" w:eastAsia="微軟正黑體" w:hAnsi="微軟正黑體" w:hint="eastAsia"/>
          <w:szCs w:val="28"/>
          <w:lang w:eastAsia="zh-TW"/>
        </w:rPr>
        <w:lastRenderedPageBreak/>
        <w:t>Q2:</w:t>
      </w:r>
      <w:r w:rsidR="00EA34FD" w:rsidRPr="005909AB">
        <w:rPr>
          <w:rFonts w:ascii="標楷體" w:hAnsi="標楷體" w:hint="eastAsia"/>
          <w:szCs w:val="28"/>
          <w:lang w:eastAsia="zh-TW"/>
        </w:rPr>
        <w:t>精神科醫師相當重視「整體的人」而非單一疾病，是否這全人觀</w:t>
      </w:r>
      <w:r w:rsidRPr="005909AB">
        <w:rPr>
          <w:rFonts w:ascii="標楷體" w:hAnsi="標楷體"/>
          <w:szCs w:val="28"/>
          <w:lang w:eastAsia="zh-TW"/>
        </w:rPr>
        <w:br/>
      </w:r>
      <w:r w:rsidR="00EA34FD" w:rsidRPr="005909AB">
        <w:rPr>
          <w:rFonts w:ascii="標楷體" w:hAnsi="標楷體" w:hint="eastAsia"/>
          <w:szCs w:val="28"/>
          <w:lang w:eastAsia="zh-TW"/>
        </w:rPr>
        <w:t>點會影響您在健保制度的政策訂定與執行考量，在這政策領域會有不同的思考與決策?</w:t>
      </w:r>
      <w:bookmarkEnd w:id="4"/>
      <w:bookmarkEnd w:id="5"/>
      <w:r w:rsidR="00EA34FD" w:rsidRPr="005909AB">
        <w:rPr>
          <w:rFonts w:ascii="標楷體" w:hAnsi="標楷體" w:hint="eastAsia"/>
          <w:color w:val="FF0000"/>
          <w:szCs w:val="28"/>
          <w:lang w:eastAsia="zh-TW"/>
        </w:rPr>
        <w:t xml:space="preserve"> </w:t>
      </w:r>
    </w:p>
    <w:p w14:paraId="4AB46214" w14:textId="34593BA2" w:rsidR="00300EF8" w:rsidRDefault="00916634" w:rsidP="005A0471">
      <w:pPr>
        <w:tabs>
          <w:tab w:val="left" w:pos="1476"/>
        </w:tabs>
        <w:spacing w:line="480" w:lineRule="exact"/>
        <w:ind w:left="2"/>
        <w:rPr>
          <w:rFonts w:ascii="標楷體" w:eastAsia="標楷體" w:hAnsi="標楷體"/>
          <w:sz w:val="28"/>
          <w:szCs w:val="28"/>
          <w:lang w:eastAsia="zh-TW"/>
        </w:rPr>
      </w:pPr>
      <w:r>
        <w:rPr>
          <w:rFonts w:ascii="微軟正黑體" w:eastAsia="微軟正黑體" w:hAnsi="微軟正黑體" w:hint="eastAsia"/>
          <w:sz w:val="28"/>
          <w:szCs w:val="28"/>
          <w:lang w:eastAsia="zh-TW"/>
        </w:rPr>
        <w:t>A2：</w:t>
      </w:r>
      <w:r w:rsidR="00300EF8">
        <w:rPr>
          <w:rFonts w:ascii="標楷體" w:eastAsia="標楷體" w:hAnsi="標楷體" w:hint="eastAsia"/>
          <w:sz w:val="28"/>
          <w:szCs w:val="28"/>
        </w:rPr>
        <w:t>臨床</w:t>
      </w:r>
      <w:r w:rsidR="00300EF8" w:rsidRPr="00627722">
        <w:rPr>
          <w:rFonts w:ascii="標楷體" w:eastAsia="標楷體" w:hAnsi="標楷體" w:hint="eastAsia"/>
          <w:sz w:val="28"/>
          <w:szCs w:val="28"/>
        </w:rPr>
        <w:t>精神科醫師的訓練讓我學會「傾聽」，而公衛研究的訓練讓我學會「看見整體」</w:t>
      </w:r>
      <w:r w:rsidR="00300EF8">
        <w:rPr>
          <w:rFonts w:ascii="標楷體" w:eastAsia="標楷體" w:hAnsi="標楷體" w:hint="eastAsia"/>
          <w:sz w:val="28"/>
          <w:szCs w:val="28"/>
        </w:rPr>
        <w:t>，</w:t>
      </w:r>
      <w:r w:rsidR="00300EF8" w:rsidRPr="00627722">
        <w:rPr>
          <w:rFonts w:ascii="標楷體" w:eastAsia="標楷體" w:hAnsi="標楷體" w:hint="eastAsia"/>
          <w:sz w:val="28"/>
          <w:szCs w:val="28"/>
        </w:rPr>
        <w:t>在決策健保政策時，這兩者並非衝突，而是</w:t>
      </w:r>
      <w:r w:rsidR="00300EF8">
        <w:rPr>
          <w:rFonts w:ascii="標楷體" w:eastAsia="標楷體" w:hAnsi="標楷體" w:hint="eastAsia"/>
          <w:sz w:val="28"/>
          <w:szCs w:val="28"/>
        </w:rPr>
        <w:t>恰恰</w:t>
      </w:r>
      <w:r w:rsidR="00300EF8" w:rsidRPr="00627722">
        <w:rPr>
          <w:rFonts w:ascii="標楷體" w:eastAsia="標楷體" w:hAnsi="標楷體" w:hint="eastAsia"/>
          <w:sz w:val="28"/>
          <w:szCs w:val="28"/>
        </w:rPr>
        <w:t>互補</w:t>
      </w:r>
      <w:r w:rsidR="00300EF8">
        <w:rPr>
          <w:rFonts w:ascii="標楷體" w:eastAsia="標楷體" w:hAnsi="標楷體" w:hint="eastAsia"/>
          <w:sz w:val="28"/>
          <w:szCs w:val="28"/>
        </w:rPr>
        <w:t>。</w:t>
      </w:r>
      <w:r w:rsidR="00300EF8" w:rsidRPr="000E04D4">
        <w:rPr>
          <w:rFonts w:ascii="標楷體" w:eastAsia="標楷體" w:hAnsi="標楷體" w:hint="eastAsia"/>
          <w:sz w:val="28"/>
          <w:szCs w:val="28"/>
        </w:rPr>
        <w:t>精神科看診講求個體化治療，讓我能站在第一線醫療人員與病</w:t>
      </w:r>
      <w:r w:rsidR="00300EF8">
        <w:rPr>
          <w:rFonts w:ascii="標楷體" w:eastAsia="標楷體" w:hAnsi="標楷體" w:hint="eastAsia"/>
          <w:sz w:val="28"/>
          <w:szCs w:val="28"/>
        </w:rPr>
        <w:t>人</w:t>
      </w:r>
      <w:r w:rsidR="00300EF8" w:rsidRPr="000E04D4">
        <w:rPr>
          <w:rFonts w:ascii="標楷體" w:eastAsia="標楷體" w:hAnsi="標楷體" w:hint="eastAsia"/>
          <w:sz w:val="28"/>
          <w:szCs w:val="28"/>
        </w:rPr>
        <w:t>的角度，理解制度在實務執行面可能遇到的痛點</w:t>
      </w:r>
      <w:r w:rsidR="00300EF8">
        <w:rPr>
          <w:rFonts w:ascii="標楷體" w:eastAsia="標楷體" w:hAnsi="標楷體" w:hint="eastAsia"/>
          <w:sz w:val="28"/>
          <w:szCs w:val="28"/>
        </w:rPr>
        <w:t>；</w:t>
      </w:r>
      <w:r w:rsidR="00300EF8" w:rsidRPr="000E04D4">
        <w:rPr>
          <w:rFonts w:ascii="標楷體" w:eastAsia="標楷體" w:hAnsi="標楷體" w:hint="eastAsia"/>
          <w:sz w:val="28"/>
          <w:szCs w:val="28"/>
        </w:rPr>
        <w:t>公衛思維強調的是資源分配的公平性與經濟效益</w:t>
      </w:r>
      <w:r w:rsidR="00300EF8">
        <w:rPr>
          <w:rFonts w:ascii="標楷體" w:eastAsia="標楷體" w:hAnsi="標楷體" w:hint="eastAsia"/>
          <w:sz w:val="28"/>
          <w:szCs w:val="28"/>
        </w:rPr>
        <w:t>，</w:t>
      </w:r>
      <w:r w:rsidR="00300EF8" w:rsidRPr="000E04D4">
        <w:rPr>
          <w:rFonts w:ascii="標楷體" w:eastAsia="標楷體" w:hAnsi="標楷體" w:hint="eastAsia"/>
          <w:sz w:val="28"/>
          <w:szCs w:val="28"/>
        </w:rPr>
        <w:t>讓我能跳脫單一病例，從數據中預判政策對全體國民的長遠影響。</w:t>
      </w:r>
    </w:p>
    <w:p w14:paraId="052382FE" w14:textId="77777777" w:rsidR="00300EF8" w:rsidRDefault="00300EF8" w:rsidP="00916634">
      <w:pPr>
        <w:pStyle w:val="Default"/>
        <w:spacing w:line="480" w:lineRule="exact"/>
        <w:ind w:leftChars="-1" w:left="-2" w:firstLine="2"/>
        <w:contextualSpacing/>
        <w:jc w:val="both"/>
        <w:rPr>
          <w:rFonts w:ascii="標楷體" w:eastAsia="標楷體" w:hAnsi="標楷體" w:cstheme="minorBidi"/>
          <w:color w:val="auto"/>
          <w:sz w:val="28"/>
          <w:szCs w:val="28"/>
        </w:rPr>
      </w:pPr>
      <w:r>
        <w:rPr>
          <w:rFonts w:ascii="標楷體" w:eastAsia="標楷體" w:hAnsi="標楷體" w:cstheme="minorBidi" w:hint="eastAsia"/>
          <w:color w:val="auto"/>
          <w:sz w:val="28"/>
          <w:szCs w:val="28"/>
        </w:rPr>
        <w:t xml:space="preserve">    </w:t>
      </w:r>
      <w:r w:rsidRPr="004407DB">
        <w:rPr>
          <w:rFonts w:ascii="標楷體" w:eastAsia="標楷體" w:hAnsi="標楷體" w:cstheme="minorBidi" w:hint="eastAsia"/>
          <w:color w:val="auto"/>
          <w:sz w:val="28"/>
          <w:szCs w:val="28"/>
        </w:rPr>
        <w:t>跨領域的背景</w:t>
      </w:r>
      <w:r>
        <w:rPr>
          <w:rFonts w:ascii="標楷體" w:eastAsia="標楷體" w:hAnsi="標楷體" w:cstheme="minorBidi" w:hint="eastAsia"/>
          <w:color w:val="auto"/>
          <w:sz w:val="28"/>
          <w:szCs w:val="28"/>
        </w:rPr>
        <w:t>也協助</w:t>
      </w:r>
      <w:r w:rsidRPr="004407DB">
        <w:rPr>
          <w:rFonts w:ascii="標楷體" w:eastAsia="標楷體" w:hAnsi="標楷體" w:cstheme="minorBidi" w:hint="eastAsia"/>
          <w:color w:val="auto"/>
          <w:sz w:val="28"/>
          <w:szCs w:val="28"/>
        </w:rPr>
        <w:t>我在決策時想得更全面：</w:t>
      </w:r>
    </w:p>
    <w:p w14:paraId="3E650910" w14:textId="77777777" w:rsidR="00300EF8" w:rsidRPr="000277D9" w:rsidRDefault="00300EF8" w:rsidP="00916634">
      <w:pPr>
        <w:pStyle w:val="Default"/>
        <w:numPr>
          <w:ilvl w:val="0"/>
          <w:numId w:val="71"/>
        </w:numPr>
        <w:spacing w:line="480" w:lineRule="exact"/>
        <w:ind w:left="567" w:hanging="567"/>
        <w:contextualSpacing/>
        <w:jc w:val="both"/>
        <w:rPr>
          <w:rFonts w:ascii="標楷體" w:eastAsia="標楷體" w:hAnsi="標楷體" w:cstheme="minorBidi"/>
          <w:bCs/>
          <w:sz w:val="28"/>
          <w:szCs w:val="28"/>
        </w:rPr>
      </w:pPr>
      <w:r w:rsidRPr="000277D9">
        <w:rPr>
          <w:rFonts w:ascii="標楷體" w:eastAsia="標楷體" w:hAnsi="標楷體" w:cstheme="minorBidi"/>
          <w:bCs/>
          <w:sz w:val="28"/>
          <w:szCs w:val="28"/>
        </w:rPr>
        <w:t>從「治療」延伸至「全人照護」：</w:t>
      </w:r>
    </w:p>
    <w:p w14:paraId="45198CE5" w14:textId="3B04E8C9" w:rsidR="00300EF8" w:rsidRDefault="00300EF8" w:rsidP="003A0B34">
      <w:pPr>
        <w:pStyle w:val="Default"/>
        <w:spacing w:line="480" w:lineRule="exact"/>
        <w:ind w:left="567" w:firstLineChars="202" w:firstLine="566"/>
        <w:contextualSpacing/>
        <w:jc w:val="both"/>
        <w:rPr>
          <w:rFonts w:ascii="標楷體" w:eastAsia="標楷體" w:hAnsi="標楷體" w:cstheme="minorBidi"/>
          <w:sz w:val="28"/>
          <w:szCs w:val="28"/>
        </w:rPr>
      </w:pPr>
      <w:r w:rsidRPr="009413DB">
        <w:rPr>
          <w:rFonts w:ascii="標楷體" w:eastAsia="標楷體" w:hAnsi="標楷體" w:cstheme="minorBidi" w:hint="eastAsia"/>
          <w:sz w:val="28"/>
          <w:szCs w:val="28"/>
        </w:rPr>
        <w:t>透過</w:t>
      </w:r>
      <w:r w:rsidRPr="009413DB">
        <w:rPr>
          <w:rFonts w:ascii="標楷體" w:eastAsia="標楷體" w:hAnsi="標楷體" w:cstheme="minorBidi"/>
          <w:sz w:val="28"/>
          <w:szCs w:val="28"/>
        </w:rPr>
        <w:t>精神醫學</w:t>
      </w:r>
      <w:r w:rsidRPr="009413DB">
        <w:rPr>
          <w:rFonts w:ascii="標楷體" w:eastAsia="標楷體" w:hAnsi="標楷體" w:cstheme="minorBidi" w:hint="eastAsia"/>
          <w:sz w:val="28"/>
          <w:szCs w:val="28"/>
        </w:rPr>
        <w:t>的</w:t>
      </w:r>
      <w:r w:rsidRPr="009413DB">
        <w:rPr>
          <w:rFonts w:ascii="標楷體" w:eastAsia="標楷體" w:hAnsi="標楷體" w:cstheme="minorBidi"/>
          <w:sz w:val="28"/>
          <w:szCs w:val="28"/>
        </w:rPr>
        <w:t>訓練，</w:t>
      </w:r>
      <w:r w:rsidRPr="009413DB">
        <w:rPr>
          <w:rFonts w:ascii="標楷體" w:eastAsia="標楷體" w:hAnsi="標楷體" w:cstheme="minorBidi" w:hint="eastAsia"/>
          <w:sz w:val="28"/>
          <w:szCs w:val="28"/>
        </w:rPr>
        <w:t>讓</w:t>
      </w:r>
      <w:r w:rsidRPr="009413DB">
        <w:rPr>
          <w:rFonts w:ascii="標楷體" w:eastAsia="標楷體" w:hAnsi="標楷體" w:cstheme="minorBidi"/>
          <w:sz w:val="28"/>
          <w:szCs w:val="28"/>
        </w:rPr>
        <w:t>我更重視生物、心理</w:t>
      </w:r>
      <w:r w:rsidRPr="009413DB">
        <w:rPr>
          <w:rFonts w:ascii="標楷體" w:eastAsia="標楷體" w:hAnsi="標楷體" w:cstheme="minorBidi" w:hint="eastAsia"/>
          <w:sz w:val="28"/>
          <w:szCs w:val="28"/>
        </w:rPr>
        <w:t>及</w:t>
      </w:r>
      <w:r w:rsidRPr="009413DB">
        <w:rPr>
          <w:rFonts w:ascii="標楷體" w:eastAsia="標楷體" w:hAnsi="標楷體" w:cstheme="minorBidi"/>
          <w:sz w:val="28"/>
          <w:szCs w:val="28"/>
        </w:rPr>
        <w:t>社會的整合</w:t>
      </w:r>
      <w:r w:rsidRPr="009413DB">
        <w:rPr>
          <w:rFonts w:ascii="標楷體" w:eastAsia="標楷體" w:hAnsi="標楷體" w:cstheme="minorBidi" w:hint="eastAsia"/>
          <w:sz w:val="28"/>
          <w:szCs w:val="28"/>
        </w:rPr>
        <w:t>，</w:t>
      </w:r>
      <w:r w:rsidRPr="009413DB">
        <w:rPr>
          <w:rFonts w:ascii="標楷體" w:eastAsia="標楷體" w:hAnsi="標楷體" w:cstheme="minorBidi"/>
          <w:sz w:val="28"/>
          <w:szCs w:val="28"/>
        </w:rPr>
        <w:t>在健保政策上，推動的不</w:t>
      </w:r>
      <w:r w:rsidRPr="009413DB">
        <w:rPr>
          <w:rFonts w:ascii="標楷體" w:eastAsia="標楷體" w:hAnsi="標楷體" w:cstheme="minorBidi" w:hint="eastAsia"/>
          <w:sz w:val="28"/>
          <w:szCs w:val="28"/>
        </w:rPr>
        <w:t>僅是</w:t>
      </w:r>
      <w:r w:rsidRPr="009413DB">
        <w:rPr>
          <w:rFonts w:ascii="標楷體" w:eastAsia="標楷體" w:hAnsi="標楷體" w:cstheme="minorBidi"/>
          <w:sz w:val="28"/>
          <w:szCs w:val="28"/>
        </w:rPr>
        <w:t>藥</w:t>
      </w:r>
      <w:r w:rsidRPr="009413DB">
        <w:rPr>
          <w:rFonts w:ascii="標楷體" w:eastAsia="標楷體" w:hAnsi="標楷體" w:cstheme="minorBidi" w:hint="eastAsia"/>
          <w:sz w:val="28"/>
          <w:szCs w:val="28"/>
        </w:rPr>
        <w:t>物給付</w:t>
      </w:r>
      <w:r w:rsidRPr="009413DB">
        <w:rPr>
          <w:rFonts w:ascii="標楷體" w:eastAsia="標楷體" w:hAnsi="標楷體" w:cstheme="minorBidi"/>
          <w:sz w:val="28"/>
          <w:szCs w:val="28"/>
        </w:rPr>
        <w:t>，</w:t>
      </w:r>
      <w:r w:rsidRPr="009413DB">
        <w:rPr>
          <w:rFonts w:ascii="標楷體" w:eastAsia="標楷體" w:hAnsi="標楷體" w:cstheme="minorBidi" w:hint="eastAsia"/>
          <w:sz w:val="28"/>
          <w:szCs w:val="28"/>
        </w:rPr>
        <w:t>更多的是例</w:t>
      </w:r>
      <w:r w:rsidRPr="009413DB">
        <w:rPr>
          <w:rFonts w:ascii="標楷體" w:eastAsia="標楷體" w:hAnsi="標楷體" w:cstheme="minorBidi"/>
          <w:sz w:val="28"/>
          <w:szCs w:val="28"/>
        </w:rPr>
        <w:t>如</w:t>
      </w:r>
      <w:r w:rsidRPr="009413DB">
        <w:rPr>
          <w:rFonts w:ascii="標楷體" w:eastAsia="標楷體" w:hAnsi="標楷體" w:cstheme="minorBidi" w:hint="eastAsia"/>
          <w:sz w:val="28"/>
          <w:szCs w:val="28"/>
        </w:rPr>
        <w:t>大家</w:t>
      </w:r>
      <w:proofErr w:type="gramStart"/>
      <w:r w:rsidRPr="009413DB">
        <w:rPr>
          <w:rFonts w:ascii="標楷體" w:eastAsia="標楷體" w:hAnsi="標楷體" w:cstheme="minorBidi" w:hint="eastAsia"/>
          <w:sz w:val="28"/>
          <w:szCs w:val="28"/>
        </w:rPr>
        <w:t>醫</w:t>
      </w:r>
      <w:proofErr w:type="gramEnd"/>
      <w:r w:rsidRPr="009413DB">
        <w:rPr>
          <w:rFonts w:ascii="標楷體" w:eastAsia="標楷體" w:hAnsi="標楷體" w:cstheme="minorBidi" w:hint="eastAsia"/>
          <w:sz w:val="28"/>
          <w:szCs w:val="28"/>
        </w:rPr>
        <w:t>計畫、慢性病及癌症醫療照護、</w:t>
      </w:r>
      <w:r w:rsidRPr="009413DB">
        <w:rPr>
          <w:rFonts w:ascii="標楷體" w:eastAsia="標楷體" w:hAnsi="標楷體" w:cstheme="minorBidi"/>
          <w:sz w:val="28"/>
          <w:szCs w:val="28"/>
        </w:rPr>
        <w:t>心理健康支持、居家醫療或</w:t>
      </w:r>
      <w:r w:rsidR="00916634">
        <w:rPr>
          <w:rFonts w:ascii="標楷體" w:eastAsia="標楷體" w:hAnsi="標楷體" w:cstheme="minorBidi" w:hint="eastAsia"/>
          <w:sz w:val="28"/>
          <w:szCs w:val="28"/>
        </w:rPr>
        <w:t>復健病房</w:t>
      </w:r>
      <w:r w:rsidRPr="009413DB">
        <w:rPr>
          <w:rFonts w:ascii="標楷體" w:eastAsia="標楷體" w:hAnsi="標楷體" w:cstheme="minorBidi"/>
          <w:sz w:val="28"/>
          <w:szCs w:val="28"/>
        </w:rPr>
        <w:t>長照銜接</w:t>
      </w:r>
      <w:r w:rsidRPr="009413DB">
        <w:rPr>
          <w:rFonts w:ascii="標楷體" w:eastAsia="標楷體" w:hAnsi="標楷體" w:cstheme="minorBidi" w:hint="eastAsia"/>
          <w:sz w:val="28"/>
          <w:szCs w:val="28"/>
        </w:rPr>
        <w:t>等</w:t>
      </w:r>
      <w:r w:rsidRPr="009413DB">
        <w:rPr>
          <w:rFonts w:ascii="標楷體" w:eastAsia="標楷體" w:hAnsi="標楷體" w:cstheme="minorBidi"/>
          <w:sz w:val="28"/>
          <w:szCs w:val="28"/>
        </w:rPr>
        <w:t>，讓健保成為守護社會的安全網。</w:t>
      </w:r>
    </w:p>
    <w:p w14:paraId="003EFE1E" w14:textId="77777777" w:rsidR="00300EF8" w:rsidRPr="000277D9" w:rsidRDefault="00300EF8" w:rsidP="00916634">
      <w:pPr>
        <w:pStyle w:val="Default"/>
        <w:numPr>
          <w:ilvl w:val="0"/>
          <w:numId w:val="71"/>
        </w:numPr>
        <w:spacing w:line="480" w:lineRule="exact"/>
        <w:ind w:left="567" w:hanging="567"/>
        <w:contextualSpacing/>
        <w:jc w:val="both"/>
        <w:rPr>
          <w:rFonts w:ascii="標楷體" w:eastAsia="標楷體" w:hAnsi="標楷體" w:cstheme="minorBidi"/>
          <w:bCs/>
          <w:sz w:val="28"/>
          <w:szCs w:val="28"/>
        </w:rPr>
      </w:pPr>
      <w:r w:rsidRPr="000277D9">
        <w:rPr>
          <w:rFonts w:ascii="標楷體" w:eastAsia="標楷體" w:hAnsi="標楷體" w:cstheme="minorBidi"/>
          <w:bCs/>
          <w:sz w:val="28"/>
          <w:szCs w:val="28"/>
        </w:rPr>
        <w:t>實證導向的資源配置：</w:t>
      </w:r>
    </w:p>
    <w:p w14:paraId="0BA77EF9" w14:textId="77777777" w:rsidR="00300EF8" w:rsidRDefault="00300EF8" w:rsidP="003A4F2D">
      <w:pPr>
        <w:pStyle w:val="Default"/>
        <w:spacing w:line="480" w:lineRule="exact"/>
        <w:ind w:left="567" w:firstLineChars="202" w:firstLine="566"/>
        <w:contextualSpacing/>
        <w:jc w:val="both"/>
        <w:rPr>
          <w:rFonts w:ascii="標楷體" w:eastAsia="標楷體" w:hAnsi="標楷體" w:cstheme="minorBidi"/>
          <w:sz w:val="28"/>
          <w:szCs w:val="28"/>
        </w:rPr>
      </w:pPr>
      <w:r w:rsidRPr="009413DB">
        <w:rPr>
          <w:rFonts w:ascii="標楷體" w:eastAsia="標楷體" w:hAnsi="標楷體" w:cstheme="minorBidi"/>
          <w:sz w:val="28"/>
          <w:szCs w:val="28"/>
        </w:rPr>
        <w:t>約翰霍普金斯大學的訓練強調科學實證</w:t>
      </w:r>
      <w:r w:rsidRPr="009413DB">
        <w:rPr>
          <w:rFonts w:ascii="標楷體" w:eastAsia="標楷體" w:hAnsi="標楷體" w:cstheme="minorBidi" w:hint="eastAsia"/>
          <w:sz w:val="28"/>
          <w:szCs w:val="28"/>
        </w:rPr>
        <w:t>，</w:t>
      </w:r>
      <w:r w:rsidRPr="009413DB">
        <w:rPr>
          <w:rFonts w:ascii="標楷體" w:eastAsia="標楷體" w:hAnsi="標楷體" w:cstheme="minorBidi"/>
          <w:sz w:val="28"/>
          <w:szCs w:val="28"/>
        </w:rPr>
        <w:t>在面對新藥收納</w:t>
      </w:r>
      <w:proofErr w:type="gramStart"/>
      <w:r w:rsidRPr="009413DB">
        <w:rPr>
          <w:rFonts w:ascii="標楷體" w:eastAsia="標楷體" w:hAnsi="標楷體" w:cstheme="minorBidi"/>
          <w:sz w:val="28"/>
          <w:szCs w:val="28"/>
        </w:rPr>
        <w:t>或點值調整</w:t>
      </w:r>
      <w:proofErr w:type="gramEnd"/>
      <w:r w:rsidRPr="009413DB">
        <w:rPr>
          <w:rFonts w:ascii="標楷體" w:eastAsia="標楷體" w:hAnsi="標楷體" w:cstheme="minorBidi"/>
          <w:sz w:val="28"/>
          <w:szCs w:val="28"/>
        </w:rPr>
        <w:t>等高度爭議議題時，我傾向回歸數據說話，建立透明、可預測的評估機制，這是我作為</w:t>
      </w:r>
      <w:proofErr w:type="gramStart"/>
      <w:r w:rsidRPr="009413DB">
        <w:rPr>
          <w:rFonts w:ascii="標楷體" w:eastAsia="標楷體" w:hAnsi="標楷體" w:cstheme="minorBidi"/>
          <w:sz w:val="28"/>
          <w:szCs w:val="28"/>
        </w:rPr>
        <w:t>公衛人的</w:t>
      </w:r>
      <w:proofErr w:type="gramEnd"/>
      <w:r w:rsidRPr="009413DB">
        <w:rPr>
          <w:rFonts w:ascii="標楷體" w:eastAsia="標楷體" w:hAnsi="標楷體" w:cstheme="minorBidi"/>
          <w:sz w:val="28"/>
          <w:szCs w:val="28"/>
        </w:rPr>
        <w:t>堅持。</w:t>
      </w:r>
    </w:p>
    <w:p w14:paraId="33BEC12B" w14:textId="77777777" w:rsidR="00300EF8" w:rsidRPr="003A4F2D" w:rsidRDefault="00300EF8" w:rsidP="00916634">
      <w:pPr>
        <w:pStyle w:val="Default"/>
        <w:numPr>
          <w:ilvl w:val="0"/>
          <w:numId w:val="71"/>
        </w:numPr>
        <w:spacing w:line="480" w:lineRule="exact"/>
        <w:ind w:left="567" w:hanging="567"/>
        <w:contextualSpacing/>
        <w:jc w:val="both"/>
        <w:rPr>
          <w:rFonts w:ascii="標楷體" w:eastAsia="標楷體" w:hAnsi="標楷體" w:cstheme="minorBidi"/>
          <w:bCs/>
          <w:sz w:val="28"/>
          <w:szCs w:val="28"/>
        </w:rPr>
      </w:pPr>
      <w:r w:rsidRPr="003A4F2D">
        <w:rPr>
          <w:rFonts w:ascii="標楷體" w:eastAsia="標楷體" w:hAnsi="標楷體" w:cstheme="minorBidi"/>
          <w:bCs/>
          <w:sz w:val="28"/>
          <w:szCs w:val="28"/>
        </w:rPr>
        <w:t>溝通與共識的建立：</w:t>
      </w:r>
    </w:p>
    <w:p w14:paraId="38056501" w14:textId="77777777" w:rsidR="00300EF8" w:rsidRDefault="00300EF8" w:rsidP="003A4F2D">
      <w:pPr>
        <w:pStyle w:val="Default"/>
        <w:spacing w:line="480" w:lineRule="exact"/>
        <w:ind w:left="567" w:firstLineChars="202" w:firstLine="566"/>
        <w:contextualSpacing/>
        <w:jc w:val="both"/>
        <w:rPr>
          <w:rFonts w:ascii="標楷體" w:eastAsia="標楷體" w:hAnsi="標楷體" w:cstheme="minorBidi"/>
          <w:sz w:val="28"/>
          <w:szCs w:val="28"/>
        </w:rPr>
      </w:pPr>
      <w:r w:rsidRPr="009413DB">
        <w:rPr>
          <w:rFonts w:ascii="標楷體" w:eastAsia="標楷體" w:hAnsi="標楷體" w:cstheme="minorBidi"/>
          <w:sz w:val="28"/>
          <w:szCs w:val="28"/>
        </w:rPr>
        <w:t>行政首長的工作有很大一部分是「溝通」</w:t>
      </w:r>
      <w:r w:rsidRPr="009413DB">
        <w:rPr>
          <w:rFonts w:ascii="標楷體" w:eastAsia="標楷體" w:hAnsi="標楷體" w:cstheme="minorBidi" w:hint="eastAsia"/>
          <w:sz w:val="28"/>
          <w:szCs w:val="28"/>
        </w:rPr>
        <w:t>，</w:t>
      </w:r>
      <w:r w:rsidRPr="009413DB">
        <w:rPr>
          <w:rFonts w:ascii="標楷體" w:eastAsia="標楷體" w:hAnsi="標楷體" w:cstheme="minorBidi"/>
          <w:sz w:val="28"/>
          <w:szCs w:val="28"/>
        </w:rPr>
        <w:t>精神科醫師的背景讓我更敏銳察覺</w:t>
      </w:r>
      <w:proofErr w:type="gramStart"/>
      <w:r w:rsidRPr="009413DB">
        <w:rPr>
          <w:rFonts w:ascii="標楷體" w:eastAsia="標楷體" w:hAnsi="標楷體" w:cstheme="minorBidi"/>
          <w:sz w:val="28"/>
          <w:szCs w:val="28"/>
        </w:rPr>
        <w:t>醫</w:t>
      </w:r>
      <w:proofErr w:type="gramEnd"/>
      <w:r w:rsidRPr="009413DB">
        <w:rPr>
          <w:rFonts w:ascii="標楷體" w:eastAsia="標楷體" w:hAnsi="標楷體" w:cstheme="minorBidi"/>
          <w:sz w:val="28"/>
          <w:szCs w:val="28"/>
        </w:rPr>
        <w:t>界、藥界、民眾</w:t>
      </w:r>
      <w:r w:rsidRPr="009413DB">
        <w:rPr>
          <w:rFonts w:ascii="標楷體" w:eastAsia="標楷體" w:hAnsi="標楷體" w:cstheme="minorBidi" w:hint="eastAsia"/>
          <w:sz w:val="28"/>
          <w:szCs w:val="28"/>
        </w:rPr>
        <w:t>等</w:t>
      </w:r>
      <w:r w:rsidRPr="009413DB">
        <w:rPr>
          <w:rFonts w:ascii="標楷體" w:eastAsia="標楷體" w:hAnsi="標楷體" w:cstheme="minorBidi"/>
          <w:sz w:val="28"/>
          <w:szCs w:val="28"/>
        </w:rPr>
        <w:t>各</w:t>
      </w:r>
      <w:r w:rsidRPr="009413DB">
        <w:rPr>
          <w:rFonts w:ascii="標楷體" w:eastAsia="標楷體" w:hAnsi="標楷體" w:cstheme="minorBidi" w:hint="eastAsia"/>
          <w:sz w:val="28"/>
          <w:szCs w:val="28"/>
        </w:rPr>
        <w:t>方</w:t>
      </w:r>
      <w:r w:rsidRPr="009413DB">
        <w:rPr>
          <w:rFonts w:ascii="標楷體" w:eastAsia="標楷體" w:hAnsi="標楷體" w:cstheme="minorBidi"/>
          <w:sz w:val="28"/>
          <w:szCs w:val="28"/>
        </w:rPr>
        <w:t>利害關係人情緒與需求，在資源的限制下，</w:t>
      </w:r>
      <w:r w:rsidRPr="009413DB">
        <w:rPr>
          <w:rFonts w:ascii="標楷體" w:eastAsia="標楷體" w:hAnsi="標楷體" w:cstheme="minorBidi" w:hint="eastAsia"/>
          <w:sz w:val="28"/>
          <w:szCs w:val="28"/>
        </w:rPr>
        <w:t>將各界的歧見，轉化為攜手前行的共識基礎</w:t>
      </w:r>
      <w:r w:rsidRPr="009413DB">
        <w:rPr>
          <w:rFonts w:ascii="標楷體" w:eastAsia="標楷體" w:hAnsi="標楷體" w:cstheme="minorBidi"/>
          <w:sz w:val="28"/>
          <w:szCs w:val="28"/>
        </w:rPr>
        <w:t>。</w:t>
      </w:r>
    </w:p>
    <w:p w14:paraId="2A73F794" w14:textId="5FC28B36" w:rsidR="00916634" w:rsidRPr="003A4F2D" w:rsidRDefault="00300EF8" w:rsidP="003A4F2D">
      <w:pPr>
        <w:pStyle w:val="Default"/>
        <w:spacing w:line="480" w:lineRule="exact"/>
        <w:ind w:leftChars="-270" w:left="-565" w:hanging="2"/>
        <w:contextualSpacing/>
        <w:jc w:val="both"/>
        <w:rPr>
          <w:rFonts w:ascii="標楷體" w:eastAsia="標楷體" w:hAnsi="標楷體" w:cstheme="minorBidi"/>
          <w:color w:val="auto"/>
          <w:sz w:val="28"/>
          <w:szCs w:val="28"/>
        </w:rPr>
      </w:pPr>
      <w:r>
        <w:rPr>
          <w:rFonts w:ascii="標楷體" w:eastAsia="標楷體" w:hAnsi="標楷體" w:cstheme="minorBidi" w:hint="eastAsia"/>
          <w:color w:val="auto"/>
          <w:sz w:val="28"/>
          <w:szCs w:val="28"/>
        </w:rPr>
        <w:t xml:space="preserve">    </w:t>
      </w:r>
      <w:r w:rsidRPr="00805818">
        <w:rPr>
          <w:rFonts w:ascii="標楷體" w:eastAsia="標楷體" w:hAnsi="標楷體" w:cstheme="minorBidi" w:hint="eastAsia"/>
          <w:color w:val="auto"/>
          <w:sz w:val="28"/>
          <w:szCs w:val="28"/>
        </w:rPr>
        <w:t>從醫師到決策者，我</w:t>
      </w:r>
      <w:proofErr w:type="gramStart"/>
      <w:r w:rsidRPr="00805818">
        <w:rPr>
          <w:rFonts w:ascii="標楷體" w:eastAsia="標楷體" w:hAnsi="標楷體" w:cstheme="minorBidi" w:hint="eastAsia"/>
          <w:color w:val="auto"/>
          <w:sz w:val="28"/>
          <w:szCs w:val="28"/>
        </w:rPr>
        <w:t>將診間的</w:t>
      </w:r>
      <w:proofErr w:type="gramEnd"/>
      <w:r w:rsidRPr="00805818">
        <w:rPr>
          <w:rFonts w:ascii="標楷體" w:eastAsia="標楷體" w:hAnsi="標楷體" w:cstheme="minorBidi" w:hint="eastAsia"/>
          <w:color w:val="auto"/>
          <w:sz w:val="28"/>
          <w:szCs w:val="28"/>
        </w:rPr>
        <w:t>同理心，轉化為政策的影響力</w:t>
      </w:r>
      <w:r>
        <w:rPr>
          <w:rFonts w:ascii="標楷體" w:eastAsia="標楷體" w:hAnsi="標楷體" w:cstheme="minorBidi" w:hint="eastAsia"/>
          <w:color w:val="auto"/>
          <w:sz w:val="28"/>
          <w:szCs w:val="28"/>
        </w:rPr>
        <w:t>，</w:t>
      </w:r>
      <w:r w:rsidRPr="00805818">
        <w:rPr>
          <w:rFonts w:ascii="標楷體" w:eastAsia="標楷體" w:hAnsi="標楷體" w:cstheme="minorBidi" w:hint="eastAsia"/>
          <w:color w:val="auto"/>
          <w:sz w:val="28"/>
          <w:szCs w:val="28"/>
        </w:rPr>
        <w:t>以前守護的是病患的健康，現在守護的是健保制度的永續。</w:t>
      </w:r>
      <w:r>
        <w:rPr>
          <w:rFonts w:ascii="標楷體" w:eastAsia="標楷體" w:hAnsi="標楷體" w:cstheme="minorBidi" w:hint="eastAsia"/>
          <w:color w:val="auto"/>
          <w:sz w:val="28"/>
          <w:szCs w:val="28"/>
        </w:rPr>
        <w:t>「</w:t>
      </w:r>
      <w:r w:rsidRPr="00805818">
        <w:rPr>
          <w:rFonts w:ascii="標楷體" w:eastAsia="標楷體" w:hAnsi="標楷體" w:cstheme="minorBidi" w:hint="eastAsia"/>
          <w:color w:val="auto"/>
          <w:sz w:val="28"/>
          <w:szCs w:val="28"/>
        </w:rPr>
        <w:t>臨床背景讓我保有溫度，公衛訓練讓我維持高度</w:t>
      </w:r>
      <w:r>
        <w:rPr>
          <w:rFonts w:ascii="標楷體" w:eastAsia="標楷體" w:hAnsi="標楷體" w:cstheme="minorBidi" w:hint="eastAsia"/>
          <w:color w:val="auto"/>
          <w:sz w:val="28"/>
          <w:szCs w:val="28"/>
        </w:rPr>
        <w:t>」，</w:t>
      </w:r>
      <w:r w:rsidRPr="00805818">
        <w:rPr>
          <w:rFonts w:ascii="標楷體" w:eastAsia="標楷體" w:hAnsi="標楷體" w:cstheme="minorBidi" w:hint="eastAsia"/>
          <w:color w:val="auto"/>
          <w:sz w:val="28"/>
          <w:szCs w:val="28"/>
        </w:rPr>
        <w:t>是我制定健保政策的核心基石。</w:t>
      </w:r>
    </w:p>
    <w:p w14:paraId="73CAB958" w14:textId="01C572E4" w:rsidR="00EA34FD" w:rsidRPr="005909AB" w:rsidRDefault="00300EF8" w:rsidP="007C67E7">
      <w:pPr>
        <w:pStyle w:val="2"/>
        <w:spacing w:after="0"/>
        <w:ind w:left="426" w:hangingChars="152" w:hanging="426"/>
        <w:rPr>
          <w:rFonts w:ascii="標楷體" w:hAnsi="標楷體"/>
          <w:color w:val="FF0000"/>
          <w:szCs w:val="28"/>
          <w:lang w:eastAsia="zh-TW"/>
        </w:rPr>
      </w:pPr>
      <w:bookmarkStart w:id="6" w:name="_Toc231489409"/>
      <w:bookmarkStart w:id="7" w:name="_Toc231821308"/>
      <w:r w:rsidRPr="005909AB">
        <w:rPr>
          <w:rFonts w:ascii="微軟正黑體" w:eastAsia="微軟正黑體" w:hAnsi="微軟正黑體" w:cs="新細明體" w:hint="eastAsia"/>
          <w:color w:val="000000"/>
          <w:kern w:val="0"/>
          <w:szCs w:val="28"/>
          <w:lang w:eastAsia="zh-TW"/>
        </w:rPr>
        <w:lastRenderedPageBreak/>
        <w:t>Q3:</w:t>
      </w:r>
      <w:r w:rsidR="00EA34FD" w:rsidRPr="005909AB">
        <w:rPr>
          <w:rFonts w:ascii="標楷體" w:hAnsi="標楷體" w:hint="eastAsia"/>
          <w:szCs w:val="28"/>
          <w:lang w:eastAsia="zh-TW"/>
        </w:rPr>
        <w:t>以您精神科醫師的背景，在制訂與執行健保政策時，是否會是更好的溝通橋樑。</w:t>
      </w:r>
      <w:bookmarkEnd w:id="6"/>
      <w:bookmarkEnd w:id="7"/>
    </w:p>
    <w:p w14:paraId="7075BFC9" w14:textId="69416851" w:rsidR="00916634" w:rsidRPr="009F5867" w:rsidRDefault="00916634" w:rsidP="00916634">
      <w:pPr>
        <w:tabs>
          <w:tab w:val="left" w:pos="851"/>
        </w:tabs>
        <w:spacing w:line="480" w:lineRule="exact"/>
        <w:ind w:left="426" w:hangingChars="152" w:hanging="426"/>
        <w:rPr>
          <w:rFonts w:ascii="標楷體" w:eastAsia="標楷體" w:hAnsi="標楷體"/>
          <w:sz w:val="28"/>
          <w:szCs w:val="28"/>
          <w:lang w:eastAsia="zh-TW"/>
        </w:rPr>
      </w:pPr>
      <w:r>
        <w:rPr>
          <w:rFonts w:ascii="微軟正黑體" w:eastAsia="微軟正黑體" w:hAnsi="微軟正黑體" w:cs="新細明體" w:hint="eastAsia"/>
          <w:color w:val="000000"/>
          <w:kern w:val="0"/>
          <w:sz w:val="28"/>
          <w:szCs w:val="28"/>
          <w:lang w:eastAsia="zh-TW"/>
        </w:rPr>
        <w:t>A3：</w:t>
      </w:r>
    </w:p>
    <w:p w14:paraId="77FA476F" w14:textId="0ED54336" w:rsidR="00214337" w:rsidRPr="00214337" w:rsidRDefault="00214337" w:rsidP="00916634">
      <w:pPr>
        <w:pStyle w:val="Default"/>
        <w:numPr>
          <w:ilvl w:val="0"/>
          <w:numId w:val="72"/>
        </w:numPr>
        <w:spacing w:line="480" w:lineRule="exact"/>
        <w:ind w:left="567" w:hanging="567"/>
        <w:contextualSpacing/>
        <w:jc w:val="both"/>
        <w:rPr>
          <w:rFonts w:ascii="標楷體" w:eastAsia="標楷體" w:hAnsi="標楷體"/>
          <w:sz w:val="28"/>
          <w:szCs w:val="28"/>
        </w:rPr>
      </w:pPr>
      <w:r w:rsidRPr="00214337">
        <w:rPr>
          <w:rFonts w:ascii="標楷體" w:eastAsia="標楷體" w:hAnsi="標楷體" w:hint="eastAsia"/>
          <w:sz w:val="28"/>
          <w:szCs w:val="28"/>
        </w:rPr>
        <w:t>以近期的「安眠鎮靜用藥管理溝通會議」及「肺部切除相關手術臨床共識之溝通會議」為例，先進行相關數據分析後，再與臨床專家或專業團體進行溝通討論，最終聚焦高風險、臨床無學理支持的個案進行輔導及監測，如：針對65歲以上長者，開立3種長效型或短效型安眠藥處方箋，且持續時間長達6個月以上，進行醫療院所處方探討及管理；或是針對以肺葉/</w:t>
      </w:r>
      <w:proofErr w:type="gramStart"/>
      <w:r w:rsidRPr="00214337">
        <w:rPr>
          <w:rFonts w:ascii="標楷體" w:eastAsia="標楷體" w:hAnsi="標楷體" w:hint="eastAsia"/>
          <w:sz w:val="28"/>
          <w:szCs w:val="28"/>
        </w:rPr>
        <w:t>肺分葉</w:t>
      </w:r>
      <w:proofErr w:type="gramEnd"/>
      <w:r w:rsidRPr="00214337">
        <w:rPr>
          <w:rFonts w:ascii="標楷體" w:eastAsia="標楷體" w:hAnsi="標楷體" w:hint="eastAsia"/>
          <w:sz w:val="28"/>
          <w:szCs w:val="28"/>
        </w:rPr>
        <w:t>切除術切除小於6mm的良性實心結節個案進行監測等。藉由跨專業、跨領域討論合作，共同守護國人的健康。</w:t>
      </w:r>
    </w:p>
    <w:p w14:paraId="579377DE" w14:textId="7074A11D" w:rsidR="00214337" w:rsidRPr="00214337" w:rsidRDefault="00214337" w:rsidP="00916634">
      <w:pPr>
        <w:pStyle w:val="Default"/>
        <w:numPr>
          <w:ilvl w:val="0"/>
          <w:numId w:val="72"/>
        </w:numPr>
        <w:spacing w:line="480" w:lineRule="exact"/>
        <w:ind w:left="567" w:hanging="567"/>
        <w:contextualSpacing/>
        <w:jc w:val="both"/>
        <w:rPr>
          <w:rFonts w:ascii="標楷體" w:eastAsia="標楷體" w:hAnsi="標楷體"/>
          <w:sz w:val="28"/>
          <w:szCs w:val="28"/>
        </w:rPr>
      </w:pPr>
      <w:r w:rsidRPr="00214337">
        <w:rPr>
          <w:rFonts w:ascii="標楷體" w:eastAsia="標楷體" w:hAnsi="標楷體" w:hint="eastAsia"/>
          <w:sz w:val="28"/>
          <w:szCs w:val="28"/>
        </w:rPr>
        <w:t>在健保政策的制訂與執行上，以較強的溝通與整合能力作為基礎，有助強化溝通與整合的角色，特別是在理解病人整體需求與促進跨專業共識方面更具優勢。</w:t>
      </w:r>
    </w:p>
    <w:p w14:paraId="0E7E61E0" w14:textId="4C67927D" w:rsidR="00214337" w:rsidRPr="00EA34FD" w:rsidRDefault="00214337" w:rsidP="00916634">
      <w:pPr>
        <w:pStyle w:val="Default"/>
        <w:numPr>
          <w:ilvl w:val="0"/>
          <w:numId w:val="72"/>
        </w:numPr>
        <w:spacing w:line="480" w:lineRule="exact"/>
        <w:ind w:left="567" w:hanging="567"/>
        <w:contextualSpacing/>
        <w:jc w:val="both"/>
        <w:rPr>
          <w:rFonts w:ascii="標楷體" w:eastAsia="標楷體" w:hAnsi="標楷體"/>
          <w:sz w:val="28"/>
          <w:szCs w:val="28"/>
        </w:rPr>
      </w:pPr>
      <w:r w:rsidRPr="00214337">
        <w:rPr>
          <w:rFonts w:ascii="標楷體" w:eastAsia="標楷體" w:hAnsi="標楷體" w:hint="eastAsia"/>
          <w:sz w:val="28"/>
          <w:szCs w:val="28"/>
        </w:rPr>
        <w:t>現行政策環境中，會結合醫療科技評估（HTA）的方法，將臨床證據、療效、安全性與成本效益納入系統性分析，使溝通不僅建立在臨床經驗與同理基礎上，也有客觀數據支持。</w:t>
      </w:r>
    </w:p>
    <w:p w14:paraId="73AD079B" w14:textId="22F098A5" w:rsidR="006D2AE7" w:rsidRDefault="00AC4933" w:rsidP="00916634">
      <w:pPr>
        <w:widowControl/>
        <w:spacing w:line="480" w:lineRule="exact"/>
        <w:jc w:val="left"/>
        <w:rPr>
          <w:rFonts w:ascii="標楷體" w:eastAsia="標楷體" w:hAnsi="標楷體"/>
          <w:sz w:val="28"/>
          <w:szCs w:val="28"/>
          <w:lang w:eastAsia="zh-TW"/>
        </w:rPr>
      </w:pPr>
      <w:r>
        <w:rPr>
          <w:rFonts w:ascii="標楷體" w:eastAsia="標楷體" w:hAnsi="標楷體"/>
          <w:sz w:val="28"/>
          <w:szCs w:val="28"/>
          <w:lang w:eastAsia="zh-TW"/>
        </w:rPr>
        <w:br w:type="page"/>
      </w:r>
    </w:p>
    <w:p w14:paraId="0D913227" w14:textId="40AC2D22" w:rsidR="00ED6370" w:rsidRPr="005909AB" w:rsidRDefault="00ED6370" w:rsidP="005909AB">
      <w:pPr>
        <w:pStyle w:val="ac"/>
        <w:spacing w:line="480" w:lineRule="atLeast"/>
        <w:rPr>
          <w:rFonts w:ascii="標楷體" w:hAnsi="標楷體"/>
          <w:szCs w:val="28"/>
          <w:shd w:val="pct15" w:color="auto" w:fill="FFFFFF"/>
          <w:lang w:eastAsia="zh-TW"/>
        </w:rPr>
      </w:pPr>
      <w:bookmarkStart w:id="8" w:name="_Toc231489410"/>
      <w:bookmarkStart w:id="9" w:name="_Toc231821309"/>
      <w:r w:rsidRPr="005909AB">
        <w:rPr>
          <w:rFonts w:ascii="標楷體" w:hAnsi="標楷體" w:hint="eastAsia"/>
          <w:szCs w:val="28"/>
          <w:shd w:val="pct15" w:color="auto" w:fill="FFFFFF"/>
        </w:rPr>
        <w:lastRenderedPageBreak/>
        <w:t>訪題</w:t>
      </w:r>
      <w:r w:rsidRPr="005909AB">
        <w:rPr>
          <w:rFonts w:ascii="標楷體" w:hAnsi="標楷體" w:hint="eastAsia"/>
          <w:szCs w:val="28"/>
          <w:shd w:val="pct15" w:color="auto" w:fill="FFFFFF"/>
          <w:lang w:eastAsia="zh-TW"/>
        </w:rPr>
        <w:t>二:健保政策推行---888計畫推行相關政策的成效與挑戰</w:t>
      </w:r>
      <w:bookmarkEnd w:id="8"/>
      <w:bookmarkEnd w:id="9"/>
    </w:p>
    <w:p w14:paraId="3D2E3F5F" w14:textId="268032CE" w:rsidR="009543BA" w:rsidRPr="005909AB" w:rsidRDefault="00300EF8" w:rsidP="007C67E7">
      <w:pPr>
        <w:pStyle w:val="2"/>
        <w:spacing w:after="0"/>
        <w:ind w:left="566" w:hangingChars="202" w:hanging="566"/>
        <w:rPr>
          <w:rFonts w:ascii="標楷體" w:hAnsi="標楷體"/>
          <w:color w:val="FF0000"/>
          <w:szCs w:val="28"/>
          <w:lang w:eastAsia="zh-TW"/>
        </w:rPr>
      </w:pPr>
      <w:bookmarkStart w:id="10" w:name="_Toc231489411"/>
      <w:bookmarkStart w:id="11" w:name="_Toc231821310"/>
      <w:r w:rsidRPr="005909AB">
        <w:rPr>
          <w:rFonts w:ascii="微軟正黑體" w:eastAsia="微軟正黑體" w:hAnsi="微軟正黑體" w:hint="eastAsia"/>
          <w:szCs w:val="28"/>
          <w:lang w:eastAsia="zh-TW"/>
        </w:rPr>
        <w:t>Q1</w:t>
      </w:r>
      <w:r w:rsidR="0088243E" w:rsidRPr="005909AB">
        <w:rPr>
          <w:rFonts w:ascii="微軟正黑體" w:eastAsia="微軟正黑體" w:hAnsi="微軟正黑體" w:hint="eastAsia"/>
          <w:szCs w:val="28"/>
          <w:lang w:eastAsia="zh-TW"/>
        </w:rPr>
        <w:t>：</w:t>
      </w:r>
      <w:r w:rsidR="00ED6370" w:rsidRPr="005909AB">
        <w:rPr>
          <w:rFonts w:ascii="標楷體" w:hAnsi="標楷體" w:hint="eastAsia"/>
          <w:szCs w:val="28"/>
          <w:lang w:eastAsia="zh-TW"/>
        </w:rPr>
        <w:t>今年健保經費將首度突破兆元(健保總額9</w:t>
      </w:r>
      <w:r w:rsidR="00EA34FD" w:rsidRPr="005909AB">
        <w:rPr>
          <w:rFonts w:ascii="標楷體" w:hAnsi="標楷體" w:hint="eastAsia"/>
          <w:szCs w:val="28"/>
          <w:lang w:eastAsia="zh-TW"/>
        </w:rPr>
        <w:t>,</w:t>
      </w:r>
      <w:r w:rsidR="00ED6370" w:rsidRPr="005909AB">
        <w:rPr>
          <w:rFonts w:ascii="標楷體" w:hAnsi="標楷體" w:hint="eastAsia"/>
          <w:szCs w:val="28"/>
          <w:lang w:eastAsia="zh-TW"/>
        </w:rPr>
        <w:t>883億元加公務預算後的醫療支出)，在政策主軸中，舉凡癌症篩檢、慢性病管理乃至長照，是否形成執行壓力，要如何在政策與財源方面做調整。</w:t>
      </w:r>
      <w:bookmarkEnd w:id="10"/>
      <w:bookmarkEnd w:id="11"/>
    </w:p>
    <w:p w14:paraId="04E0901C" w14:textId="71B5F733" w:rsidR="0088243E" w:rsidRDefault="0088243E" w:rsidP="0088243E">
      <w:pPr>
        <w:tabs>
          <w:tab w:val="left" w:pos="1476"/>
        </w:tabs>
        <w:spacing w:line="480" w:lineRule="exact"/>
        <w:ind w:left="426" w:hangingChars="152" w:hanging="426"/>
        <w:rPr>
          <w:rFonts w:ascii="微軟正黑體" w:eastAsia="微軟正黑體" w:hAnsi="微軟正黑體"/>
          <w:sz w:val="28"/>
          <w:szCs w:val="28"/>
          <w:lang w:eastAsia="zh-TW"/>
        </w:rPr>
      </w:pPr>
      <w:r>
        <w:rPr>
          <w:rFonts w:ascii="微軟正黑體" w:eastAsia="微軟正黑體" w:hAnsi="微軟正黑體" w:hint="eastAsia"/>
          <w:sz w:val="28"/>
          <w:szCs w:val="28"/>
          <w:lang w:eastAsia="zh-TW"/>
        </w:rPr>
        <w:t>A1：</w:t>
      </w:r>
    </w:p>
    <w:p w14:paraId="2053B2DA" w14:textId="77777777" w:rsidR="008E060C" w:rsidRPr="006809E9" w:rsidRDefault="008E060C" w:rsidP="006809E9">
      <w:pPr>
        <w:pStyle w:val="a3"/>
        <w:numPr>
          <w:ilvl w:val="0"/>
          <w:numId w:val="87"/>
        </w:numPr>
        <w:spacing w:after="0" w:line="480" w:lineRule="exact"/>
        <w:ind w:left="567" w:hanging="567"/>
        <w:jc w:val="both"/>
        <w:rPr>
          <w:rFonts w:ascii="標楷體" w:eastAsia="標楷體" w:hAnsi="標楷體"/>
          <w:sz w:val="28"/>
        </w:rPr>
      </w:pPr>
      <w:r w:rsidRPr="006809E9">
        <w:rPr>
          <w:rFonts w:ascii="標楷體" w:eastAsia="標楷體" w:hAnsi="標楷體" w:cs="MS PGothic" w:hint="eastAsia"/>
          <w:spacing w:val="-3"/>
          <w:sz w:val="28"/>
          <w:szCs w:val="28"/>
        </w:rPr>
        <w:t>總額財源：</w:t>
      </w:r>
    </w:p>
    <w:p w14:paraId="12DDB15A" w14:textId="24F84EEE" w:rsidR="00EA61DA" w:rsidRPr="006809E9" w:rsidRDefault="00EA61DA" w:rsidP="006809E9">
      <w:pPr>
        <w:spacing w:after="0" w:line="480" w:lineRule="exact"/>
        <w:ind w:firstLineChars="206" w:firstLine="564"/>
        <w:rPr>
          <w:rFonts w:ascii="標楷體" w:eastAsia="標楷體" w:hAnsi="標楷體"/>
          <w:sz w:val="28"/>
        </w:rPr>
      </w:pPr>
      <w:r w:rsidRPr="006809E9">
        <w:rPr>
          <w:rFonts w:ascii="標楷體" w:eastAsia="標楷體" w:hAnsi="標楷體" w:cs="MS PGothic"/>
          <w:spacing w:val="-3"/>
          <w:sz w:val="28"/>
          <w:szCs w:val="28"/>
        </w:rPr>
        <w:t>面對這場攸關兩千三百萬人健康的競賽，2025年9月9日就任的健保署長陳</w:t>
      </w:r>
      <w:r w:rsidRPr="006809E9">
        <w:rPr>
          <w:rFonts w:ascii="標楷體" w:eastAsia="標楷體" w:hAnsi="標楷體" w:cs="MS PGothic"/>
          <w:sz w:val="28"/>
          <w:szCs w:val="28"/>
        </w:rPr>
        <w:t>亮</w:t>
      </w:r>
      <w:r w:rsidRPr="006809E9">
        <w:rPr>
          <w:rFonts w:ascii="標楷體" w:eastAsia="標楷體" w:hAnsi="標楷體" w:cs="MS PGothic"/>
          <w:spacing w:val="-3"/>
          <w:sz w:val="28"/>
          <w:szCs w:val="28"/>
        </w:rPr>
        <w:t>妤</w:t>
      </w:r>
      <w:r w:rsidRPr="006809E9">
        <w:rPr>
          <w:rFonts w:ascii="標楷體" w:eastAsia="標楷體" w:hAnsi="標楷體" w:cs="MS PGothic"/>
          <w:sz w:val="28"/>
          <w:szCs w:val="28"/>
        </w:rPr>
        <w:t>，</w:t>
      </w:r>
      <w:r w:rsidRPr="006809E9">
        <w:rPr>
          <w:rFonts w:ascii="標楷體" w:eastAsia="標楷體" w:hAnsi="標楷體" w:cs="MS PGothic"/>
          <w:spacing w:val="-3"/>
          <w:sz w:val="28"/>
          <w:szCs w:val="28"/>
        </w:rPr>
        <w:t>一上任便擊出好球</w:t>
      </w:r>
      <w:r w:rsidRPr="006809E9">
        <w:rPr>
          <w:rFonts w:ascii="標楷體" w:eastAsia="標楷體" w:hAnsi="標楷體" w:cs="MS PGothic"/>
          <w:sz w:val="28"/>
          <w:szCs w:val="28"/>
        </w:rPr>
        <w:t>，</w:t>
      </w:r>
      <w:r w:rsidRPr="006809E9">
        <w:rPr>
          <w:rFonts w:ascii="標楷體" w:eastAsia="標楷體" w:hAnsi="標楷體" w:cs="MS PGothic"/>
          <w:spacing w:val="-3"/>
          <w:sz w:val="28"/>
          <w:szCs w:val="28"/>
        </w:rPr>
        <w:t>成功破解長</w:t>
      </w:r>
      <w:r w:rsidRPr="006809E9">
        <w:rPr>
          <w:rFonts w:ascii="標楷體" w:eastAsia="標楷體" w:hAnsi="標楷體" w:cs="MS PGothic"/>
          <w:sz w:val="28"/>
          <w:szCs w:val="28"/>
        </w:rPr>
        <w:t>達</w:t>
      </w:r>
      <w:r w:rsidRPr="006809E9">
        <w:rPr>
          <w:rFonts w:ascii="標楷體" w:eastAsia="標楷體" w:hAnsi="標楷體" w:cs="Arial" w:hint="eastAsia"/>
          <w:sz w:val="28"/>
          <w:szCs w:val="28"/>
        </w:rPr>
        <w:t>22</w:t>
      </w:r>
      <w:r w:rsidRPr="006809E9">
        <w:rPr>
          <w:rFonts w:ascii="標楷體" w:eastAsia="標楷體" w:hAnsi="標楷體" w:cs="MS PGothic"/>
          <w:spacing w:val="-3"/>
          <w:sz w:val="28"/>
          <w:szCs w:val="28"/>
        </w:rPr>
        <w:t>年的健保總額協商僵局</w:t>
      </w:r>
      <w:r w:rsidRPr="006809E9">
        <w:rPr>
          <w:rFonts w:ascii="標楷體" w:eastAsia="標楷體" w:hAnsi="標楷體" w:cs="MS PGothic"/>
          <w:sz w:val="28"/>
          <w:szCs w:val="28"/>
        </w:rPr>
        <w:t>，</w:t>
      </w:r>
      <w:r w:rsidR="0007718F" w:rsidRPr="006809E9">
        <w:rPr>
          <w:rFonts w:ascii="標楷體" w:eastAsia="標楷體" w:hAnsi="標楷體" w:cs="MS PGothic" w:hint="eastAsia"/>
          <w:sz w:val="28"/>
          <w:szCs w:val="28"/>
        </w:rPr>
        <w:t>首次達到共識，</w:t>
      </w:r>
      <w:r w:rsidRPr="006809E9">
        <w:rPr>
          <w:rFonts w:ascii="標楷體" w:eastAsia="標楷體" w:hAnsi="標楷體" w:cs="MS PGothic"/>
          <w:spacing w:val="-3"/>
          <w:sz w:val="28"/>
          <w:szCs w:val="28"/>
        </w:rPr>
        <w:t>獲</w:t>
      </w:r>
      <w:r w:rsidRPr="006809E9">
        <w:rPr>
          <w:rFonts w:ascii="標楷體" w:eastAsia="標楷體" w:hAnsi="標楷體" w:cs="MS PGothic"/>
          <w:sz w:val="28"/>
          <w:szCs w:val="28"/>
        </w:rPr>
        <w:t>得</w:t>
      </w:r>
      <w:r w:rsidRPr="006809E9">
        <w:rPr>
          <w:rFonts w:ascii="標楷體" w:eastAsia="標楷體" w:hAnsi="標楷體" w:cs="MS PGothic"/>
          <w:spacing w:val="-31"/>
          <w:sz w:val="28"/>
          <w:szCs w:val="28"/>
        </w:rPr>
        <w:t xml:space="preserve"> </w:t>
      </w:r>
      <w:r w:rsidRPr="006809E9">
        <w:rPr>
          <w:rFonts w:ascii="標楷體" w:eastAsia="標楷體" w:hAnsi="標楷體" w:cs="Arial"/>
          <w:sz w:val="28"/>
          <w:szCs w:val="28"/>
        </w:rPr>
        <w:t>9,88</w:t>
      </w:r>
      <w:r w:rsidRPr="006809E9">
        <w:rPr>
          <w:rFonts w:ascii="標楷體" w:eastAsia="標楷體" w:hAnsi="標楷體" w:cs="Arial"/>
          <w:spacing w:val="72"/>
          <w:sz w:val="28"/>
          <w:szCs w:val="28"/>
        </w:rPr>
        <w:t>3</w:t>
      </w:r>
      <w:r w:rsidRPr="006809E9">
        <w:rPr>
          <w:rFonts w:ascii="標楷體" w:eastAsia="標楷體" w:hAnsi="標楷體" w:cs="MS PGothic"/>
          <w:sz w:val="28"/>
          <w:szCs w:val="28"/>
        </w:rPr>
        <w:t>億</w:t>
      </w:r>
      <w:r w:rsidRPr="006809E9">
        <w:rPr>
          <w:rFonts w:ascii="標楷體" w:eastAsia="標楷體" w:hAnsi="標楷體" w:cs="MS PGothic"/>
          <w:spacing w:val="-3"/>
          <w:sz w:val="28"/>
          <w:szCs w:val="28"/>
        </w:rPr>
        <w:t>元外</w:t>
      </w:r>
      <w:r w:rsidRPr="006809E9">
        <w:rPr>
          <w:rFonts w:ascii="標楷體" w:eastAsia="標楷體" w:hAnsi="標楷體" w:cs="MS PGothic"/>
          <w:sz w:val="28"/>
          <w:szCs w:val="28"/>
        </w:rPr>
        <w:t>加</w:t>
      </w:r>
      <w:r w:rsidRPr="006809E9">
        <w:rPr>
          <w:rFonts w:ascii="標楷體" w:eastAsia="標楷體" w:hAnsi="標楷體" w:cs="MS PGothic"/>
          <w:spacing w:val="-31"/>
          <w:sz w:val="28"/>
          <w:szCs w:val="28"/>
        </w:rPr>
        <w:t xml:space="preserve"> </w:t>
      </w:r>
      <w:r w:rsidRPr="006809E9">
        <w:rPr>
          <w:rFonts w:ascii="標楷體" w:eastAsia="標楷體" w:hAnsi="標楷體" w:cs="Arial"/>
          <w:sz w:val="28"/>
          <w:szCs w:val="28"/>
        </w:rPr>
        <w:t>19</w:t>
      </w:r>
      <w:r w:rsidRPr="006809E9">
        <w:rPr>
          <w:rFonts w:ascii="標楷體" w:eastAsia="標楷體" w:hAnsi="標楷體" w:cs="Arial"/>
          <w:spacing w:val="72"/>
          <w:sz w:val="28"/>
          <w:szCs w:val="28"/>
        </w:rPr>
        <w:t>9</w:t>
      </w:r>
      <w:r w:rsidRPr="006809E9">
        <w:rPr>
          <w:rFonts w:ascii="標楷體" w:eastAsia="標楷體" w:hAnsi="標楷體" w:cs="MS PGothic"/>
          <w:spacing w:val="-3"/>
          <w:sz w:val="28"/>
          <w:szCs w:val="28"/>
        </w:rPr>
        <w:t>億元的公務預算</w:t>
      </w:r>
      <w:r w:rsidRPr="006809E9">
        <w:rPr>
          <w:rFonts w:ascii="標楷體" w:eastAsia="標楷體" w:hAnsi="標楷體" w:cs="MS PGothic"/>
          <w:sz w:val="28"/>
          <w:szCs w:val="28"/>
        </w:rPr>
        <w:t>，</w:t>
      </w:r>
      <w:r w:rsidRPr="006809E9">
        <w:rPr>
          <w:rFonts w:ascii="標楷體" w:eastAsia="標楷體" w:hAnsi="標楷體" w:cs="MS PGothic"/>
          <w:spacing w:val="-3"/>
          <w:sz w:val="28"/>
          <w:szCs w:val="28"/>
        </w:rPr>
        <w:t>總計高</w:t>
      </w:r>
      <w:r w:rsidRPr="006809E9">
        <w:rPr>
          <w:rFonts w:ascii="標楷體" w:eastAsia="標楷體" w:hAnsi="標楷體" w:cs="MS PGothic"/>
          <w:sz w:val="28"/>
          <w:szCs w:val="28"/>
        </w:rPr>
        <w:t>達</w:t>
      </w:r>
      <w:r w:rsidR="002C671B" w:rsidRPr="006809E9">
        <w:rPr>
          <w:rFonts w:ascii="標楷體" w:eastAsia="標楷體" w:hAnsi="標楷體" w:cs="MS PGothic" w:hint="eastAsia"/>
          <w:spacing w:val="-31"/>
          <w:sz w:val="28"/>
          <w:szCs w:val="28"/>
        </w:rPr>
        <w:t>1</w:t>
      </w:r>
      <w:r w:rsidRPr="006809E9">
        <w:rPr>
          <w:rFonts w:ascii="標楷體" w:eastAsia="標楷體" w:hAnsi="標楷體" w:cs="MS PGothic"/>
          <w:sz w:val="28"/>
          <w:szCs w:val="28"/>
        </w:rPr>
        <w:t>兆</w:t>
      </w:r>
      <w:r w:rsidRPr="006809E9">
        <w:rPr>
          <w:rFonts w:ascii="標楷體" w:eastAsia="標楷體" w:hAnsi="標楷體" w:cs="MS PGothic"/>
          <w:spacing w:val="-31"/>
          <w:sz w:val="28"/>
          <w:szCs w:val="28"/>
        </w:rPr>
        <w:t xml:space="preserve"> </w:t>
      </w:r>
      <w:r w:rsidRPr="006809E9">
        <w:rPr>
          <w:rFonts w:ascii="標楷體" w:eastAsia="標楷體" w:hAnsi="標楷體" w:cs="Arial"/>
          <w:sz w:val="28"/>
          <w:szCs w:val="28"/>
        </w:rPr>
        <w:t>82</w:t>
      </w:r>
      <w:r w:rsidRPr="006809E9">
        <w:rPr>
          <w:rFonts w:ascii="標楷體" w:eastAsia="標楷體" w:hAnsi="標楷體" w:cs="MS PGothic"/>
          <w:spacing w:val="-3"/>
          <w:sz w:val="28"/>
          <w:szCs w:val="28"/>
        </w:rPr>
        <w:t>億元的健保預算</w:t>
      </w:r>
      <w:r w:rsidRPr="006809E9">
        <w:rPr>
          <w:rFonts w:ascii="標楷體" w:eastAsia="標楷體" w:hAnsi="標楷體"/>
          <w:sz w:val="28"/>
        </w:rPr>
        <w:t>，不僅僅是數字的突破，更象徵著台灣轉向「健康投資」的思維變革。因此，在各方利益（醫界點值、付費者保費、病友新藥權益）的拉鋸中，將發揮精神科醫師善於溝通與公共衛生博士的實證精神，</w:t>
      </w:r>
      <w:r w:rsidRPr="006809E9">
        <w:rPr>
          <w:rFonts w:ascii="標楷體" w:eastAsia="標楷體" w:hAnsi="標楷體" w:hint="eastAsia"/>
          <w:sz w:val="28"/>
        </w:rPr>
        <w:t>對於財源方面，本署分別從收入面及支出面著手：</w:t>
      </w:r>
    </w:p>
    <w:p w14:paraId="5DE977C6" w14:textId="77777777" w:rsidR="00EA61DA" w:rsidRPr="006809E9" w:rsidRDefault="00EA61DA" w:rsidP="006809E9">
      <w:pPr>
        <w:widowControl/>
        <w:spacing w:after="0" w:line="480" w:lineRule="exact"/>
        <w:ind w:leftChars="67" w:left="992" w:hangingChars="304" w:hanging="851"/>
        <w:contextualSpacing/>
        <w:rPr>
          <w:rFonts w:ascii="標楷體" w:eastAsia="標楷體" w:hAnsi="標楷體"/>
          <w:sz w:val="28"/>
          <w:lang w:eastAsia="zh-TW"/>
        </w:rPr>
      </w:pPr>
      <w:r w:rsidRPr="006809E9">
        <w:rPr>
          <w:rFonts w:ascii="標楷體" w:eastAsia="標楷體" w:hAnsi="標楷體" w:hint="eastAsia"/>
          <w:sz w:val="28"/>
          <w:lang w:eastAsia="zh-TW"/>
        </w:rPr>
        <w:t>（一）</w:t>
      </w:r>
      <w:r w:rsidRPr="006809E9">
        <w:rPr>
          <w:rFonts w:ascii="標楷體" w:eastAsia="標楷體" w:hAnsi="標楷體" w:hint="eastAsia"/>
          <w:sz w:val="28"/>
        </w:rPr>
        <w:t>支出面：將屬於公共衛生性質之服務項目，改由公務預算支應，以減輕健保財務壓力。</w:t>
      </w:r>
    </w:p>
    <w:p w14:paraId="60A4DBF7" w14:textId="77777777" w:rsidR="00EA61DA" w:rsidRPr="006809E9" w:rsidRDefault="00EA61DA" w:rsidP="006809E9">
      <w:pPr>
        <w:widowControl/>
        <w:spacing w:after="0" w:line="480" w:lineRule="exact"/>
        <w:ind w:leftChars="68" w:left="991" w:hangingChars="303" w:hanging="848"/>
        <w:contextualSpacing/>
        <w:rPr>
          <w:rFonts w:ascii="標楷體" w:eastAsia="標楷體" w:hAnsi="標楷體"/>
          <w:sz w:val="28"/>
          <w:lang w:eastAsia="zh-TW"/>
        </w:rPr>
      </w:pPr>
      <w:r w:rsidRPr="006809E9">
        <w:rPr>
          <w:rFonts w:ascii="標楷體" w:eastAsia="標楷體" w:hAnsi="標楷體" w:hint="eastAsia"/>
          <w:sz w:val="28"/>
          <w:lang w:eastAsia="zh-TW"/>
        </w:rPr>
        <w:t>（二）</w:t>
      </w:r>
      <w:r w:rsidRPr="006809E9">
        <w:rPr>
          <w:rFonts w:ascii="標楷體" w:eastAsia="標楷體" w:hAnsi="標楷體" w:hint="eastAsia"/>
          <w:sz w:val="28"/>
        </w:rPr>
        <w:t>收入面：已先提高政府財務責任，至於健保財務制度改革影響層面大且多涉民眾負擔增加，尚須審慎評估，目前仍於研議階段，後續將積極加強跨部會及社會溝通，在社會有共識的基礎下，逐步推動改革，確保健保永續照顧全民健康。</w:t>
      </w:r>
    </w:p>
    <w:p w14:paraId="2F97884B" w14:textId="77777777" w:rsidR="00EA61DA" w:rsidRPr="006809E9" w:rsidRDefault="00EA61DA" w:rsidP="006809E9">
      <w:pPr>
        <w:pStyle w:val="a3"/>
        <w:numPr>
          <w:ilvl w:val="0"/>
          <w:numId w:val="87"/>
        </w:numPr>
        <w:spacing w:after="0" w:line="480" w:lineRule="exact"/>
        <w:ind w:left="567" w:hanging="567"/>
        <w:jc w:val="both"/>
        <w:rPr>
          <w:rFonts w:ascii="標楷體" w:eastAsia="標楷體" w:hAnsi="標楷體"/>
          <w:bCs/>
          <w:sz w:val="28"/>
        </w:rPr>
      </w:pPr>
      <w:r w:rsidRPr="006809E9">
        <w:rPr>
          <w:rFonts w:ascii="標楷體" w:eastAsia="標楷體" w:hAnsi="標楷體" w:hint="eastAsia"/>
          <w:bCs/>
          <w:sz w:val="28"/>
        </w:rPr>
        <w:t>變更</w:t>
      </w:r>
      <w:r w:rsidRPr="006809E9">
        <w:rPr>
          <w:rFonts w:ascii="標楷體" w:eastAsia="標楷體" w:hAnsi="標楷體"/>
          <w:bCs/>
          <w:sz w:val="28"/>
        </w:rPr>
        <w:t>策略尋求給付平衡：</w:t>
      </w:r>
    </w:p>
    <w:p w14:paraId="63547EDC" w14:textId="77777777" w:rsidR="00EA61DA" w:rsidRPr="006809E9" w:rsidRDefault="00EA61DA" w:rsidP="006809E9">
      <w:pPr>
        <w:pStyle w:val="a3"/>
        <w:widowControl/>
        <w:numPr>
          <w:ilvl w:val="1"/>
          <w:numId w:val="74"/>
        </w:numPr>
        <w:spacing w:after="0" w:line="480" w:lineRule="exact"/>
        <w:ind w:left="993"/>
        <w:rPr>
          <w:rFonts w:ascii="標楷體" w:eastAsia="標楷體" w:hAnsi="標楷體"/>
          <w:bCs/>
          <w:sz w:val="28"/>
        </w:rPr>
      </w:pPr>
      <w:r w:rsidRPr="006809E9">
        <w:rPr>
          <w:rFonts w:ascii="標楷體" w:eastAsia="標楷體" w:hAnsi="標楷體"/>
          <w:bCs/>
          <w:sz w:val="28"/>
        </w:rPr>
        <w:t>增加健康投資，精進健保總額制度</w:t>
      </w:r>
    </w:p>
    <w:p w14:paraId="214F638E" w14:textId="4EC35994" w:rsidR="00EA61DA" w:rsidRPr="002976D1" w:rsidRDefault="00EA61DA" w:rsidP="002976D1">
      <w:pPr>
        <w:pStyle w:val="a3"/>
        <w:widowControl/>
        <w:numPr>
          <w:ilvl w:val="0"/>
          <w:numId w:val="63"/>
        </w:numPr>
        <w:spacing w:after="0" w:line="480" w:lineRule="exact"/>
        <w:ind w:left="851" w:hanging="284"/>
        <w:rPr>
          <w:rFonts w:ascii="標楷體" w:eastAsia="標楷體" w:hAnsi="標楷體"/>
          <w:sz w:val="28"/>
        </w:rPr>
      </w:pPr>
      <w:proofErr w:type="gramStart"/>
      <w:r w:rsidRPr="006809E9">
        <w:rPr>
          <w:rFonts w:ascii="標楷體" w:eastAsia="標楷體" w:hAnsi="標楷體"/>
          <w:sz w:val="28"/>
        </w:rPr>
        <w:t>2025年本署透過</w:t>
      </w:r>
      <w:proofErr w:type="gramEnd"/>
      <w:r w:rsidRPr="006809E9">
        <w:rPr>
          <w:rFonts w:ascii="標楷體" w:eastAsia="標楷體" w:hAnsi="標楷體"/>
          <w:sz w:val="28"/>
        </w:rPr>
        <w:t>行政院健保財務協助方案，以公務預算</w:t>
      </w:r>
      <w:proofErr w:type="gramStart"/>
      <w:r w:rsidRPr="006809E9">
        <w:rPr>
          <w:rFonts w:ascii="標楷體" w:eastAsia="標楷體" w:hAnsi="標楷體"/>
          <w:sz w:val="28"/>
        </w:rPr>
        <w:t>挹</w:t>
      </w:r>
      <w:proofErr w:type="gramEnd"/>
      <w:r w:rsidRPr="006809E9">
        <w:rPr>
          <w:rFonts w:ascii="標楷體" w:eastAsia="標楷體" w:hAnsi="標楷體"/>
          <w:sz w:val="28"/>
        </w:rPr>
        <w:t>注</w:t>
      </w:r>
      <w:r w:rsidRPr="002976D1">
        <w:rPr>
          <w:rFonts w:ascii="標楷體" w:eastAsia="標楷體" w:hAnsi="標楷體"/>
          <w:sz w:val="28"/>
        </w:rPr>
        <w:t>健保財源，透過「健保總額瘦身計畫」，將原先總額中屬公共衛生、護理人員獎勵及網路寬頻補助項目移出以公務預算支應。</w:t>
      </w:r>
    </w:p>
    <w:p w14:paraId="238510EF" w14:textId="21F2EA76" w:rsidR="00EA61DA" w:rsidRPr="002976D1" w:rsidRDefault="00EA61DA" w:rsidP="002976D1">
      <w:pPr>
        <w:pStyle w:val="a3"/>
        <w:widowControl/>
        <w:numPr>
          <w:ilvl w:val="0"/>
          <w:numId w:val="63"/>
        </w:numPr>
        <w:spacing w:after="0" w:line="480" w:lineRule="exact"/>
        <w:ind w:left="851" w:hanging="284"/>
        <w:rPr>
          <w:rFonts w:ascii="標楷體" w:eastAsia="標楷體" w:hAnsi="標楷體"/>
          <w:sz w:val="28"/>
        </w:rPr>
      </w:pPr>
      <w:r w:rsidRPr="006809E9">
        <w:rPr>
          <w:rFonts w:ascii="標楷體" w:eastAsia="標楷體" w:hAnsi="標楷體"/>
          <w:sz w:val="28"/>
        </w:rPr>
        <w:lastRenderedPageBreak/>
        <w:t>以公務預算增額負擔健保費比例不少於36%，並投入癌藥</w:t>
      </w:r>
      <w:proofErr w:type="gramStart"/>
      <w:r w:rsidRPr="006809E9">
        <w:rPr>
          <w:rFonts w:ascii="標楷體" w:eastAsia="標楷體" w:hAnsi="標楷體"/>
          <w:sz w:val="28"/>
        </w:rPr>
        <w:t>基</w:t>
      </w:r>
      <w:r w:rsidRPr="002976D1">
        <w:rPr>
          <w:rFonts w:ascii="標楷體" w:eastAsia="標楷體" w:hAnsi="標楷體"/>
          <w:sz w:val="28"/>
        </w:rPr>
        <w:t>金及罕病</w:t>
      </w:r>
      <w:proofErr w:type="gramEnd"/>
      <w:r w:rsidRPr="002976D1">
        <w:rPr>
          <w:rFonts w:ascii="標楷體" w:eastAsia="標楷體" w:hAnsi="標楷體"/>
          <w:sz w:val="28"/>
        </w:rPr>
        <w:t>藥費，爭取額外補充性財源。</w:t>
      </w:r>
    </w:p>
    <w:p w14:paraId="42E75D97" w14:textId="77777777" w:rsidR="00EA61DA" w:rsidRPr="006809E9" w:rsidRDefault="00EA61DA" w:rsidP="006809E9">
      <w:pPr>
        <w:pStyle w:val="a3"/>
        <w:widowControl/>
        <w:numPr>
          <w:ilvl w:val="0"/>
          <w:numId w:val="63"/>
        </w:numPr>
        <w:spacing w:after="0" w:line="480" w:lineRule="exact"/>
        <w:ind w:left="851" w:hanging="284"/>
        <w:rPr>
          <w:rFonts w:ascii="標楷體" w:eastAsia="標楷體" w:hAnsi="標楷體"/>
          <w:sz w:val="28"/>
        </w:rPr>
      </w:pPr>
      <w:r w:rsidRPr="006809E9">
        <w:rPr>
          <w:rFonts w:ascii="標楷體" w:eastAsia="標楷體" w:hAnsi="標楷體"/>
          <w:sz w:val="28"/>
        </w:rPr>
        <w:t>除增加健保財源</w:t>
      </w:r>
      <w:proofErr w:type="gramStart"/>
      <w:r w:rsidRPr="006809E9">
        <w:rPr>
          <w:rFonts w:ascii="標楷體" w:eastAsia="標楷體" w:hAnsi="標楷體"/>
          <w:sz w:val="28"/>
        </w:rPr>
        <w:t>挹注外，本署</w:t>
      </w:r>
      <w:proofErr w:type="gramEnd"/>
      <w:r w:rsidRPr="006809E9">
        <w:rPr>
          <w:rFonts w:ascii="標楷體" w:eastAsia="標楷體" w:hAnsi="標楷體"/>
          <w:sz w:val="28"/>
        </w:rPr>
        <w:t>為精進健保總額制度，推動大家</w:t>
      </w:r>
      <w:proofErr w:type="gramStart"/>
      <w:r w:rsidRPr="006809E9">
        <w:rPr>
          <w:rFonts w:ascii="標楷體" w:eastAsia="標楷體" w:hAnsi="標楷體"/>
          <w:sz w:val="28"/>
        </w:rPr>
        <w:t>醫</w:t>
      </w:r>
      <w:proofErr w:type="gramEnd"/>
      <w:r w:rsidRPr="006809E9">
        <w:rPr>
          <w:rFonts w:ascii="標楷體" w:eastAsia="標楷體" w:hAnsi="標楷體"/>
          <w:sz w:val="28"/>
        </w:rPr>
        <w:t>計畫進行慢性病整合，實施個別醫院總額制度並落實分級醫療，促進醫療資源配置之公平性。</w:t>
      </w:r>
    </w:p>
    <w:p w14:paraId="40FE4F9C" w14:textId="3459D816" w:rsidR="00EA61DA" w:rsidRPr="006809E9" w:rsidRDefault="00EA61DA" w:rsidP="006809E9">
      <w:pPr>
        <w:pStyle w:val="a3"/>
        <w:widowControl/>
        <w:numPr>
          <w:ilvl w:val="0"/>
          <w:numId w:val="63"/>
        </w:numPr>
        <w:spacing w:after="0" w:line="480" w:lineRule="exact"/>
        <w:ind w:left="851" w:hanging="284"/>
        <w:rPr>
          <w:rFonts w:ascii="標楷體" w:eastAsia="標楷體" w:hAnsi="標楷體"/>
          <w:bCs/>
          <w:sz w:val="28"/>
        </w:rPr>
      </w:pPr>
      <w:r w:rsidRPr="006809E9">
        <w:rPr>
          <w:rFonts w:ascii="標楷體" w:eastAsia="標楷體" w:hAnsi="標楷體"/>
          <w:sz w:val="28"/>
        </w:rPr>
        <w:t>為達健保永續經營，</w:t>
      </w:r>
      <w:r w:rsidRPr="006809E9">
        <w:rPr>
          <w:rFonts w:ascii="標楷體" w:eastAsia="標楷體" w:hAnsi="標楷體"/>
          <w:bCs/>
          <w:sz w:val="28"/>
        </w:rPr>
        <w:t>2026年健保總額</w:t>
      </w:r>
      <w:r w:rsidR="001835AD" w:rsidRPr="006809E9">
        <w:rPr>
          <w:rFonts w:ascii="標楷體" w:eastAsia="標楷體" w:hAnsi="標楷體" w:hint="eastAsia"/>
          <w:bCs/>
          <w:sz w:val="28"/>
        </w:rPr>
        <w:t>相關</w:t>
      </w:r>
      <w:r w:rsidRPr="006809E9">
        <w:rPr>
          <w:rFonts w:ascii="標楷體" w:eastAsia="標楷體" w:hAnsi="標楷體"/>
          <w:bCs/>
          <w:sz w:val="28"/>
        </w:rPr>
        <w:t>政策：</w:t>
      </w:r>
    </w:p>
    <w:p w14:paraId="14C4AF6B" w14:textId="77777777" w:rsidR="008E060C" w:rsidRPr="006809E9" w:rsidRDefault="00EA61DA" w:rsidP="006809E9">
      <w:pPr>
        <w:pStyle w:val="a3"/>
        <w:widowControl/>
        <w:spacing w:after="0" w:line="480" w:lineRule="exact"/>
        <w:ind w:left="709"/>
        <w:jc w:val="both"/>
        <w:rPr>
          <w:rFonts w:ascii="標楷體" w:eastAsia="標楷體" w:hAnsi="標楷體"/>
          <w:sz w:val="28"/>
        </w:rPr>
      </w:pPr>
      <w:r w:rsidRPr="006809E9">
        <w:rPr>
          <w:rFonts w:ascii="標楷體" w:eastAsia="標楷體" w:hAnsi="標楷體" w:hint="eastAsia"/>
          <w:bCs/>
          <w:sz w:val="28"/>
        </w:rPr>
        <w:t>(1)</w:t>
      </w:r>
      <w:r w:rsidRPr="006809E9">
        <w:rPr>
          <w:rFonts w:ascii="標楷體" w:eastAsia="標楷體" w:hAnsi="標楷體"/>
          <w:bCs/>
          <w:sz w:val="28"/>
        </w:rPr>
        <w:t>強化全人照護與慢性病管理：</w:t>
      </w:r>
      <w:proofErr w:type="gramStart"/>
      <w:r w:rsidRPr="006809E9">
        <w:rPr>
          <w:rFonts w:ascii="標楷體" w:eastAsia="標楷體" w:hAnsi="標楷體"/>
          <w:sz w:val="28"/>
        </w:rPr>
        <w:t>挹</w:t>
      </w:r>
      <w:proofErr w:type="gramEnd"/>
      <w:r w:rsidRPr="006809E9">
        <w:rPr>
          <w:rFonts w:ascii="標楷體" w:eastAsia="標楷體" w:hAnsi="標楷體"/>
          <w:sz w:val="28"/>
        </w:rPr>
        <w:t>注249億元保障0-6歲醫療</w:t>
      </w:r>
    </w:p>
    <w:p w14:paraId="70236E50" w14:textId="30F3D1CF" w:rsidR="00EA61DA" w:rsidRPr="006809E9" w:rsidRDefault="00EA61DA" w:rsidP="006809E9">
      <w:pPr>
        <w:pStyle w:val="a3"/>
        <w:widowControl/>
        <w:spacing w:after="0" w:line="480" w:lineRule="exact"/>
        <w:ind w:left="993"/>
        <w:jc w:val="both"/>
        <w:rPr>
          <w:rFonts w:ascii="標楷體" w:eastAsia="標楷體" w:hAnsi="標楷體"/>
          <w:bCs/>
          <w:sz w:val="28"/>
        </w:rPr>
      </w:pPr>
      <w:r w:rsidRPr="006809E9">
        <w:rPr>
          <w:rFonts w:ascii="標楷體" w:eastAsia="標楷體" w:hAnsi="標楷體"/>
          <w:sz w:val="28"/>
        </w:rPr>
        <w:t>照護費用及66.27億元提升在宅安寧急症照護。</w:t>
      </w:r>
    </w:p>
    <w:p w14:paraId="7BF8E3B5" w14:textId="77777777" w:rsidR="00EA61DA" w:rsidRPr="006809E9" w:rsidRDefault="00EA61DA" w:rsidP="006809E9">
      <w:pPr>
        <w:widowControl/>
        <w:spacing w:after="0" w:line="480" w:lineRule="exact"/>
        <w:ind w:leftChars="337" w:left="1134" w:hangingChars="152" w:hanging="426"/>
        <w:rPr>
          <w:rFonts w:ascii="標楷體" w:eastAsia="標楷體" w:hAnsi="標楷體"/>
          <w:sz w:val="28"/>
          <w:lang w:eastAsia="zh-TW"/>
        </w:rPr>
      </w:pPr>
      <w:r w:rsidRPr="006809E9">
        <w:rPr>
          <w:rFonts w:ascii="標楷體" w:eastAsia="標楷體" w:hAnsi="標楷體" w:hint="eastAsia"/>
          <w:bCs/>
          <w:sz w:val="28"/>
          <w:lang w:eastAsia="zh-TW"/>
        </w:rPr>
        <w:t>(2)</w:t>
      </w:r>
      <w:r w:rsidRPr="006809E9">
        <w:rPr>
          <w:rFonts w:ascii="標楷體" w:eastAsia="標楷體" w:hAnsi="標楷體"/>
          <w:bCs/>
          <w:sz w:val="28"/>
        </w:rPr>
        <w:t>加速引進新藥、新科技，提升支付合理性與醫療品質：</w:t>
      </w:r>
      <w:r w:rsidRPr="006809E9">
        <w:rPr>
          <w:rFonts w:ascii="標楷體" w:eastAsia="標楷體" w:hAnsi="標楷體"/>
          <w:sz w:val="28"/>
        </w:rPr>
        <w:t>挹注360.78億元用於改善急診壅塞、擴大新醫療科技給付及編列專款</w:t>
      </w:r>
      <w:r w:rsidRPr="006809E9">
        <w:rPr>
          <w:rFonts w:ascii="標楷體" w:eastAsia="標楷體" w:hAnsi="標楷體" w:hint="eastAsia"/>
          <w:sz w:val="28"/>
        </w:rPr>
        <w:t>。</w:t>
      </w:r>
    </w:p>
    <w:p w14:paraId="64C311F8" w14:textId="77777777" w:rsidR="000277D9" w:rsidRPr="006809E9" w:rsidRDefault="008E060C" w:rsidP="006809E9">
      <w:pPr>
        <w:pStyle w:val="a3"/>
        <w:numPr>
          <w:ilvl w:val="0"/>
          <w:numId w:val="87"/>
        </w:numPr>
        <w:spacing w:after="0" w:line="480" w:lineRule="exact"/>
        <w:ind w:left="567" w:hanging="567"/>
        <w:jc w:val="both"/>
        <w:rPr>
          <w:rFonts w:ascii="標楷體" w:eastAsia="標楷體" w:hAnsi="標楷體" w:cs="Times New Roman"/>
          <w:sz w:val="28"/>
          <w:szCs w:val="28"/>
        </w:rPr>
      </w:pPr>
      <w:r w:rsidRPr="006809E9">
        <w:rPr>
          <w:rFonts w:ascii="標楷體" w:eastAsia="標楷體" w:hAnsi="標楷體" w:cs="Times New Roman" w:hint="eastAsia"/>
          <w:sz w:val="28"/>
          <w:szCs w:val="28"/>
        </w:rPr>
        <w:t>癌症防治政策</w:t>
      </w:r>
      <w:r w:rsidR="000277D9" w:rsidRPr="006809E9">
        <w:rPr>
          <w:rFonts w:ascii="標楷體" w:eastAsia="標楷體" w:hAnsi="標楷體" w:cs="Times New Roman" w:hint="eastAsia"/>
          <w:sz w:val="28"/>
          <w:szCs w:val="28"/>
        </w:rPr>
        <w:t>：</w:t>
      </w:r>
    </w:p>
    <w:p w14:paraId="24E70B21" w14:textId="1871E74C" w:rsidR="000277D9" w:rsidRPr="006809E9" w:rsidRDefault="000277D9" w:rsidP="006809E9">
      <w:pPr>
        <w:spacing w:after="0" w:line="480" w:lineRule="exact"/>
        <w:ind w:firstLineChars="202" w:firstLine="566"/>
        <w:rPr>
          <w:rFonts w:ascii="標楷體" w:eastAsia="標楷體" w:hAnsi="標楷體" w:cs="Times New Roman"/>
          <w:sz w:val="28"/>
          <w:szCs w:val="28"/>
          <w:lang w:eastAsia="zh-TW"/>
        </w:rPr>
      </w:pPr>
      <w:r w:rsidRPr="006809E9">
        <w:rPr>
          <w:rFonts w:ascii="標楷體" w:eastAsia="標楷體" w:hAnsi="標楷體" w:cs="Times New Roman" w:hint="eastAsia"/>
          <w:sz w:val="28"/>
          <w:szCs w:val="28"/>
        </w:rPr>
        <w:t>為落實賴總統健康台灣政策，強化國家癌症防治計畫，目標為2030年癌症死亡降低三分之一，政府透過推動下列政策強化癌症防治：</w:t>
      </w:r>
    </w:p>
    <w:p w14:paraId="19F82B78" w14:textId="77777777" w:rsidR="000277D9" w:rsidRPr="006809E9" w:rsidRDefault="000277D9" w:rsidP="006809E9">
      <w:pPr>
        <w:pStyle w:val="a3"/>
        <w:numPr>
          <w:ilvl w:val="0"/>
          <w:numId w:val="99"/>
        </w:numPr>
        <w:spacing w:line="480" w:lineRule="exact"/>
        <w:ind w:left="851"/>
        <w:rPr>
          <w:rFonts w:ascii="標楷體" w:eastAsia="標楷體" w:hAnsi="標楷體" w:cs="Times New Roman"/>
          <w:sz w:val="28"/>
          <w:szCs w:val="28"/>
        </w:rPr>
      </w:pPr>
      <w:r w:rsidRPr="006809E9">
        <w:rPr>
          <w:rFonts w:ascii="標楷體" w:eastAsia="標楷體" w:hAnsi="標楷體" w:cs="Times New Roman" w:hint="eastAsia"/>
          <w:sz w:val="28"/>
          <w:szCs w:val="28"/>
        </w:rPr>
        <w:t>持續爭取預算，</w:t>
      </w:r>
      <w:proofErr w:type="gramStart"/>
      <w:r w:rsidRPr="006809E9">
        <w:rPr>
          <w:rFonts w:ascii="標楷體" w:eastAsia="標楷體" w:hAnsi="標楷體" w:cs="Times New Roman" w:hint="eastAsia"/>
          <w:sz w:val="28"/>
          <w:szCs w:val="28"/>
        </w:rPr>
        <w:t>挹</w:t>
      </w:r>
      <w:proofErr w:type="gramEnd"/>
      <w:r w:rsidRPr="006809E9">
        <w:rPr>
          <w:rFonts w:ascii="標楷體" w:eastAsia="標楷體" w:hAnsi="標楷體" w:cs="Times New Roman" w:hint="eastAsia"/>
          <w:sz w:val="28"/>
          <w:szCs w:val="28"/>
        </w:rPr>
        <w:t>注癌症藥物治療：</w:t>
      </w:r>
    </w:p>
    <w:p w14:paraId="5EF7152C" w14:textId="77777777" w:rsidR="000277D9" w:rsidRPr="006809E9" w:rsidRDefault="000277D9" w:rsidP="006809E9">
      <w:pPr>
        <w:pStyle w:val="a3"/>
        <w:widowControl/>
        <w:numPr>
          <w:ilvl w:val="0"/>
          <w:numId w:val="101"/>
        </w:numPr>
        <w:spacing w:after="0" w:line="480" w:lineRule="exact"/>
        <w:rPr>
          <w:rFonts w:ascii="標楷體" w:eastAsia="標楷體" w:hAnsi="標楷體"/>
          <w:sz w:val="28"/>
          <w:szCs w:val="28"/>
        </w:rPr>
      </w:pPr>
      <w:r w:rsidRPr="006809E9">
        <w:rPr>
          <w:rFonts w:ascii="標楷體" w:eastAsia="標楷體" w:hAnsi="標楷體" w:hint="eastAsia"/>
          <w:sz w:val="28"/>
          <w:szCs w:val="28"/>
        </w:rPr>
        <w:t>為加速</w:t>
      </w:r>
      <w:proofErr w:type="gramStart"/>
      <w:r w:rsidRPr="006809E9">
        <w:rPr>
          <w:rFonts w:ascii="標楷體" w:eastAsia="標楷體" w:hAnsi="標楷體" w:hint="eastAsia"/>
          <w:sz w:val="28"/>
          <w:szCs w:val="28"/>
        </w:rPr>
        <w:t>新藥收載</w:t>
      </w:r>
      <w:proofErr w:type="gramEnd"/>
      <w:r w:rsidRPr="006809E9">
        <w:rPr>
          <w:rFonts w:ascii="標楷體" w:eastAsia="標楷體" w:hAnsi="標楷體" w:hint="eastAsia"/>
          <w:sz w:val="28"/>
          <w:szCs w:val="28"/>
        </w:rPr>
        <w:t>，</w:t>
      </w:r>
      <w:proofErr w:type="gramStart"/>
      <w:r w:rsidRPr="006809E9">
        <w:rPr>
          <w:rFonts w:ascii="標楷體" w:eastAsia="標楷體" w:hAnsi="標楷體" w:hint="eastAsia"/>
          <w:sz w:val="28"/>
          <w:szCs w:val="28"/>
        </w:rPr>
        <w:t>本署持續</w:t>
      </w:r>
      <w:proofErr w:type="gramEnd"/>
      <w:r w:rsidRPr="006809E9">
        <w:rPr>
          <w:rFonts w:ascii="標楷體" w:eastAsia="標楷體" w:hAnsi="標楷體" w:hint="eastAsia"/>
          <w:sz w:val="28"/>
          <w:szCs w:val="28"/>
        </w:rPr>
        <w:t>爭取新藥相關預算，2024年健保總額藥品新醫療科技、給付規定改變及暫時性支付專款預算編列共計60.49億元，約為2023年的兩倍；而自2025年起，除健保總額內預算外，亦已公務預算</w:t>
      </w:r>
      <w:proofErr w:type="gramStart"/>
      <w:r w:rsidRPr="006809E9">
        <w:rPr>
          <w:rFonts w:ascii="標楷體" w:eastAsia="標楷體" w:hAnsi="標楷體" w:hint="eastAsia"/>
          <w:sz w:val="28"/>
          <w:szCs w:val="28"/>
        </w:rPr>
        <w:t>挹</w:t>
      </w:r>
      <w:proofErr w:type="gramEnd"/>
      <w:r w:rsidRPr="006809E9">
        <w:rPr>
          <w:rFonts w:ascii="標楷體" w:eastAsia="標楷體" w:hAnsi="標楷體" w:hint="eastAsia"/>
          <w:sz w:val="28"/>
          <w:szCs w:val="28"/>
        </w:rPr>
        <w:t>注50億元設立之「癌症新藥暫時性支付專款」，新藥相關預算約101.27億元，突破百億規模，2026年亦較2025年微幅成長達約104.38億元。</w:t>
      </w:r>
    </w:p>
    <w:p w14:paraId="6E266C8B" w14:textId="44C13D72" w:rsidR="000277D9" w:rsidRPr="006809E9" w:rsidRDefault="000277D9" w:rsidP="006809E9">
      <w:pPr>
        <w:pStyle w:val="a3"/>
        <w:widowControl/>
        <w:numPr>
          <w:ilvl w:val="0"/>
          <w:numId w:val="101"/>
        </w:numPr>
        <w:spacing w:after="0" w:line="480" w:lineRule="exact"/>
        <w:rPr>
          <w:rFonts w:ascii="標楷體" w:eastAsia="標楷體" w:hAnsi="標楷體"/>
          <w:sz w:val="28"/>
          <w:szCs w:val="28"/>
        </w:rPr>
      </w:pPr>
      <w:r w:rsidRPr="006809E9">
        <w:rPr>
          <w:rFonts w:ascii="標楷體" w:eastAsia="標楷體" w:hAnsi="標楷體" w:hint="eastAsia"/>
          <w:sz w:val="28"/>
          <w:szCs w:val="28"/>
        </w:rPr>
        <w:t>2025年先由公務預算50億元，</w:t>
      </w:r>
      <w:proofErr w:type="gramStart"/>
      <w:r w:rsidRPr="006809E9">
        <w:rPr>
          <w:rFonts w:ascii="標楷體" w:eastAsia="標楷體" w:hAnsi="標楷體" w:hint="eastAsia"/>
          <w:sz w:val="28"/>
          <w:szCs w:val="28"/>
        </w:rPr>
        <w:t>挹</w:t>
      </w:r>
      <w:proofErr w:type="gramEnd"/>
      <w:r w:rsidRPr="006809E9">
        <w:rPr>
          <w:rFonts w:ascii="標楷體" w:eastAsia="標楷體" w:hAnsi="標楷體" w:hint="eastAsia"/>
          <w:sz w:val="28"/>
          <w:szCs w:val="28"/>
        </w:rPr>
        <w:t>注全民健康保險基金，指定用於「癌症新藥暫時性支付專款」，針對臨床療效證據明確，但受總額限制尚未收載之癌症新藥或新適應症，先用專款收載2-3年，後續再銜接常規健保給付，以緩解病人藥品自費之負擔，</w:t>
      </w:r>
      <w:r w:rsidRPr="006809E9">
        <w:rPr>
          <w:rFonts w:ascii="標楷體" w:eastAsia="標楷體" w:hAnsi="標楷體" w:hint="eastAsia"/>
          <w:kern w:val="3"/>
          <w:sz w:val="28"/>
          <w:szCs w:val="28"/>
        </w:rPr>
        <w:t>並於</w:t>
      </w:r>
      <w:r w:rsidRPr="006809E9">
        <w:rPr>
          <w:rFonts w:ascii="標楷體" w:eastAsia="標楷體" w:hAnsi="標楷體"/>
          <w:kern w:val="3"/>
          <w:sz w:val="28"/>
          <w:szCs w:val="28"/>
        </w:rPr>
        <w:t>同年2月25日公告「癌症新藥暫時性支付專款作業原則」，以利相關單位依循</w:t>
      </w:r>
      <w:r w:rsidRPr="006809E9">
        <w:rPr>
          <w:rFonts w:ascii="標楷體" w:eastAsia="標楷體" w:hAnsi="標楷體" w:hint="eastAsia"/>
          <w:kern w:val="3"/>
          <w:sz w:val="28"/>
          <w:szCs w:val="28"/>
        </w:rPr>
        <w:t>，依癌症新藥暫時性支付專款</w:t>
      </w:r>
      <w:r w:rsidRPr="006809E9">
        <w:rPr>
          <w:rFonts w:ascii="標楷體" w:eastAsia="標楷體" w:hAnsi="標楷體" w:hint="eastAsia"/>
          <w:kern w:val="3"/>
          <w:sz w:val="28"/>
          <w:szCs w:val="28"/>
        </w:rPr>
        <w:lastRenderedPageBreak/>
        <w:t>作業原則第18條，每季定期公布前2季之使用情形(含藥品</w:t>
      </w:r>
      <w:proofErr w:type="gramStart"/>
      <w:r w:rsidRPr="006809E9">
        <w:rPr>
          <w:rFonts w:ascii="標楷體" w:eastAsia="標楷體" w:hAnsi="標楷體" w:hint="eastAsia"/>
          <w:kern w:val="3"/>
          <w:sz w:val="28"/>
          <w:szCs w:val="28"/>
        </w:rPr>
        <w:t>品</w:t>
      </w:r>
      <w:proofErr w:type="gramEnd"/>
      <w:r w:rsidRPr="006809E9">
        <w:rPr>
          <w:rFonts w:ascii="標楷體" w:eastAsia="標楷體" w:hAnsi="標楷體" w:hint="eastAsia"/>
          <w:kern w:val="3"/>
          <w:sz w:val="28"/>
          <w:szCs w:val="28"/>
        </w:rPr>
        <w:t>項、成分、申報情形及使用情形等)於健保</w:t>
      </w:r>
      <w:proofErr w:type="gramStart"/>
      <w:r w:rsidRPr="006809E9">
        <w:rPr>
          <w:rFonts w:ascii="標楷體" w:eastAsia="標楷體" w:hAnsi="標楷體" w:hint="eastAsia"/>
          <w:kern w:val="3"/>
          <w:sz w:val="28"/>
          <w:szCs w:val="28"/>
        </w:rPr>
        <w:t>署官網</w:t>
      </w:r>
      <w:proofErr w:type="gramEnd"/>
      <w:r w:rsidRPr="006809E9">
        <w:rPr>
          <w:rFonts w:ascii="標楷體" w:eastAsia="標楷體" w:hAnsi="標楷體" w:hint="eastAsia"/>
          <w:kern w:val="3"/>
          <w:sz w:val="28"/>
          <w:szCs w:val="28"/>
        </w:rPr>
        <w:t>，截至2026年5月已經公布至2025年第4季。藥費統計至2025年12月，實際支出約13億元，剩餘預算留在專款中，</w:t>
      </w:r>
      <w:r w:rsidRPr="006809E9">
        <w:rPr>
          <w:rFonts w:ascii="標楷體" w:eastAsia="標楷體" w:hAnsi="標楷體"/>
          <w:kern w:val="3"/>
          <w:sz w:val="28"/>
          <w:szCs w:val="28"/>
        </w:rPr>
        <w:t>加上2026年以爭取公務再</w:t>
      </w:r>
      <w:proofErr w:type="gramStart"/>
      <w:r w:rsidRPr="006809E9">
        <w:rPr>
          <w:rFonts w:ascii="標楷體" w:eastAsia="標楷體" w:hAnsi="標楷體"/>
          <w:kern w:val="3"/>
          <w:sz w:val="28"/>
          <w:szCs w:val="28"/>
        </w:rPr>
        <w:t>挹</w:t>
      </w:r>
      <w:proofErr w:type="gramEnd"/>
      <w:r w:rsidRPr="006809E9">
        <w:rPr>
          <w:rFonts w:ascii="標楷體" w:eastAsia="標楷體" w:hAnsi="標楷體"/>
          <w:kern w:val="3"/>
          <w:sz w:val="28"/>
          <w:szCs w:val="28"/>
        </w:rPr>
        <w:t>注50億元，預估約有</w:t>
      </w:r>
      <w:r w:rsidRPr="006809E9">
        <w:rPr>
          <w:rFonts w:ascii="標楷體" w:eastAsia="標楷體" w:hAnsi="標楷體" w:hint="eastAsia"/>
          <w:kern w:val="3"/>
          <w:sz w:val="28"/>
          <w:szCs w:val="28"/>
        </w:rPr>
        <w:t>87</w:t>
      </w:r>
      <w:r w:rsidRPr="006809E9">
        <w:rPr>
          <w:rFonts w:ascii="標楷體" w:eastAsia="標楷體" w:hAnsi="標楷體"/>
          <w:kern w:val="3"/>
          <w:sz w:val="28"/>
          <w:szCs w:val="28"/>
        </w:rPr>
        <w:t>億元可供未來癌症新藥的收載</w:t>
      </w:r>
      <w:r w:rsidRPr="006809E9">
        <w:rPr>
          <w:rFonts w:ascii="標楷體" w:eastAsia="標楷體" w:hAnsi="標楷體" w:hint="eastAsia"/>
          <w:kern w:val="3"/>
          <w:sz w:val="28"/>
          <w:szCs w:val="28"/>
        </w:rPr>
        <w:t>，</w:t>
      </w:r>
      <w:r w:rsidRPr="006809E9">
        <w:rPr>
          <w:rFonts w:ascii="標楷體" w:eastAsia="標楷體" w:hAnsi="標楷體"/>
          <w:kern w:val="3"/>
          <w:sz w:val="28"/>
          <w:szCs w:val="28"/>
        </w:rPr>
        <w:t>後續將再視財源及醫療需求狀況，爭取預算</w:t>
      </w:r>
      <w:proofErr w:type="gramStart"/>
      <w:r w:rsidRPr="006809E9">
        <w:rPr>
          <w:rFonts w:ascii="標楷體" w:eastAsia="標楷體" w:hAnsi="標楷體"/>
          <w:kern w:val="3"/>
          <w:sz w:val="28"/>
          <w:szCs w:val="28"/>
        </w:rPr>
        <w:t>挹</w:t>
      </w:r>
      <w:proofErr w:type="gramEnd"/>
      <w:r w:rsidRPr="006809E9">
        <w:rPr>
          <w:rFonts w:ascii="標楷體" w:eastAsia="標楷體" w:hAnsi="標楷體"/>
          <w:kern w:val="3"/>
          <w:sz w:val="28"/>
          <w:szCs w:val="28"/>
        </w:rPr>
        <w:t>注，保持專款經費在一定的水位</w:t>
      </w:r>
      <w:r w:rsidRPr="006809E9">
        <w:rPr>
          <w:rFonts w:ascii="標楷體" w:eastAsia="標楷體" w:hAnsi="標楷體" w:hint="eastAsia"/>
          <w:kern w:val="3"/>
          <w:sz w:val="28"/>
          <w:szCs w:val="28"/>
        </w:rPr>
        <w:t>。</w:t>
      </w:r>
    </w:p>
    <w:p w14:paraId="43D0CD2A" w14:textId="77777777" w:rsidR="000277D9" w:rsidRPr="006809E9" w:rsidRDefault="000277D9" w:rsidP="006809E9">
      <w:pPr>
        <w:pStyle w:val="a3"/>
        <w:numPr>
          <w:ilvl w:val="0"/>
          <w:numId w:val="99"/>
        </w:numPr>
        <w:spacing w:line="480" w:lineRule="exact"/>
        <w:ind w:left="851"/>
        <w:rPr>
          <w:rFonts w:ascii="標楷體" w:eastAsia="標楷體" w:hAnsi="標楷體" w:cs="Times New Roman"/>
          <w:sz w:val="28"/>
          <w:szCs w:val="28"/>
        </w:rPr>
      </w:pPr>
      <w:r w:rsidRPr="006809E9">
        <w:rPr>
          <w:rFonts w:ascii="標楷體" w:eastAsia="標楷體" w:hAnsi="標楷體" w:cs="Times New Roman" w:hint="eastAsia"/>
          <w:sz w:val="28"/>
          <w:szCs w:val="28"/>
        </w:rPr>
        <w:t>加速癌症新藥引進並接軌國際治療指引：</w:t>
      </w:r>
    </w:p>
    <w:p w14:paraId="340FC7DF" w14:textId="77777777" w:rsidR="000277D9" w:rsidRPr="006809E9" w:rsidRDefault="000277D9" w:rsidP="006809E9">
      <w:pPr>
        <w:pStyle w:val="a3"/>
        <w:widowControl/>
        <w:numPr>
          <w:ilvl w:val="0"/>
          <w:numId w:val="102"/>
        </w:numPr>
        <w:spacing w:after="0"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平行送審機制：</w:t>
      </w:r>
    </w:p>
    <w:p w14:paraId="292BE96C" w14:textId="77777777" w:rsidR="003A0B34" w:rsidRPr="006809E9" w:rsidRDefault="003A0B34" w:rsidP="006809E9">
      <w:pPr>
        <w:pStyle w:val="a3"/>
        <w:numPr>
          <w:ilvl w:val="0"/>
          <w:numId w:val="104"/>
        </w:numPr>
        <w:spacing w:line="480" w:lineRule="exact"/>
        <w:rPr>
          <w:rFonts w:ascii="標楷體" w:eastAsia="標楷體" w:hAnsi="標楷體"/>
          <w:sz w:val="28"/>
          <w:szCs w:val="28"/>
        </w:rPr>
      </w:pPr>
      <w:r w:rsidRPr="006809E9">
        <w:rPr>
          <w:rFonts w:ascii="標楷體" w:eastAsia="標楷體" w:hAnsi="標楷體" w:hint="eastAsia"/>
          <w:sz w:val="28"/>
          <w:szCs w:val="28"/>
        </w:rPr>
        <w:t>為加速收載未滿足醫療需求之藥品，健保署參考澳洲及加拿大平行送審（</w:t>
      </w:r>
      <w:r w:rsidRPr="006809E9">
        <w:rPr>
          <w:rFonts w:ascii="標楷體" w:eastAsia="標楷體" w:hAnsi="標楷體"/>
          <w:sz w:val="28"/>
          <w:szCs w:val="28"/>
        </w:rPr>
        <w:t>Parallel Process</w:t>
      </w:r>
      <w:r w:rsidRPr="006809E9">
        <w:rPr>
          <w:rFonts w:ascii="標楷體" w:eastAsia="標楷體" w:hAnsi="標楷體" w:hint="eastAsia"/>
          <w:sz w:val="28"/>
          <w:szCs w:val="28"/>
        </w:rPr>
        <w:t>）機制，自</w:t>
      </w:r>
      <w:r w:rsidRPr="006809E9">
        <w:rPr>
          <w:rFonts w:ascii="標楷體" w:eastAsia="標楷體" w:hAnsi="標楷體"/>
          <w:sz w:val="28"/>
          <w:szCs w:val="28"/>
        </w:rPr>
        <w:t>2024</w:t>
      </w:r>
      <w:r w:rsidRPr="006809E9">
        <w:rPr>
          <w:rFonts w:ascii="標楷體" w:eastAsia="標楷體" w:hAnsi="標楷體" w:hint="eastAsia"/>
          <w:sz w:val="28"/>
          <w:szCs w:val="28"/>
        </w:rPr>
        <w:t>年</w:t>
      </w:r>
      <w:r w:rsidRPr="006809E9">
        <w:rPr>
          <w:rFonts w:ascii="標楷體" w:eastAsia="標楷體" w:hAnsi="標楷體"/>
          <w:sz w:val="28"/>
          <w:szCs w:val="28"/>
        </w:rPr>
        <w:t>1</w:t>
      </w:r>
      <w:r w:rsidRPr="006809E9">
        <w:rPr>
          <w:rFonts w:ascii="標楷體" w:eastAsia="標楷體" w:hAnsi="標楷體" w:hint="eastAsia"/>
          <w:sz w:val="28"/>
          <w:szCs w:val="28"/>
        </w:rPr>
        <w:t>月</w:t>
      </w:r>
      <w:r w:rsidRPr="006809E9">
        <w:rPr>
          <w:rFonts w:ascii="標楷體" w:eastAsia="標楷體" w:hAnsi="標楷體"/>
          <w:sz w:val="28"/>
          <w:szCs w:val="28"/>
        </w:rPr>
        <w:t>1</w:t>
      </w:r>
      <w:r w:rsidRPr="006809E9">
        <w:rPr>
          <w:rFonts w:ascii="標楷體" w:eastAsia="標楷體" w:hAnsi="標楷體" w:hint="eastAsia"/>
          <w:sz w:val="28"/>
          <w:szCs w:val="28"/>
        </w:rPr>
        <w:t>日受理平行送審案件，符合平行送審條件之藥品，於向食品藥物管理署申請新藥查驗登記時，可向健保建議給付，預估最快於藥品取得許可證後</w:t>
      </w:r>
      <w:r w:rsidRPr="006809E9">
        <w:rPr>
          <w:rFonts w:ascii="標楷體" w:eastAsia="標楷體" w:hAnsi="標楷體"/>
          <w:sz w:val="28"/>
          <w:szCs w:val="28"/>
        </w:rPr>
        <w:t>6</w:t>
      </w:r>
      <w:r w:rsidRPr="006809E9">
        <w:rPr>
          <w:rFonts w:ascii="標楷體" w:eastAsia="標楷體" w:hAnsi="標楷體" w:hint="eastAsia"/>
          <w:sz w:val="28"/>
          <w:szCs w:val="28"/>
        </w:rPr>
        <w:t>個月內或送件</w:t>
      </w:r>
      <w:r w:rsidRPr="006809E9">
        <w:rPr>
          <w:rFonts w:ascii="標楷體" w:eastAsia="標楷體" w:hAnsi="標楷體"/>
          <w:sz w:val="28"/>
          <w:szCs w:val="28"/>
        </w:rPr>
        <w:t>10</w:t>
      </w:r>
      <w:r w:rsidRPr="006809E9">
        <w:rPr>
          <w:rFonts w:ascii="標楷體" w:eastAsia="標楷體" w:hAnsi="標楷體" w:hint="eastAsia"/>
          <w:sz w:val="28"/>
          <w:szCs w:val="28"/>
        </w:rPr>
        <w:t>個月內健保給付生效。</w:t>
      </w:r>
    </w:p>
    <w:p w14:paraId="1DA94F85" w14:textId="77777777" w:rsidR="003A0B34" w:rsidRPr="006809E9" w:rsidRDefault="003A0B34" w:rsidP="006809E9">
      <w:pPr>
        <w:pStyle w:val="a3"/>
        <w:numPr>
          <w:ilvl w:val="0"/>
          <w:numId w:val="104"/>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2024年至2026年6月計8項藥品（癌藥6件、非癌藥2件）已生效給付，用於治療多發性骨髓瘤、瀰漫性大型B細胞淋巴瘤、非小細胞肺癌及急/慢性骨髓性白血病、胃癌及肺動脈高壓。</w:t>
      </w:r>
    </w:p>
    <w:p w14:paraId="320D8476" w14:textId="389C3E46" w:rsidR="006809E9" w:rsidRPr="002976D1" w:rsidRDefault="003A0B34" w:rsidP="006809E9">
      <w:pPr>
        <w:pStyle w:val="a3"/>
        <w:numPr>
          <w:ilvl w:val="0"/>
          <w:numId w:val="104"/>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新藥自</w:t>
      </w:r>
      <w:proofErr w:type="gramStart"/>
      <w:r w:rsidRPr="006809E9">
        <w:rPr>
          <w:rFonts w:ascii="標楷體" w:eastAsia="標楷體" w:hAnsi="標楷體" w:cs="Times New Roman" w:hint="eastAsia"/>
          <w:sz w:val="28"/>
          <w:szCs w:val="28"/>
        </w:rPr>
        <w:t>取得藥證至</w:t>
      </w:r>
      <w:proofErr w:type="gramEnd"/>
      <w:r w:rsidRPr="006809E9">
        <w:rPr>
          <w:rFonts w:ascii="標楷體" w:eastAsia="標楷體" w:hAnsi="標楷體" w:cs="Times New Roman" w:hint="eastAsia"/>
          <w:sz w:val="28"/>
          <w:szCs w:val="28"/>
        </w:rPr>
        <w:t>健保收載中位數約9.5個月(最短約3.5個月)，藥品之給付時程已顯著提升。</w:t>
      </w:r>
    </w:p>
    <w:p w14:paraId="1A74EA28" w14:textId="77777777" w:rsidR="003A0B34" w:rsidRPr="006809E9" w:rsidRDefault="003A0B34" w:rsidP="006809E9">
      <w:pPr>
        <w:pStyle w:val="a3"/>
        <w:numPr>
          <w:ilvl w:val="0"/>
          <w:numId w:val="102"/>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暫時性支付制度：</w:t>
      </w:r>
    </w:p>
    <w:p w14:paraId="72B6F471" w14:textId="227C6D2C" w:rsidR="003A0B34" w:rsidRPr="006809E9" w:rsidRDefault="003A0B34" w:rsidP="006809E9">
      <w:pPr>
        <w:pStyle w:val="a3"/>
        <w:spacing w:line="480" w:lineRule="exact"/>
        <w:ind w:left="927" w:firstLineChars="226" w:firstLine="633"/>
        <w:rPr>
          <w:rFonts w:ascii="標楷體" w:eastAsia="標楷體" w:hAnsi="標楷體" w:cs="Times New Roman"/>
          <w:sz w:val="28"/>
          <w:szCs w:val="28"/>
        </w:rPr>
      </w:pPr>
      <w:r w:rsidRPr="006809E9">
        <w:rPr>
          <w:rFonts w:ascii="標楷體" w:eastAsia="標楷體" w:hAnsi="標楷體" w:cs="Times New Roman" w:hint="eastAsia"/>
          <w:sz w:val="28"/>
          <w:szCs w:val="28"/>
        </w:rPr>
        <w:t>自2023年至2026年6月，已收載17項暫時性支付新藥及擴增給付規定5項，共計22項。其中癌症新藥14項及擴增給付5項：</w:t>
      </w:r>
    </w:p>
    <w:p w14:paraId="4859A0DF" w14:textId="0AF69CA3" w:rsidR="003A0B34" w:rsidRPr="006809E9" w:rsidRDefault="003A0B34" w:rsidP="006809E9">
      <w:pPr>
        <w:pStyle w:val="a3"/>
        <w:numPr>
          <w:ilvl w:val="0"/>
          <w:numId w:val="104"/>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2023年~2024年（健保總額內暫時支付專款）：6項新藥、2項擴增給付，受惠人數約700人。</w:t>
      </w:r>
    </w:p>
    <w:p w14:paraId="0DD3F596" w14:textId="4FE88A27" w:rsidR="003A0B34" w:rsidRPr="006809E9" w:rsidRDefault="003A0B34" w:rsidP="006809E9">
      <w:pPr>
        <w:pStyle w:val="a3"/>
        <w:numPr>
          <w:ilvl w:val="0"/>
          <w:numId w:val="104"/>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2025年~2026年6月（癌症新藥暫時性支付專款）：8項</w:t>
      </w:r>
      <w:r w:rsidRPr="006809E9">
        <w:rPr>
          <w:rFonts w:ascii="標楷體" w:eastAsia="標楷體" w:hAnsi="標楷體" w:cs="Times New Roman" w:hint="eastAsia"/>
          <w:sz w:val="28"/>
          <w:szCs w:val="28"/>
        </w:rPr>
        <w:lastRenderedPageBreak/>
        <w:t>新藥、3項擴增給付，受惠人數約3,500人。</w:t>
      </w:r>
    </w:p>
    <w:p w14:paraId="79FFA594" w14:textId="77777777" w:rsidR="003A0B34" w:rsidRPr="006809E9" w:rsidRDefault="003A0B34" w:rsidP="006809E9">
      <w:pPr>
        <w:pStyle w:val="a3"/>
        <w:numPr>
          <w:ilvl w:val="0"/>
          <w:numId w:val="102"/>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癌症</w:t>
      </w:r>
      <w:proofErr w:type="gramStart"/>
      <w:r w:rsidRPr="006809E9">
        <w:rPr>
          <w:rFonts w:ascii="標楷體" w:eastAsia="標楷體" w:hAnsi="標楷體" w:cs="Times New Roman" w:hint="eastAsia"/>
          <w:sz w:val="28"/>
          <w:szCs w:val="28"/>
        </w:rPr>
        <w:t>新藥收載</w:t>
      </w:r>
      <w:proofErr w:type="gramEnd"/>
      <w:r w:rsidRPr="006809E9">
        <w:rPr>
          <w:rFonts w:ascii="標楷體" w:eastAsia="標楷體" w:hAnsi="標楷體" w:cs="Times New Roman" w:hint="eastAsia"/>
          <w:sz w:val="28"/>
          <w:szCs w:val="28"/>
        </w:rPr>
        <w:t>與接軌國際治療指引：</w:t>
      </w:r>
    </w:p>
    <w:p w14:paraId="4B389AFF" w14:textId="77777777" w:rsidR="003A0B34" w:rsidRPr="006809E9" w:rsidRDefault="003A0B34" w:rsidP="006809E9">
      <w:pPr>
        <w:pStyle w:val="a3"/>
        <w:numPr>
          <w:ilvl w:val="0"/>
          <w:numId w:val="105"/>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2026年截至6月，共收載癌症新藥9項(含暫時性支付1項，涵蓋</w:t>
      </w:r>
      <w:proofErr w:type="gramStart"/>
      <w:r w:rsidRPr="006809E9">
        <w:rPr>
          <w:rFonts w:ascii="標楷體" w:eastAsia="標楷體" w:hAnsi="標楷體" w:cs="Times New Roman" w:hint="eastAsia"/>
          <w:sz w:val="28"/>
          <w:szCs w:val="28"/>
        </w:rPr>
        <w:t>5種癌別</w:t>
      </w:r>
      <w:proofErr w:type="gramEnd"/>
      <w:r w:rsidRPr="006809E9">
        <w:rPr>
          <w:rFonts w:ascii="標楷體" w:eastAsia="標楷體" w:hAnsi="標楷體" w:cs="Times New Roman" w:hint="eastAsia"/>
          <w:sz w:val="28"/>
          <w:szCs w:val="28"/>
        </w:rPr>
        <w:t>)、擴增給付10項(涵蓋</w:t>
      </w:r>
      <w:proofErr w:type="gramStart"/>
      <w:r w:rsidRPr="006809E9">
        <w:rPr>
          <w:rFonts w:ascii="標楷體" w:eastAsia="標楷體" w:hAnsi="標楷體" w:cs="Times New Roman" w:hint="eastAsia"/>
          <w:sz w:val="28"/>
          <w:szCs w:val="28"/>
        </w:rPr>
        <w:t>9種癌別</w:t>
      </w:r>
      <w:proofErr w:type="gramEnd"/>
      <w:r w:rsidRPr="006809E9">
        <w:rPr>
          <w:rFonts w:ascii="標楷體" w:eastAsia="標楷體" w:hAnsi="標楷體" w:cs="Times New Roman" w:hint="eastAsia"/>
          <w:sz w:val="28"/>
          <w:szCs w:val="28"/>
        </w:rPr>
        <w:t>)。治療癌症期別如下：</w:t>
      </w:r>
    </w:p>
    <w:p w14:paraId="73F8A31B" w14:textId="0F9054BC" w:rsidR="003A0B34" w:rsidRPr="006809E9" w:rsidRDefault="003A0B34" w:rsidP="006809E9">
      <w:pPr>
        <w:pStyle w:val="a3"/>
        <w:numPr>
          <w:ilvl w:val="0"/>
          <w:numId w:val="106"/>
        </w:numPr>
        <w:tabs>
          <w:tab w:val="left" w:pos="993"/>
        </w:tabs>
        <w:spacing w:line="480" w:lineRule="exact"/>
        <w:ind w:left="993" w:firstLine="283"/>
        <w:rPr>
          <w:rFonts w:ascii="標楷體" w:eastAsia="標楷體" w:hAnsi="標楷體" w:cs="Times New Roman"/>
          <w:sz w:val="28"/>
          <w:szCs w:val="28"/>
        </w:rPr>
      </w:pPr>
      <w:r w:rsidRPr="006809E9">
        <w:rPr>
          <w:rFonts w:ascii="標楷體" w:eastAsia="標楷體" w:hAnsi="標楷體" w:cs="Times New Roman" w:hint="eastAsia"/>
          <w:sz w:val="28"/>
          <w:szCs w:val="28"/>
        </w:rPr>
        <w:t>早期癌症：1項擴增給付規定，用於治療早期肺癌。</w:t>
      </w:r>
    </w:p>
    <w:p w14:paraId="630A10CF" w14:textId="7780705E" w:rsidR="003A0B34" w:rsidRPr="006809E9" w:rsidRDefault="003A0B34" w:rsidP="006809E9">
      <w:pPr>
        <w:pStyle w:val="a3"/>
        <w:numPr>
          <w:ilvl w:val="0"/>
          <w:numId w:val="106"/>
        </w:numPr>
        <w:tabs>
          <w:tab w:val="left" w:pos="1276"/>
        </w:tabs>
        <w:spacing w:line="480" w:lineRule="exact"/>
        <w:ind w:left="1701" w:hanging="425"/>
        <w:rPr>
          <w:rFonts w:ascii="標楷體" w:eastAsia="標楷體" w:hAnsi="標楷體" w:cs="Times New Roman"/>
          <w:sz w:val="28"/>
          <w:szCs w:val="28"/>
        </w:rPr>
      </w:pPr>
      <w:r w:rsidRPr="006809E9">
        <w:rPr>
          <w:rFonts w:ascii="標楷體" w:eastAsia="標楷體" w:hAnsi="標楷體" w:cs="Times New Roman" w:hint="eastAsia"/>
          <w:sz w:val="28"/>
          <w:szCs w:val="28"/>
        </w:rPr>
        <w:t>晚期癌症：8項新藥及4項擴增給付規定，用於治療乳癌、肺癌、大腸直腸癌、胃癌、頭頸癌、食道癌、前列腺癌、泌尿</w:t>
      </w:r>
      <w:proofErr w:type="gramStart"/>
      <w:r w:rsidRPr="006809E9">
        <w:rPr>
          <w:rFonts w:ascii="標楷體" w:eastAsia="標楷體" w:hAnsi="標楷體" w:cs="Times New Roman" w:hint="eastAsia"/>
          <w:sz w:val="28"/>
          <w:szCs w:val="28"/>
        </w:rPr>
        <w:t>道上皮癌等</w:t>
      </w:r>
      <w:proofErr w:type="gramEnd"/>
      <w:r w:rsidRPr="006809E9">
        <w:rPr>
          <w:rFonts w:ascii="標楷體" w:eastAsia="標楷體" w:hAnsi="標楷體" w:cs="Times New Roman" w:hint="eastAsia"/>
          <w:sz w:val="28"/>
          <w:szCs w:val="28"/>
        </w:rPr>
        <w:t>癌症。</w:t>
      </w:r>
    </w:p>
    <w:p w14:paraId="7B84DF55" w14:textId="3911B955" w:rsidR="003A0B34" w:rsidRPr="006809E9" w:rsidRDefault="003A0B34" w:rsidP="006809E9">
      <w:pPr>
        <w:pStyle w:val="a3"/>
        <w:numPr>
          <w:ilvl w:val="0"/>
          <w:numId w:val="106"/>
        </w:numPr>
        <w:tabs>
          <w:tab w:val="left" w:pos="1276"/>
        </w:tabs>
        <w:spacing w:line="480" w:lineRule="exact"/>
        <w:ind w:left="1701" w:hanging="425"/>
        <w:rPr>
          <w:rFonts w:ascii="標楷體" w:eastAsia="標楷體" w:hAnsi="標楷體" w:cs="Times New Roman"/>
          <w:sz w:val="28"/>
          <w:szCs w:val="28"/>
        </w:rPr>
      </w:pPr>
      <w:r w:rsidRPr="006809E9">
        <w:rPr>
          <w:rFonts w:ascii="標楷體" w:eastAsia="標楷體" w:hAnsi="標楷體" w:cs="Times New Roman" w:hint="eastAsia"/>
          <w:sz w:val="28"/>
          <w:szCs w:val="28"/>
        </w:rPr>
        <w:t>無特別分期（如兒童、血癌）：1項新藥及5項擴增給付規定，用於治療多發性骨髓瘤、瀰漫性大型B細胞淋巴瘤、</w:t>
      </w:r>
      <w:proofErr w:type="gramStart"/>
      <w:r w:rsidRPr="006809E9">
        <w:rPr>
          <w:rFonts w:ascii="標楷體" w:eastAsia="標楷體" w:hAnsi="標楷體" w:cs="Times New Roman" w:hint="eastAsia"/>
          <w:sz w:val="28"/>
          <w:szCs w:val="28"/>
        </w:rPr>
        <w:t>濾泡性淋巴</w:t>
      </w:r>
      <w:proofErr w:type="gramEnd"/>
      <w:r w:rsidRPr="006809E9">
        <w:rPr>
          <w:rFonts w:ascii="標楷體" w:eastAsia="標楷體" w:hAnsi="標楷體" w:cs="Times New Roman" w:hint="eastAsia"/>
          <w:sz w:val="28"/>
          <w:szCs w:val="28"/>
        </w:rPr>
        <w:t>瘤、白血病等癌症。</w:t>
      </w:r>
    </w:p>
    <w:p w14:paraId="6A129E13" w14:textId="77777777" w:rsidR="003A0B34" w:rsidRPr="006809E9" w:rsidRDefault="003A0B34" w:rsidP="006809E9">
      <w:pPr>
        <w:pStyle w:val="a3"/>
        <w:numPr>
          <w:ilvl w:val="0"/>
          <w:numId w:val="105"/>
        </w:numPr>
        <w:spacing w:line="480" w:lineRule="exact"/>
        <w:rPr>
          <w:rFonts w:ascii="標楷體" w:eastAsia="標楷體" w:hAnsi="標楷體" w:cs="Times New Roman"/>
          <w:sz w:val="28"/>
          <w:szCs w:val="28"/>
        </w:rPr>
      </w:pPr>
      <w:r w:rsidRPr="006809E9">
        <w:rPr>
          <w:rFonts w:ascii="標楷體" w:eastAsia="標楷體" w:hAnsi="標楷體" w:cs="Times New Roman" w:hint="eastAsia"/>
          <w:sz w:val="28"/>
          <w:szCs w:val="28"/>
        </w:rPr>
        <w:t>健保給付接軌國際治療指引：針對</w:t>
      </w:r>
      <w:proofErr w:type="gramStart"/>
      <w:r w:rsidRPr="006809E9">
        <w:rPr>
          <w:rFonts w:ascii="標楷體" w:eastAsia="標楷體" w:hAnsi="標楷體" w:cs="Times New Roman" w:hint="eastAsia"/>
          <w:sz w:val="28"/>
          <w:szCs w:val="28"/>
        </w:rPr>
        <w:t>不同癌別</w:t>
      </w:r>
      <w:proofErr w:type="gramEnd"/>
      <w:r w:rsidRPr="006809E9">
        <w:rPr>
          <w:rFonts w:ascii="標楷體" w:eastAsia="標楷體" w:hAnsi="標楷體" w:cs="Times New Roman" w:hint="eastAsia"/>
          <w:sz w:val="28"/>
          <w:szCs w:val="28"/>
        </w:rPr>
        <w:t>，邀集專家就缺口部分依健保財務可支應討論優先修正項目。依2024年11月盤點NCCN指引，截至2026年6月成果如下：</w:t>
      </w:r>
    </w:p>
    <w:p w14:paraId="78A721A9" w14:textId="77777777" w:rsidR="003A0B34" w:rsidRPr="006809E9" w:rsidRDefault="003A0B34" w:rsidP="006809E9">
      <w:pPr>
        <w:pStyle w:val="a3"/>
        <w:numPr>
          <w:ilvl w:val="0"/>
          <w:numId w:val="109"/>
        </w:numPr>
        <w:tabs>
          <w:tab w:val="left" w:pos="993"/>
          <w:tab w:val="left" w:pos="1134"/>
        </w:tabs>
        <w:spacing w:line="480" w:lineRule="exact"/>
        <w:ind w:left="1701" w:hanging="425"/>
        <w:rPr>
          <w:rFonts w:ascii="標楷體" w:eastAsia="標楷體" w:hAnsi="標楷體" w:cs="Times New Roman"/>
          <w:sz w:val="28"/>
          <w:szCs w:val="28"/>
        </w:rPr>
      </w:pPr>
      <w:r w:rsidRPr="006809E9">
        <w:rPr>
          <w:rFonts w:ascii="標楷體" w:eastAsia="標楷體" w:hAnsi="標楷體" w:cs="Times New Roman" w:hint="eastAsia"/>
          <w:sz w:val="28"/>
          <w:szCs w:val="28"/>
        </w:rPr>
        <w:t>肺癌：健保已給付13項（100%），其中11項依適應症給付（85%），2項有給付規定（15%），主要是ICI藥品之PDL-1或PDL表現量。</w:t>
      </w:r>
    </w:p>
    <w:p w14:paraId="2EE0546E" w14:textId="77777777" w:rsidR="0052486B" w:rsidRPr="006809E9" w:rsidRDefault="0052486B" w:rsidP="006809E9">
      <w:pPr>
        <w:pStyle w:val="a3"/>
        <w:numPr>
          <w:ilvl w:val="0"/>
          <w:numId w:val="109"/>
        </w:numPr>
        <w:tabs>
          <w:tab w:val="left" w:pos="993"/>
          <w:tab w:val="left" w:pos="1134"/>
        </w:tabs>
        <w:spacing w:line="480" w:lineRule="exact"/>
        <w:ind w:left="1701" w:hanging="425"/>
        <w:rPr>
          <w:rFonts w:ascii="標楷體" w:eastAsia="標楷體" w:hAnsi="標楷體" w:cs="Times New Roman"/>
          <w:sz w:val="28"/>
          <w:szCs w:val="28"/>
        </w:rPr>
      </w:pPr>
      <w:r w:rsidRPr="006809E9">
        <w:rPr>
          <w:rFonts w:ascii="標楷體" w:eastAsia="標楷體" w:hAnsi="標楷體" w:cs="Times New Roman" w:hint="eastAsia"/>
          <w:sz w:val="28"/>
          <w:szCs w:val="28"/>
        </w:rPr>
        <w:t>乳癌：共20項，健保已給付19項（95%），其中11項依適應症給付（55%），8項有給付規定（40%），1項審議中（5%）。</w:t>
      </w:r>
    </w:p>
    <w:p w14:paraId="7EFB42FB" w14:textId="77777777" w:rsidR="006809E9" w:rsidRPr="006809E9" w:rsidRDefault="0052486B" w:rsidP="006809E9">
      <w:pPr>
        <w:pStyle w:val="a3"/>
        <w:numPr>
          <w:ilvl w:val="0"/>
          <w:numId w:val="109"/>
        </w:numPr>
        <w:tabs>
          <w:tab w:val="left" w:pos="993"/>
          <w:tab w:val="left" w:pos="1134"/>
        </w:tabs>
        <w:spacing w:line="480" w:lineRule="exact"/>
        <w:ind w:left="1701" w:hanging="425"/>
        <w:rPr>
          <w:rFonts w:ascii="標楷體" w:eastAsia="標楷體" w:hAnsi="標楷體" w:cs="Times New Roman"/>
          <w:sz w:val="28"/>
          <w:szCs w:val="28"/>
        </w:rPr>
      </w:pPr>
      <w:r w:rsidRPr="006809E9">
        <w:rPr>
          <w:rFonts w:ascii="標楷體" w:eastAsia="標楷體" w:hAnsi="標楷體" w:cs="Times New Roman" w:hint="eastAsia"/>
          <w:sz w:val="28"/>
          <w:szCs w:val="28"/>
        </w:rPr>
        <w:t>大腸直腸癌：已生效5項藥品，補足第二線治療缺口，擴增免疫療法於第一線治療，並放寬標靶藥品第一線療程至疾病惡化。</w:t>
      </w:r>
    </w:p>
    <w:p w14:paraId="108B3DCE" w14:textId="56F137EC" w:rsidR="0052486B" w:rsidRPr="006809E9" w:rsidRDefault="0052486B" w:rsidP="006809E9">
      <w:pPr>
        <w:pStyle w:val="a3"/>
        <w:numPr>
          <w:ilvl w:val="0"/>
          <w:numId w:val="109"/>
        </w:numPr>
        <w:tabs>
          <w:tab w:val="left" w:pos="993"/>
          <w:tab w:val="left" w:pos="1134"/>
        </w:tabs>
        <w:spacing w:line="480" w:lineRule="exact"/>
        <w:ind w:left="1701" w:hanging="425"/>
        <w:rPr>
          <w:rFonts w:ascii="標楷體" w:eastAsia="標楷體" w:hAnsi="標楷體" w:cs="Times New Roman"/>
          <w:sz w:val="28"/>
          <w:szCs w:val="28"/>
        </w:rPr>
      </w:pPr>
      <w:r w:rsidRPr="006809E9">
        <w:rPr>
          <w:rFonts w:ascii="標楷體" w:eastAsia="標楷體" w:hAnsi="標楷體" w:cs="Times New Roman" w:hint="eastAsia"/>
          <w:sz w:val="28"/>
          <w:szCs w:val="28"/>
        </w:rPr>
        <w:t>肝癌及胃癌：肝細胞癌第一線治療共2項藥品且已給付（100%）；胃癌第一、二線治療共6項藥品，</w:t>
      </w:r>
      <w:proofErr w:type="gramStart"/>
      <w:r w:rsidRPr="006809E9">
        <w:rPr>
          <w:rFonts w:ascii="標楷體" w:eastAsia="標楷體" w:hAnsi="標楷體" w:cs="Times New Roman" w:hint="eastAsia"/>
          <w:sz w:val="28"/>
          <w:szCs w:val="28"/>
        </w:rPr>
        <w:t>均依適應症</w:t>
      </w:r>
      <w:proofErr w:type="gramEnd"/>
      <w:r w:rsidRPr="006809E9">
        <w:rPr>
          <w:rFonts w:ascii="標楷體" w:eastAsia="標楷體" w:hAnsi="標楷體" w:cs="Times New Roman" w:hint="eastAsia"/>
          <w:sz w:val="28"/>
          <w:szCs w:val="28"/>
        </w:rPr>
        <w:t>給付（100%），其中1項</w:t>
      </w:r>
      <w:proofErr w:type="gramStart"/>
      <w:r w:rsidRPr="006809E9">
        <w:rPr>
          <w:rFonts w:ascii="標楷體" w:eastAsia="標楷體" w:hAnsi="標楷體" w:cs="Times New Roman" w:hint="eastAsia"/>
          <w:sz w:val="28"/>
          <w:szCs w:val="28"/>
        </w:rPr>
        <w:t>新藥於2026年4月1日</w:t>
      </w:r>
      <w:proofErr w:type="gramEnd"/>
      <w:r w:rsidRPr="006809E9">
        <w:rPr>
          <w:rFonts w:ascii="標楷體" w:eastAsia="標楷體" w:hAnsi="標楷體" w:cs="Times New Roman" w:hint="eastAsia"/>
          <w:sz w:val="28"/>
          <w:szCs w:val="28"/>
        </w:rPr>
        <w:t>生效，用於Claudin（CLDN）18.2陽性、第二型人類表皮生長</w:t>
      </w:r>
      <w:r w:rsidRPr="006809E9">
        <w:rPr>
          <w:rFonts w:ascii="標楷體" w:eastAsia="標楷體" w:hAnsi="標楷體" w:cs="Times New Roman" w:hint="eastAsia"/>
          <w:sz w:val="28"/>
          <w:szCs w:val="28"/>
        </w:rPr>
        <w:lastRenderedPageBreak/>
        <w:t>因子受體（HER2）陰性的局部晚期不可切除或轉移性胃腺癌第一線治療。</w:t>
      </w:r>
    </w:p>
    <w:tbl>
      <w:tblPr>
        <w:tblStyle w:val="a5"/>
        <w:tblW w:w="9924" w:type="dxa"/>
        <w:tblInd w:w="-318" w:type="dxa"/>
        <w:tblLook w:val="0600" w:firstRow="0" w:lastRow="0" w:firstColumn="0" w:lastColumn="0" w:noHBand="1" w:noVBand="1"/>
      </w:tblPr>
      <w:tblGrid>
        <w:gridCol w:w="710"/>
        <w:gridCol w:w="992"/>
        <w:gridCol w:w="1276"/>
        <w:gridCol w:w="1134"/>
        <w:gridCol w:w="1020"/>
        <w:gridCol w:w="1242"/>
        <w:gridCol w:w="1243"/>
        <w:gridCol w:w="1031"/>
        <w:gridCol w:w="1276"/>
      </w:tblGrid>
      <w:tr w:rsidR="0052486B" w:rsidRPr="005909AB" w14:paraId="7F186411" w14:textId="77777777" w:rsidTr="005909AB">
        <w:trPr>
          <w:trHeight w:val="720"/>
        </w:trPr>
        <w:tc>
          <w:tcPr>
            <w:tcW w:w="710" w:type="dxa"/>
            <w:vMerge w:val="restart"/>
            <w:vAlign w:val="center"/>
            <w:hideMark/>
          </w:tcPr>
          <w:p w14:paraId="649BDFB2" w14:textId="77777777" w:rsidR="0052486B" w:rsidRPr="005909AB" w:rsidRDefault="0052486B" w:rsidP="007667A2">
            <w:pPr>
              <w:spacing w:after="160"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年度</w:t>
            </w:r>
          </w:p>
        </w:tc>
        <w:tc>
          <w:tcPr>
            <w:tcW w:w="2268" w:type="dxa"/>
            <w:gridSpan w:val="2"/>
            <w:vAlign w:val="center"/>
            <w:hideMark/>
          </w:tcPr>
          <w:p w14:paraId="4AE1909F"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2023年</w:t>
            </w:r>
          </w:p>
        </w:tc>
        <w:tc>
          <w:tcPr>
            <w:tcW w:w="2154" w:type="dxa"/>
            <w:gridSpan w:val="2"/>
            <w:vAlign w:val="center"/>
            <w:hideMark/>
          </w:tcPr>
          <w:p w14:paraId="4A75FF40"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2024年</w:t>
            </w:r>
          </w:p>
        </w:tc>
        <w:tc>
          <w:tcPr>
            <w:tcW w:w="2485" w:type="dxa"/>
            <w:gridSpan w:val="2"/>
            <w:vAlign w:val="center"/>
            <w:hideMark/>
          </w:tcPr>
          <w:p w14:paraId="2BCE0BC6"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2025年</w:t>
            </w:r>
          </w:p>
        </w:tc>
        <w:tc>
          <w:tcPr>
            <w:tcW w:w="2307" w:type="dxa"/>
            <w:gridSpan w:val="2"/>
            <w:vAlign w:val="center"/>
          </w:tcPr>
          <w:p w14:paraId="1AA67663" w14:textId="77777777" w:rsidR="0052486B" w:rsidRPr="005909AB" w:rsidRDefault="0052486B" w:rsidP="007667A2">
            <w:pPr>
              <w:spacing w:line="240" w:lineRule="exact"/>
              <w:jc w:val="center"/>
              <w:rPr>
                <w:rFonts w:ascii="微軟正黑體" w:eastAsia="微軟正黑體" w:hAnsi="微軟正黑體" w:cs="Times New Roman"/>
                <w:b/>
                <w:bCs/>
                <w:sz w:val="24"/>
              </w:rPr>
            </w:pPr>
            <w:r w:rsidRPr="005909AB">
              <w:rPr>
                <w:rFonts w:ascii="微軟正黑體" w:eastAsia="微軟正黑體" w:hAnsi="微軟正黑體" w:cs="Times New Roman" w:hint="eastAsia"/>
                <w:b/>
                <w:bCs/>
                <w:sz w:val="24"/>
              </w:rPr>
              <w:t>2026年5月</w:t>
            </w:r>
          </w:p>
        </w:tc>
      </w:tr>
      <w:tr w:rsidR="005909AB" w:rsidRPr="005909AB" w14:paraId="0E443BB6" w14:textId="77777777" w:rsidTr="005909AB">
        <w:trPr>
          <w:trHeight w:val="720"/>
        </w:trPr>
        <w:tc>
          <w:tcPr>
            <w:tcW w:w="710" w:type="dxa"/>
            <w:vMerge/>
            <w:vAlign w:val="center"/>
            <w:hideMark/>
          </w:tcPr>
          <w:p w14:paraId="65C3D18A" w14:textId="77777777" w:rsidR="0052486B" w:rsidRPr="005909AB" w:rsidRDefault="0052486B" w:rsidP="007667A2">
            <w:pPr>
              <w:spacing w:after="160" w:line="240" w:lineRule="exact"/>
              <w:jc w:val="center"/>
              <w:rPr>
                <w:rFonts w:ascii="微軟正黑體" w:eastAsia="微軟正黑體" w:hAnsi="微軟正黑體" w:cs="Times New Roman"/>
                <w:sz w:val="24"/>
              </w:rPr>
            </w:pPr>
          </w:p>
        </w:tc>
        <w:tc>
          <w:tcPr>
            <w:tcW w:w="992" w:type="dxa"/>
            <w:vAlign w:val="center"/>
            <w:hideMark/>
          </w:tcPr>
          <w:p w14:paraId="244A9498"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新藥</w:t>
            </w:r>
            <w:r w:rsidRPr="005909AB">
              <w:rPr>
                <w:rFonts w:ascii="微軟正黑體" w:eastAsia="微軟正黑體" w:hAnsi="微軟正黑體" w:cs="Times New Roman"/>
                <w:b/>
                <w:bCs/>
                <w:sz w:val="24"/>
              </w:rPr>
              <w:br/>
              <w:t>(項)</w:t>
            </w:r>
          </w:p>
        </w:tc>
        <w:tc>
          <w:tcPr>
            <w:tcW w:w="1276" w:type="dxa"/>
            <w:vAlign w:val="center"/>
            <w:hideMark/>
          </w:tcPr>
          <w:p w14:paraId="5C334F8D"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擴增給付</w:t>
            </w:r>
            <w:r w:rsidRPr="005909AB">
              <w:rPr>
                <w:rFonts w:ascii="微軟正黑體" w:eastAsia="微軟正黑體" w:hAnsi="微軟正黑體" w:cs="Times New Roman"/>
                <w:b/>
                <w:bCs/>
                <w:sz w:val="24"/>
              </w:rPr>
              <w:br/>
              <w:t>(項)</w:t>
            </w:r>
          </w:p>
        </w:tc>
        <w:tc>
          <w:tcPr>
            <w:tcW w:w="1134" w:type="dxa"/>
            <w:vAlign w:val="center"/>
            <w:hideMark/>
          </w:tcPr>
          <w:p w14:paraId="377FC73D"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新藥</w:t>
            </w:r>
            <w:r w:rsidRPr="005909AB">
              <w:rPr>
                <w:rFonts w:ascii="微軟正黑體" w:eastAsia="微軟正黑體" w:hAnsi="微軟正黑體" w:cs="Times New Roman"/>
                <w:b/>
                <w:bCs/>
                <w:sz w:val="24"/>
              </w:rPr>
              <w:br/>
              <w:t>(項)</w:t>
            </w:r>
          </w:p>
        </w:tc>
        <w:tc>
          <w:tcPr>
            <w:tcW w:w="1020" w:type="dxa"/>
            <w:vAlign w:val="center"/>
            <w:hideMark/>
          </w:tcPr>
          <w:p w14:paraId="3C0B4208"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擴增給付</w:t>
            </w:r>
            <w:r w:rsidRPr="005909AB">
              <w:rPr>
                <w:rFonts w:ascii="微軟正黑體" w:eastAsia="微軟正黑體" w:hAnsi="微軟正黑體" w:cs="Times New Roman"/>
                <w:b/>
                <w:bCs/>
                <w:sz w:val="24"/>
              </w:rPr>
              <w:br/>
              <w:t>(項)</w:t>
            </w:r>
          </w:p>
        </w:tc>
        <w:tc>
          <w:tcPr>
            <w:tcW w:w="1242" w:type="dxa"/>
            <w:vAlign w:val="center"/>
            <w:hideMark/>
          </w:tcPr>
          <w:p w14:paraId="16F102B4"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新藥</w:t>
            </w:r>
            <w:r w:rsidRPr="005909AB">
              <w:rPr>
                <w:rFonts w:ascii="微軟正黑體" w:eastAsia="微軟正黑體" w:hAnsi="微軟正黑體" w:cs="Times New Roman"/>
                <w:b/>
                <w:bCs/>
                <w:sz w:val="24"/>
              </w:rPr>
              <w:br/>
              <w:t>(項)</w:t>
            </w:r>
          </w:p>
        </w:tc>
        <w:tc>
          <w:tcPr>
            <w:tcW w:w="1243" w:type="dxa"/>
            <w:vAlign w:val="center"/>
            <w:hideMark/>
          </w:tcPr>
          <w:p w14:paraId="3701660B"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擴增給付</w:t>
            </w:r>
            <w:r w:rsidRPr="005909AB">
              <w:rPr>
                <w:rFonts w:ascii="微軟正黑體" w:eastAsia="微軟正黑體" w:hAnsi="微軟正黑體" w:cs="Times New Roman"/>
                <w:b/>
                <w:bCs/>
                <w:sz w:val="24"/>
              </w:rPr>
              <w:br/>
              <w:t>(項)</w:t>
            </w:r>
          </w:p>
        </w:tc>
        <w:tc>
          <w:tcPr>
            <w:tcW w:w="1031" w:type="dxa"/>
            <w:vAlign w:val="center"/>
          </w:tcPr>
          <w:p w14:paraId="4BB485BE" w14:textId="77777777" w:rsidR="0052486B" w:rsidRPr="005909AB" w:rsidRDefault="0052486B" w:rsidP="007667A2">
            <w:pPr>
              <w:spacing w:line="240" w:lineRule="exact"/>
              <w:jc w:val="center"/>
              <w:rPr>
                <w:rFonts w:ascii="微軟正黑體" w:eastAsia="微軟正黑體" w:hAnsi="微軟正黑體" w:cs="Times New Roman"/>
                <w:b/>
                <w:bCs/>
                <w:sz w:val="24"/>
              </w:rPr>
            </w:pPr>
            <w:r w:rsidRPr="005909AB">
              <w:rPr>
                <w:rFonts w:ascii="微軟正黑體" w:eastAsia="微軟正黑體" w:hAnsi="微軟正黑體" w:cs="Times New Roman"/>
                <w:b/>
                <w:bCs/>
                <w:sz w:val="24"/>
              </w:rPr>
              <w:t>新藥</w:t>
            </w:r>
            <w:r w:rsidRPr="005909AB">
              <w:rPr>
                <w:rFonts w:ascii="微軟正黑體" w:eastAsia="微軟正黑體" w:hAnsi="微軟正黑體" w:cs="Times New Roman"/>
                <w:b/>
                <w:bCs/>
                <w:sz w:val="24"/>
              </w:rPr>
              <w:br/>
              <w:t>(項)</w:t>
            </w:r>
          </w:p>
        </w:tc>
        <w:tc>
          <w:tcPr>
            <w:tcW w:w="1276" w:type="dxa"/>
            <w:vAlign w:val="center"/>
          </w:tcPr>
          <w:p w14:paraId="677BAA61" w14:textId="77777777" w:rsidR="0052486B" w:rsidRPr="005909AB" w:rsidRDefault="0052486B" w:rsidP="007667A2">
            <w:pPr>
              <w:spacing w:line="240" w:lineRule="exact"/>
              <w:jc w:val="center"/>
              <w:rPr>
                <w:rFonts w:ascii="微軟正黑體" w:eastAsia="微軟正黑體" w:hAnsi="微軟正黑體" w:cs="Times New Roman"/>
                <w:b/>
                <w:bCs/>
                <w:sz w:val="24"/>
              </w:rPr>
            </w:pPr>
            <w:r w:rsidRPr="005909AB">
              <w:rPr>
                <w:rFonts w:ascii="微軟正黑體" w:eastAsia="微軟正黑體" w:hAnsi="微軟正黑體" w:cs="Times New Roman"/>
                <w:b/>
                <w:bCs/>
                <w:sz w:val="24"/>
              </w:rPr>
              <w:t>擴增給付</w:t>
            </w:r>
            <w:r w:rsidRPr="005909AB">
              <w:rPr>
                <w:rFonts w:ascii="微軟正黑體" w:eastAsia="微軟正黑體" w:hAnsi="微軟正黑體" w:cs="Times New Roman"/>
                <w:b/>
                <w:bCs/>
                <w:sz w:val="24"/>
              </w:rPr>
              <w:br/>
              <w:t>(項)</w:t>
            </w:r>
          </w:p>
        </w:tc>
      </w:tr>
      <w:tr w:rsidR="005909AB" w:rsidRPr="005909AB" w14:paraId="5FE1B6D6" w14:textId="77777777" w:rsidTr="005909AB">
        <w:trPr>
          <w:trHeight w:val="820"/>
        </w:trPr>
        <w:tc>
          <w:tcPr>
            <w:tcW w:w="710" w:type="dxa"/>
            <w:vAlign w:val="center"/>
            <w:hideMark/>
          </w:tcPr>
          <w:p w14:paraId="6AB35AE1"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癌藥</w:t>
            </w:r>
          </w:p>
        </w:tc>
        <w:tc>
          <w:tcPr>
            <w:tcW w:w="992" w:type="dxa"/>
            <w:vAlign w:val="center"/>
            <w:hideMark/>
          </w:tcPr>
          <w:p w14:paraId="7DB2588E"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8</w:t>
            </w:r>
          </w:p>
          <w:p w14:paraId="3DFC323A"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(含暫支4項)</w:t>
            </w:r>
          </w:p>
        </w:tc>
        <w:tc>
          <w:tcPr>
            <w:tcW w:w="1276" w:type="dxa"/>
            <w:vAlign w:val="center"/>
            <w:hideMark/>
          </w:tcPr>
          <w:p w14:paraId="0F1FB19E"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11</w:t>
            </w:r>
          </w:p>
          <w:p w14:paraId="4DEDA602"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(含暫支2項)</w:t>
            </w:r>
          </w:p>
        </w:tc>
        <w:tc>
          <w:tcPr>
            <w:tcW w:w="1134" w:type="dxa"/>
            <w:vAlign w:val="center"/>
            <w:hideMark/>
          </w:tcPr>
          <w:p w14:paraId="310669A1"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9</w:t>
            </w:r>
          </w:p>
          <w:p w14:paraId="5E0F033A"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(含暫支2項)</w:t>
            </w:r>
          </w:p>
        </w:tc>
        <w:tc>
          <w:tcPr>
            <w:tcW w:w="1020" w:type="dxa"/>
            <w:vAlign w:val="center"/>
            <w:hideMark/>
          </w:tcPr>
          <w:p w14:paraId="00FBBBB0"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18</w:t>
            </w:r>
          </w:p>
        </w:tc>
        <w:tc>
          <w:tcPr>
            <w:tcW w:w="1242" w:type="dxa"/>
            <w:vAlign w:val="center"/>
            <w:hideMark/>
          </w:tcPr>
          <w:p w14:paraId="545C0CD4"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20</w:t>
            </w:r>
          </w:p>
          <w:p w14:paraId="6A64FC34"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(含暫支7項)</w:t>
            </w:r>
          </w:p>
        </w:tc>
        <w:tc>
          <w:tcPr>
            <w:tcW w:w="1243" w:type="dxa"/>
            <w:vAlign w:val="center"/>
            <w:hideMark/>
          </w:tcPr>
          <w:p w14:paraId="3F2C3E5E"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16</w:t>
            </w:r>
          </w:p>
          <w:p w14:paraId="1F617012"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(含暫支3項)</w:t>
            </w:r>
          </w:p>
        </w:tc>
        <w:tc>
          <w:tcPr>
            <w:tcW w:w="1031" w:type="dxa"/>
            <w:vAlign w:val="center"/>
          </w:tcPr>
          <w:p w14:paraId="781526CC"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9</w:t>
            </w:r>
          </w:p>
          <w:p w14:paraId="5E7E4C28"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(含暫支1項)</w:t>
            </w:r>
          </w:p>
        </w:tc>
        <w:tc>
          <w:tcPr>
            <w:tcW w:w="1276" w:type="dxa"/>
            <w:vAlign w:val="center"/>
          </w:tcPr>
          <w:p w14:paraId="2E3C71AD"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10</w:t>
            </w:r>
          </w:p>
        </w:tc>
      </w:tr>
      <w:tr w:rsidR="005909AB" w:rsidRPr="005909AB" w14:paraId="187A52AA" w14:textId="77777777" w:rsidTr="005909AB">
        <w:trPr>
          <w:trHeight w:val="661"/>
        </w:trPr>
        <w:tc>
          <w:tcPr>
            <w:tcW w:w="710" w:type="dxa"/>
            <w:vAlign w:val="center"/>
            <w:hideMark/>
          </w:tcPr>
          <w:p w14:paraId="71302A66"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罕藥</w:t>
            </w:r>
          </w:p>
        </w:tc>
        <w:tc>
          <w:tcPr>
            <w:tcW w:w="992" w:type="dxa"/>
            <w:vAlign w:val="center"/>
            <w:hideMark/>
          </w:tcPr>
          <w:p w14:paraId="5FD77228"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10</w:t>
            </w:r>
          </w:p>
        </w:tc>
        <w:tc>
          <w:tcPr>
            <w:tcW w:w="1276" w:type="dxa"/>
            <w:vAlign w:val="center"/>
            <w:hideMark/>
          </w:tcPr>
          <w:p w14:paraId="67433FF8"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w:t>
            </w:r>
          </w:p>
        </w:tc>
        <w:tc>
          <w:tcPr>
            <w:tcW w:w="1134" w:type="dxa"/>
            <w:vAlign w:val="center"/>
            <w:hideMark/>
          </w:tcPr>
          <w:p w14:paraId="19FA0C53"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6</w:t>
            </w:r>
          </w:p>
        </w:tc>
        <w:tc>
          <w:tcPr>
            <w:tcW w:w="1020" w:type="dxa"/>
            <w:vAlign w:val="center"/>
            <w:hideMark/>
          </w:tcPr>
          <w:p w14:paraId="28B78FF7"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2</w:t>
            </w:r>
          </w:p>
        </w:tc>
        <w:tc>
          <w:tcPr>
            <w:tcW w:w="1242" w:type="dxa"/>
            <w:vAlign w:val="center"/>
            <w:hideMark/>
          </w:tcPr>
          <w:p w14:paraId="251AB8F8"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9</w:t>
            </w:r>
          </w:p>
        </w:tc>
        <w:tc>
          <w:tcPr>
            <w:tcW w:w="1243" w:type="dxa"/>
            <w:vAlign w:val="center"/>
            <w:hideMark/>
          </w:tcPr>
          <w:p w14:paraId="0D36CB74"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0</w:t>
            </w:r>
          </w:p>
        </w:tc>
        <w:tc>
          <w:tcPr>
            <w:tcW w:w="1031" w:type="dxa"/>
            <w:vAlign w:val="center"/>
          </w:tcPr>
          <w:p w14:paraId="0A27CDF4"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2</w:t>
            </w:r>
          </w:p>
        </w:tc>
        <w:tc>
          <w:tcPr>
            <w:tcW w:w="1276" w:type="dxa"/>
            <w:vAlign w:val="center"/>
          </w:tcPr>
          <w:p w14:paraId="3414AE95"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4</w:t>
            </w:r>
          </w:p>
        </w:tc>
      </w:tr>
      <w:tr w:rsidR="005909AB" w:rsidRPr="005909AB" w14:paraId="6A2920FC" w14:textId="77777777" w:rsidTr="005909AB">
        <w:trPr>
          <w:trHeight w:val="870"/>
        </w:trPr>
        <w:tc>
          <w:tcPr>
            <w:tcW w:w="710" w:type="dxa"/>
            <w:vAlign w:val="center"/>
            <w:hideMark/>
          </w:tcPr>
          <w:p w14:paraId="27C1F0A4"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b/>
                <w:bCs/>
                <w:sz w:val="24"/>
              </w:rPr>
              <w:t>其他新藥</w:t>
            </w:r>
          </w:p>
        </w:tc>
        <w:tc>
          <w:tcPr>
            <w:tcW w:w="992" w:type="dxa"/>
            <w:vAlign w:val="center"/>
            <w:hideMark/>
          </w:tcPr>
          <w:p w14:paraId="563995D9"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13</w:t>
            </w:r>
          </w:p>
          <w:p w14:paraId="7A36909A"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(含暫支2項)</w:t>
            </w:r>
          </w:p>
        </w:tc>
        <w:tc>
          <w:tcPr>
            <w:tcW w:w="1276" w:type="dxa"/>
            <w:vAlign w:val="center"/>
            <w:hideMark/>
          </w:tcPr>
          <w:p w14:paraId="1A565DEE"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11</w:t>
            </w:r>
          </w:p>
        </w:tc>
        <w:tc>
          <w:tcPr>
            <w:tcW w:w="1134" w:type="dxa"/>
            <w:vAlign w:val="center"/>
            <w:hideMark/>
          </w:tcPr>
          <w:p w14:paraId="7E5E4235"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16</w:t>
            </w:r>
          </w:p>
        </w:tc>
        <w:tc>
          <w:tcPr>
            <w:tcW w:w="1020" w:type="dxa"/>
            <w:vAlign w:val="center"/>
            <w:hideMark/>
          </w:tcPr>
          <w:p w14:paraId="011EE7CA"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11</w:t>
            </w:r>
          </w:p>
        </w:tc>
        <w:tc>
          <w:tcPr>
            <w:tcW w:w="1242" w:type="dxa"/>
            <w:vAlign w:val="center"/>
            <w:hideMark/>
          </w:tcPr>
          <w:p w14:paraId="19AEDFAA"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8</w:t>
            </w:r>
          </w:p>
        </w:tc>
        <w:tc>
          <w:tcPr>
            <w:tcW w:w="1243" w:type="dxa"/>
            <w:vAlign w:val="center"/>
            <w:hideMark/>
          </w:tcPr>
          <w:p w14:paraId="64C747D6"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sz w:val="24"/>
              </w:rPr>
              <w:t>22</w:t>
            </w:r>
          </w:p>
        </w:tc>
        <w:tc>
          <w:tcPr>
            <w:tcW w:w="1031" w:type="dxa"/>
            <w:vAlign w:val="center"/>
          </w:tcPr>
          <w:p w14:paraId="4C1BC23B"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6</w:t>
            </w:r>
          </w:p>
          <w:p w14:paraId="5FF73FBA"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(含暫支1項)</w:t>
            </w:r>
          </w:p>
        </w:tc>
        <w:tc>
          <w:tcPr>
            <w:tcW w:w="1276" w:type="dxa"/>
            <w:vAlign w:val="center"/>
          </w:tcPr>
          <w:p w14:paraId="2B54AACC" w14:textId="77777777" w:rsidR="0052486B" w:rsidRPr="005909AB" w:rsidRDefault="0052486B" w:rsidP="007667A2">
            <w:pPr>
              <w:spacing w:line="240" w:lineRule="exact"/>
              <w:jc w:val="center"/>
              <w:rPr>
                <w:rFonts w:ascii="微軟正黑體" w:eastAsia="微軟正黑體" w:hAnsi="微軟正黑體" w:cs="Times New Roman"/>
                <w:sz w:val="24"/>
              </w:rPr>
            </w:pPr>
            <w:r w:rsidRPr="005909AB">
              <w:rPr>
                <w:rFonts w:ascii="微軟正黑體" w:eastAsia="微軟正黑體" w:hAnsi="微軟正黑體" w:cs="Times New Roman" w:hint="eastAsia"/>
                <w:sz w:val="24"/>
              </w:rPr>
              <w:t>8</w:t>
            </w:r>
          </w:p>
        </w:tc>
      </w:tr>
      <w:tr w:rsidR="005909AB" w:rsidRPr="005909AB" w14:paraId="7DBF662E" w14:textId="77777777" w:rsidTr="005909AB">
        <w:trPr>
          <w:trHeight w:val="610"/>
        </w:trPr>
        <w:tc>
          <w:tcPr>
            <w:tcW w:w="710" w:type="dxa"/>
            <w:vMerge w:val="restart"/>
            <w:vAlign w:val="center"/>
          </w:tcPr>
          <w:p w14:paraId="46E34B53" w14:textId="77777777" w:rsidR="0052486B" w:rsidRPr="005909AB" w:rsidRDefault="0052486B" w:rsidP="007667A2">
            <w:pPr>
              <w:spacing w:line="240" w:lineRule="exact"/>
              <w:jc w:val="center"/>
              <w:rPr>
                <w:rFonts w:ascii="微軟正黑體" w:eastAsia="微軟正黑體" w:hAnsi="微軟正黑體"/>
                <w:b/>
                <w:bCs/>
                <w:sz w:val="24"/>
              </w:rPr>
            </w:pPr>
            <w:r w:rsidRPr="005909AB">
              <w:rPr>
                <w:rFonts w:ascii="微軟正黑體" w:eastAsia="微軟正黑體" w:hAnsi="微軟正黑體" w:hint="eastAsia"/>
                <w:b/>
                <w:bCs/>
                <w:sz w:val="24"/>
              </w:rPr>
              <w:t>總計</w:t>
            </w:r>
          </w:p>
        </w:tc>
        <w:tc>
          <w:tcPr>
            <w:tcW w:w="992" w:type="dxa"/>
            <w:vAlign w:val="center"/>
          </w:tcPr>
          <w:p w14:paraId="18CD7896"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31</w:t>
            </w:r>
          </w:p>
        </w:tc>
        <w:tc>
          <w:tcPr>
            <w:tcW w:w="1276" w:type="dxa"/>
            <w:vAlign w:val="center"/>
          </w:tcPr>
          <w:p w14:paraId="1D97C645"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23</w:t>
            </w:r>
          </w:p>
        </w:tc>
        <w:tc>
          <w:tcPr>
            <w:tcW w:w="1134" w:type="dxa"/>
            <w:vAlign w:val="center"/>
          </w:tcPr>
          <w:p w14:paraId="629E0C3F"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31</w:t>
            </w:r>
          </w:p>
        </w:tc>
        <w:tc>
          <w:tcPr>
            <w:tcW w:w="1020" w:type="dxa"/>
            <w:vAlign w:val="center"/>
          </w:tcPr>
          <w:p w14:paraId="6448BC27"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31</w:t>
            </w:r>
          </w:p>
        </w:tc>
        <w:tc>
          <w:tcPr>
            <w:tcW w:w="1242" w:type="dxa"/>
            <w:vAlign w:val="center"/>
          </w:tcPr>
          <w:p w14:paraId="55671A41"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37</w:t>
            </w:r>
          </w:p>
        </w:tc>
        <w:tc>
          <w:tcPr>
            <w:tcW w:w="1243" w:type="dxa"/>
            <w:vAlign w:val="center"/>
          </w:tcPr>
          <w:p w14:paraId="6F6713A4"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38</w:t>
            </w:r>
          </w:p>
        </w:tc>
        <w:tc>
          <w:tcPr>
            <w:tcW w:w="1031" w:type="dxa"/>
            <w:vAlign w:val="center"/>
          </w:tcPr>
          <w:p w14:paraId="60696739"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17</w:t>
            </w:r>
          </w:p>
        </w:tc>
        <w:tc>
          <w:tcPr>
            <w:tcW w:w="1276" w:type="dxa"/>
            <w:vAlign w:val="center"/>
          </w:tcPr>
          <w:p w14:paraId="46A9DE3B"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22</w:t>
            </w:r>
          </w:p>
        </w:tc>
      </w:tr>
      <w:tr w:rsidR="0052486B" w:rsidRPr="005909AB" w14:paraId="3D8BA456" w14:textId="77777777" w:rsidTr="005909AB">
        <w:trPr>
          <w:trHeight w:val="534"/>
        </w:trPr>
        <w:tc>
          <w:tcPr>
            <w:tcW w:w="710" w:type="dxa"/>
            <w:vMerge/>
            <w:vAlign w:val="center"/>
          </w:tcPr>
          <w:p w14:paraId="32BFF05E" w14:textId="77777777" w:rsidR="0052486B" w:rsidRPr="005909AB" w:rsidRDefault="0052486B" w:rsidP="007667A2">
            <w:pPr>
              <w:spacing w:line="240" w:lineRule="exact"/>
              <w:jc w:val="center"/>
              <w:rPr>
                <w:rFonts w:ascii="微軟正黑體" w:eastAsia="微軟正黑體" w:hAnsi="微軟正黑體"/>
                <w:b/>
                <w:bCs/>
                <w:sz w:val="24"/>
              </w:rPr>
            </w:pPr>
          </w:p>
        </w:tc>
        <w:tc>
          <w:tcPr>
            <w:tcW w:w="2268" w:type="dxa"/>
            <w:gridSpan w:val="2"/>
            <w:vAlign w:val="center"/>
          </w:tcPr>
          <w:p w14:paraId="08751128"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54</w:t>
            </w:r>
          </w:p>
        </w:tc>
        <w:tc>
          <w:tcPr>
            <w:tcW w:w="2154" w:type="dxa"/>
            <w:gridSpan w:val="2"/>
            <w:vAlign w:val="center"/>
          </w:tcPr>
          <w:p w14:paraId="0E1FD831"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62</w:t>
            </w:r>
          </w:p>
        </w:tc>
        <w:tc>
          <w:tcPr>
            <w:tcW w:w="2485" w:type="dxa"/>
            <w:gridSpan w:val="2"/>
            <w:vAlign w:val="center"/>
          </w:tcPr>
          <w:p w14:paraId="76B58D2A"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75</w:t>
            </w:r>
          </w:p>
        </w:tc>
        <w:tc>
          <w:tcPr>
            <w:tcW w:w="2307" w:type="dxa"/>
            <w:gridSpan w:val="2"/>
            <w:vAlign w:val="center"/>
          </w:tcPr>
          <w:p w14:paraId="2DF57B65" w14:textId="77777777" w:rsidR="0052486B" w:rsidRPr="005909AB" w:rsidRDefault="0052486B" w:rsidP="007667A2">
            <w:pPr>
              <w:spacing w:line="240" w:lineRule="exact"/>
              <w:jc w:val="center"/>
              <w:rPr>
                <w:rFonts w:ascii="微軟正黑體" w:eastAsia="微軟正黑體" w:hAnsi="微軟正黑體"/>
                <w:sz w:val="24"/>
              </w:rPr>
            </w:pPr>
            <w:r w:rsidRPr="005909AB">
              <w:rPr>
                <w:rFonts w:ascii="微軟正黑體" w:eastAsia="微軟正黑體" w:hAnsi="微軟正黑體" w:hint="eastAsia"/>
                <w:sz w:val="24"/>
              </w:rPr>
              <w:t>39</w:t>
            </w:r>
          </w:p>
        </w:tc>
      </w:tr>
    </w:tbl>
    <w:p w14:paraId="4BA965EB" w14:textId="10B85299" w:rsidR="000277D9" w:rsidRDefault="000277D9" w:rsidP="0052486B">
      <w:pPr>
        <w:tabs>
          <w:tab w:val="left" w:pos="993"/>
          <w:tab w:val="left" w:pos="1134"/>
        </w:tabs>
        <w:rPr>
          <w:rFonts w:ascii="標楷體" w:eastAsia="標楷體" w:hAnsi="標楷體" w:cs="Times New Roman"/>
          <w:sz w:val="28"/>
          <w:szCs w:val="28"/>
          <w:lang w:eastAsia="zh-TW"/>
        </w:rPr>
      </w:pPr>
    </w:p>
    <w:p w14:paraId="7AA75F73" w14:textId="0A458164" w:rsidR="002E0131" w:rsidRDefault="002976D1" w:rsidP="0052486B">
      <w:pPr>
        <w:tabs>
          <w:tab w:val="left" w:pos="993"/>
          <w:tab w:val="left" w:pos="1134"/>
        </w:tabs>
        <w:rPr>
          <w:rFonts w:ascii="標楷體" w:eastAsia="標楷體" w:hAnsi="標楷體" w:cs="Times New Roman"/>
          <w:sz w:val="28"/>
          <w:szCs w:val="28"/>
          <w:lang w:eastAsia="zh-TW"/>
        </w:rPr>
      </w:pPr>
      <w:r w:rsidRPr="00094A7D">
        <w:rPr>
          <w:rFonts w:ascii="Microsoft JhengHei UI" w:eastAsia="Microsoft JhengHei UI" w:hAnsi="Microsoft JhengHei UI"/>
          <w:b/>
          <w:bCs/>
          <w:noProof/>
          <w:sz w:val="28"/>
          <w:szCs w:val="28"/>
        </w:rPr>
        <w:drawing>
          <wp:anchor distT="0" distB="0" distL="114300" distR="114300" simplePos="0" relativeHeight="251653632" behindDoc="1" locked="0" layoutInCell="1" allowOverlap="1" wp14:anchorId="7E828DD5" wp14:editId="1843C186">
            <wp:simplePos x="0" y="0"/>
            <wp:positionH relativeFrom="column">
              <wp:posOffset>-639060</wp:posOffset>
            </wp:positionH>
            <wp:positionV relativeFrom="paragraph">
              <wp:posOffset>209065</wp:posOffset>
            </wp:positionV>
            <wp:extent cx="6829022" cy="2188395"/>
            <wp:effectExtent l="0" t="0" r="0" b="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552"/>
                    <a:stretch/>
                  </pic:blipFill>
                  <pic:spPr bwMode="auto">
                    <a:xfrm>
                      <a:off x="0" y="0"/>
                      <a:ext cx="6829022" cy="2188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178283" w14:textId="7FA6ED29" w:rsidR="002E0131" w:rsidRDefault="002E0131" w:rsidP="0052486B">
      <w:pPr>
        <w:tabs>
          <w:tab w:val="left" w:pos="993"/>
          <w:tab w:val="left" w:pos="1134"/>
        </w:tabs>
        <w:rPr>
          <w:rFonts w:ascii="標楷體" w:eastAsia="標楷體" w:hAnsi="標楷體" w:cs="Times New Roman"/>
          <w:sz w:val="28"/>
          <w:szCs w:val="28"/>
          <w:lang w:eastAsia="zh-TW"/>
        </w:rPr>
      </w:pPr>
    </w:p>
    <w:p w14:paraId="6DC9A351" w14:textId="15F71041" w:rsidR="0052486B" w:rsidRDefault="0052486B" w:rsidP="0052486B">
      <w:pPr>
        <w:tabs>
          <w:tab w:val="left" w:pos="993"/>
          <w:tab w:val="left" w:pos="1134"/>
        </w:tabs>
        <w:rPr>
          <w:rFonts w:ascii="標楷體" w:eastAsia="標楷體" w:hAnsi="標楷體" w:cs="Times New Roman"/>
          <w:sz w:val="28"/>
          <w:szCs w:val="28"/>
          <w:lang w:eastAsia="zh-TW"/>
        </w:rPr>
      </w:pPr>
    </w:p>
    <w:p w14:paraId="42DACDFB" w14:textId="77777777" w:rsidR="002E0131" w:rsidRDefault="002E0131" w:rsidP="0052486B">
      <w:pPr>
        <w:tabs>
          <w:tab w:val="left" w:pos="993"/>
          <w:tab w:val="left" w:pos="1134"/>
        </w:tabs>
        <w:rPr>
          <w:rFonts w:ascii="標楷體" w:eastAsia="標楷體" w:hAnsi="標楷體" w:cs="Times New Roman"/>
          <w:sz w:val="28"/>
          <w:szCs w:val="28"/>
          <w:lang w:eastAsia="zh-TW"/>
        </w:rPr>
      </w:pPr>
    </w:p>
    <w:p w14:paraId="7F01E873" w14:textId="77777777" w:rsidR="006809E9" w:rsidRDefault="006809E9" w:rsidP="0052486B">
      <w:pPr>
        <w:tabs>
          <w:tab w:val="left" w:pos="993"/>
          <w:tab w:val="left" w:pos="1134"/>
        </w:tabs>
        <w:rPr>
          <w:rFonts w:ascii="標楷體" w:eastAsia="標楷體" w:hAnsi="標楷體" w:cs="Times New Roman"/>
          <w:sz w:val="28"/>
          <w:szCs w:val="28"/>
          <w:lang w:eastAsia="zh-TW"/>
        </w:rPr>
      </w:pPr>
    </w:p>
    <w:p w14:paraId="2C241595" w14:textId="77777777" w:rsidR="006809E9" w:rsidRDefault="006809E9" w:rsidP="0052486B">
      <w:pPr>
        <w:tabs>
          <w:tab w:val="left" w:pos="993"/>
          <w:tab w:val="left" w:pos="1134"/>
        </w:tabs>
        <w:rPr>
          <w:rFonts w:ascii="標楷體" w:eastAsia="標楷體" w:hAnsi="標楷體" w:cs="Times New Roman"/>
          <w:sz w:val="28"/>
          <w:szCs w:val="28"/>
          <w:lang w:eastAsia="zh-TW"/>
        </w:rPr>
      </w:pPr>
    </w:p>
    <w:p w14:paraId="24D0850A" w14:textId="77777777" w:rsidR="006809E9" w:rsidRDefault="006809E9" w:rsidP="0052486B">
      <w:pPr>
        <w:tabs>
          <w:tab w:val="left" w:pos="993"/>
          <w:tab w:val="left" w:pos="1134"/>
        </w:tabs>
        <w:rPr>
          <w:rFonts w:ascii="標楷體" w:eastAsia="標楷體" w:hAnsi="標楷體" w:cs="Times New Roman"/>
          <w:sz w:val="28"/>
          <w:szCs w:val="28"/>
          <w:lang w:eastAsia="zh-TW"/>
        </w:rPr>
      </w:pPr>
    </w:p>
    <w:p w14:paraId="2F87F212" w14:textId="77777777" w:rsidR="002976D1" w:rsidRPr="0052486B" w:rsidRDefault="002976D1" w:rsidP="0052486B">
      <w:pPr>
        <w:tabs>
          <w:tab w:val="left" w:pos="993"/>
          <w:tab w:val="left" w:pos="1134"/>
        </w:tabs>
        <w:rPr>
          <w:rFonts w:ascii="標楷體" w:eastAsia="標楷體" w:hAnsi="標楷體" w:cs="Times New Roman"/>
          <w:sz w:val="28"/>
          <w:szCs w:val="28"/>
          <w:lang w:eastAsia="zh-TW"/>
        </w:rPr>
      </w:pPr>
    </w:p>
    <w:p w14:paraId="3F8AE531" w14:textId="45362C63" w:rsidR="00975D3B" w:rsidRDefault="00975D3B" w:rsidP="0053389D">
      <w:pPr>
        <w:pStyle w:val="a3"/>
        <w:numPr>
          <w:ilvl w:val="0"/>
          <w:numId w:val="87"/>
        </w:numPr>
        <w:spacing w:after="0" w:line="520" w:lineRule="exact"/>
        <w:ind w:left="567" w:hanging="567"/>
        <w:jc w:val="both"/>
        <w:rPr>
          <w:rFonts w:ascii="標楷體" w:eastAsia="標楷體" w:hAnsi="標楷體" w:cs="Times New Roman"/>
          <w:sz w:val="28"/>
          <w:szCs w:val="28"/>
        </w:rPr>
      </w:pPr>
      <w:r w:rsidRPr="0085137A">
        <w:rPr>
          <w:rFonts w:ascii="標楷體" w:eastAsia="標楷體" w:hAnsi="標楷體" w:cs="Times New Roman" w:hint="eastAsia"/>
          <w:sz w:val="28"/>
          <w:szCs w:val="28"/>
        </w:rPr>
        <w:lastRenderedPageBreak/>
        <w:t>三高防治888：</w:t>
      </w:r>
    </w:p>
    <w:p w14:paraId="4E876064" w14:textId="34B87B33" w:rsidR="00975D3B" w:rsidRPr="0085137A" w:rsidRDefault="00975D3B" w:rsidP="005A0471">
      <w:pPr>
        <w:pStyle w:val="a3"/>
        <w:spacing w:after="0" w:line="520" w:lineRule="exact"/>
        <w:ind w:left="0" w:rightChars="-142" w:right="-298"/>
        <w:jc w:val="both"/>
        <w:rPr>
          <w:rFonts w:ascii="標楷體" w:eastAsia="標楷體" w:hAnsi="標楷體" w:cs="Times New Roman"/>
          <w:sz w:val="28"/>
          <w:szCs w:val="28"/>
        </w:rPr>
      </w:pPr>
      <w:r>
        <w:rPr>
          <w:rFonts w:ascii="標楷體" w:eastAsia="標楷體" w:hAnsi="標楷體" w:cs="Times New Roman" w:hint="eastAsia"/>
          <w:sz w:val="28"/>
          <w:szCs w:val="28"/>
        </w:rPr>
        <w:t xml:space="preserve">    </w:t>
      </w:r>
      <w:r w:rsidRPr="0085137A">
        <w:rPr>
          <w:rFonts w:ascii="標楷體" w:eastAsia="標楷體" w:hAnsi="標楷體" w:cs="Times New Roman" w:hint="eastAsia"/>
          <w:sz w:val="28"/>
          <w:szCs w:val="28"/>
        </w:rPr>
        <w:t>我國</w:t>
      </w:r>
      <w:r w:rsidR="00A55DD0">
        <w:rPr>
          <w:rFonts w:ascii="標楷體" w:eastAsia="標楷體" w:hAnsi="標楷體" w:cs="Times New Roman" w:hint="eastAsia"/>
          <w:sz w:val="28"/>
          <w:szCs w:val="28"/>
        </w:rPr>
        <w:t>三高患者約53</w:t>
      </w:r>
      <w:r w:rsidRPr="0085137A">
        <w:rPr>
          <w:rFonts w:ascii="標楷體" w:eastAsia="標楷體" w:hAnsi="標楷體" w:cs="Times New Roman" w:hint="eastAsia"/>
          <w:sz w:val="28"/>
          <w:szCs w:val="28"/>
        </w:rPr>
        <w:t>0萬人，近十年慢性病費用占整體健保支出自41.3%(2014年)成長至48.9%(2023年)，賴清德總統就任後針對慢性病的防治提出「三高防治888計畫」，強調健康促進與慢性病初級健康照護的施政方針，</w:t>
      </w:r>
      <w:proofErr w:type="gramStart"/>
      <w:r>
        <w:rPr>
          <w:rFonts w:ascii="標楷體" w:eastAsia="標楷體" w:hAnsi="標楷體" w:cs="Times New Roman" w:hint="eastAsia"/>
          <w:sz w:val="28"/>
          <w:szCs w:val="28"/>
        </w:rPr>
        <w:t>本</w:t>
      </w:r>
      <w:r w:rsidRPr="0085137A">
        <w:rPr>
          <w:rFonts w:ascii="標楷體" w:eastAsia="標楷體" w:hAnsi="標楷體" w:cs="Times New Roman" w:hint="eastAsia"/>
          <w:sz w:val="28"/>
          <w:szCs w:val="28"/>
        </w:rPr>
        <w:t>署從</w:t>
      </w:r>
      <w:proofErr w:type="gramEnd"/>
      <w:r w:rsidRPr="0085137A">
        <w:rPr>
          <w:rFonts w:ascii="標楷體" w:eastAsia="標楷體" w:hAnsi="標楷體" w:cs="Times New Roman" w:hint="eastAsia"/>
          <w:sz w:val="28"/>
          <w:szCs w:val="28"/>
        </w:rPr>
        <w:t>2024年開始推動「大家</w:t>
      </w:r>
      <w:proofErr w:type="gramStart"/>
      <w:r w:rsidRPr="0085137A">
        <w:rPr>
          <w:rFonts w:ascii="標楷體" w:eastAsia="標楷體" w:hAnsi="標楷體" w:cs="Times New Roman" w:hint="eastAsia"/>
          <w:sz w:val="28"/>
          <w:szCs w:val="28"/>
        </w:rPr>
        <w:t>醫</w:t>
      </w:r>
      <w:proofErr w:type="gramEnd"/>
      <w:r w:rsidRPr="0085137A">
        <w:rPr>
          <w:rFonts w:ascii="標楷體" w:eastAsia="標楷體" w:hAnsi="標楷體" w:cs="Times New Roman" w:hint="eastAsia"/>
          <w:sz w:val="28"/>
          <w:szCs w:val="28"/>
        </w:rPr>
        <w:t>計畫」，預計目標至2030年，將</w:t>
      </w:r>
      <w:proofErr w:type="gramStart"/>
      <w:r w:rsidRPr="0085137A">
        <w:rPr>
          <w:rFonts w:ascii="標楷體" w:eastAsia="標楷體" w:hAnsi="標楷體" w:cs="Times New Roman" w:hint="eastAsia"/>
          <w:sz w:val="28"/>
          <w:szCs w:val="28"/>
        </w:rPr>
        <w:t>8成</w:t>
      </w:r>
      <w:proofErr w:type="gramEnd"/>
      <w:r w:rsidRPr="0085137A">
        <w:rPr>
          <w:rFonts w:ascii="標楷體" w:eastAsia="標楷體" w:hAnsi="標楷體" w:cs="Times New Roman" w:hint="eastAsia"/>
          <w:sz w:val="28"/>
          <w:szCs w:val="28"/>
        </w:rPr>
        <w:t>三高病友加入照護網，照護網內的</w:t>
      </w:r>
      <w:proofErr w:type="gramStart"/>
      <w:r w:rsidRPr="0085137A">
        <w:rPr>
          <w:rFonts w:ascii="標楷體" w:eastAsia="標楷體" w:hAnsi="標楷體" w:cs="Times New Roman" w:hint="eastAsia"/>
          <w:sz w:val="28"/>
          <w:szCs w:val="28"/>
        </w:rPr>
        <w:t>8成</w:t>
      </w:r>
      <w:proofErr w:type="gramEnd"/>
      <w:r w:rsidRPr="0085137A">
        <w:rPr>
          <w:rFonts w:ascii="標楷體" w:eastAsia="標楷體" w:hAnsi="標楷體" w:cs="Times New Roman" w:hint="eastAsia"/>
          <w:sz w:val="28"/>
          <w:szCs w:val="28"/>
        </w:rPr>
        <w:t>病友接受生活習慣諮詢，讓</w:t>
      </w:r>
      <w:proofErr w:type="gramStart"/>
      <w:r w:rsidRPr="0085137A">
        <w:rPr>
          <w:rFonts w:ascii="標楷體" w:eastAsia="標楷體" w:hAnsi="標楷體" w:cs="Times New Roman" w:hint="eastAsia"/>
          <w:sz w:val="28"/>
          <w:szCs w:val="28"/>
        </w:rPr>
        <w:t>8成</w:t>
      </w:r>
      <w:proofErr w:type="gramEnd"/>
      <w:r w:rsidRPr="0085137A">
        <w:rPr>
          <w:rFonts w:ascii="標楷體" w:eastAsia="標楷體" w:hAnsi="標楷體" w:cs="Times New Roman" w:hint="eastAsia"/>
          <w:sz w:val="28"/>
          <w:szCs w:val="28"/>
        </w:rPr>
        <w:t>病友的病情獲得控制；從「預防醫學」角度，協助民眾自我健康管理，從疾病根源因子及改善生活型態，守護國人健康。</w:t>
      </w:r>
    </w:p>
    <w:p w14:paraId="3A89C321" w14:textId="77777777" w:rsidR="00975D3B" w:rsidRPr="0085137A" w:rsidRDefault="00975D3B" w:rsidP="005A0471">
      <w:pPr>
        <w:pStyle w:val="a3"/>
        <w:numPr>
          <w:ilvl w:val="0"/>
          <w:numId w:val="87"/>
        </w:numPr>
        <w:spacing w:after="0" w:line="520" w:lineRule="exact"/>
        <w:ind w:left="567" w:hanging="567"/>
        <w:jc w:val="both"/>
        <w:rPr>
          <w:rFonts w:ascii="標楷體" w:eastAsia="標楷體" w:hAnsi="標楷體" w:cs="Times New Roman"/>
          <w:sz w:val="28"/>
          <w:szCs w:val="28"/>
        </w:rPr>
      </w:pPr>
      <w:r w:rsidRPr="0085137A">
        <w:rPr>
          <w:rFonts w:ascii="標楷體" w:eastAsia="標楷體" w:hAnsi="標楷體" w:cs="Times New Roman" w:hint="eastAsia"/>
          <w:sz w:val="28"/>
          <w:szCs w:val="28"/>
        </w:rPr>
        <w:t>如何落實888目標策略：</w:t>
      </w:r>
    </w:p>
    <w:p w14:paraId="520FAAEB" w14:textId="77777777" w:rsidR="00975D3B" w:rsidRPr="002E0131" w:rsidRDefault="00975D3B" w:rsidP="00975D3B">
      <w:pPr>
        <w:pStyle w:val="a3"/>
        <w:numPr>
          <w:ilvl w:val="0"/>
          <w:numId w:val="88"/>
        </w:numPr>
        <w:spacing w:after="0" w:line="520" w:lineRule="exact"/>
        <w:ind w:left="709" w:hanging="566"/>
        <w:jc w:val="both"/>
        <w:rPr>
          <w:rFonts w:ascii="標楷體" w:eastAsia="標楷體" w:hAnsi="標楷體"/>
          <w:bCs/>
          <w:sz w:val="32"/>
        </w:rPr>
      </w:pPr>
      <w:r w:rsidRPr="002E0131">
        <w:rPr>
          <w:rFonts w:ascii="標楷體" w:eastAsia="標楷體" w:hAnsi="標楷體" w:hint="eastAsia"/>
          <w:bCs/>
          <w:sz w:val="28"/>
        </w:rPr>
        <w:t>提升照護涵蓋率，擴大大家</w:t>
      </w:r>
      <w:proofErr w:type="gramStart"/>
      <w:r w:rsidRPr="002E0131">
        <w:rPr>
          <w:rFonts w:ascii="標楷體" w:eastAsia="標楷體" w:hAnsi="標楷體" w:hint="eastAsia"/>
          <w:bCs/>
          <w:sz w:val="28"/>
        </w:rPr>
        <w:t>醫</w:t>
      </w:r>
      <w:proofErr w:type="gramEnd"/>
      <w:r w:rsidRPr="002E0131">
        <w:rPr>
          <w:rFonts w:ascii="標楷體" w:eastAsia="標楷體" w:hAnsi="標楷體" w:hint="eastAsia"/>
          <w:bCs/>
          <w:sz w:val="28"/>
        </w:rPr>
        <w:t>計畫收案對象，三高病人約有</w:t>
      </w:r>
      <w:r w:rsidRPr="002E0131">
        <w:rPr>
          <w:rFonts w:ascii="標楷體" w:eastAsia="標楷體" w:hAnsi="標楷體"/>
          <w:bCs/>
          <w:sz w:val="28"/>
        </w:rPr>
        <w:t>60.7%</w:t>
      </w:r>
      <w:r w:rsidRPr="002E0131">
        <w:rPr>
          <w:rFonts w:ascii="標楷體" w:eastAsia="標楷體" w:hAnsi="標楷體" w:hint="eastAsia"/>
          <w:bCs/>
          <w:sz w:val="28"/>
        </w:rPr>
        <w:t>已被慢性病相關計畫</w:t>
      </w:r>
      <w:proofErr w:type="gramStart"/>
      <w:r w:rsidRPr="002E0131">
        <w:rPr>
          <w:rFonts w:ascii="標楷體" w:eastAsia="標楷體" w:hAnsi="標楷體" w:hint="eastAsia"/>
          <w:bCs/>
          <w:sz w:val="28"/>
        </w:rPr>
        <w:t>收案照護</w:t>
      </w:r>
      <w:proofErr w:type="gramEnd"/>
      <w:r w:rsidRPr="002E0131">
        <w:rPr>
          <w:rFonts w:ascii="標楷體" w:eastAsia="標楷體" w:hAnsi="標楷體" w:hint="eastAsia"/>
          <w:bCs/>
          <w:sz w:val="28"/>
        </w:rPr>
        <w:t>：</w:t>
      </w:r>
    </w:p>
    <w:p w14:paraId="3E1CE2B9" w14:textId="77777777" w:rsidR="00975D3B" w:rsidRPr="00315886" w:rsidRDefault="00975D3B" w:rsidP="00975D3B">
      <w:pPr>
        <w:pStyle w:val="a3"/>
        <w:numPr>
          <w:ilvl w:val="0"/>
          <w:numId w:val="90"/>
        </w:numPr>
        <w:spacing w:after="0" w:line="520" w:lineRule="exact"/>
        <w:ind w:left="1134" w:hanging="338"/>
        <w:jc w:val="both"/>
        <w:rPr>
          <w:rFonts w:ascii="標楷體" w:eastAsia="標楷體" w:hAnsi="標楷體"/>
          <w:bCs/>
          <w:sz w:val="32"/>
        </w:rPr>
      </w:pPr>
      <w:r w:rsidRPr="00315886">
        <w:rPr>
          <w:rFonts w:ascii="標楷體" w:eastAsia="標楷體" w:hAnsi="標楷體" w:hint="eastAsia"/>
          <w:sz w:val="28"/>
          <w:szCs w:val="28"/>
        </w:rPr>
        <w:t>為建立以病人為中心、家庭為核心、社區為範疇的健康照護觀念，</w:t>
      </w:r>
      <w:proofErr w:type="gramStart"/>
      <w:r w:rsidRPr="00315886">
        <w:rPr>
          <w:rFonts w:ascii="標楷體" w:eastAsia="標楷體" w:hAnsi="標楷體" w:hint="eastAsia"/>
          <w:sz w:val="28"/>
          <w:szCs w:val="28"/>
        </w:rPr>
        <w:t>本署</w:t>
      </w:r>
      <w:r w:rsidRPr="002E0131">
        <w:rPr>
          <w:rFonts w:ascii="標楷體" w:eastAsia="標楷體" w:hAnsi="標楷體" w:hint="eastAsia"/>
          <w:sz w:val="28"/>
          <w:szCs w:val="28"/>
        </w:rPr>
        <w:t>於</w:t>
      </w:r>
      <w:proofErr w:type="gramEnd"/>
      <w:r w:rsidRPr="002E0131">
        <w:rPr>
          <w:rFonts w:ascii="標楷體" w:eastAsia="標楷體" w:hAnsi="標楷體" w:hint="eastAsia"/>
          <w:sz w:val="28"/>
          <w:szCs w:val="28"/>
        </w:rPr>
        <w:t>2003年實施「全民健康保險家庭醫師整合性照護計畫」（家</w:t>
      </w:r>
      <w:proofErr w:type="gramStart"/>
      <w:r w:rsidRPr="002E0131">
        <w:rPr>
          <w:rFonts w:ascii="標楷體" w:eastAsia="標楷體" w:hAnsi="標楷體" w:hint="eastAsia"/>
          <w:sz w:val="28"/>
          <w:szCs w:val="28"/>
        </w:rPr>
        <w:t>醫</w:t>
      </w:r>
      <w:proofErr w:type="gramEnd"/>
      <w:r w:rsidRPr="002E0131">
        <w:rPr>
          <w:rFonts w:ascii="標楷體" w:eastAsia="標楷體" w:hAnsi="標楷體" w:hint="eastAsia"/>
          <w:sz w:val="28"/>
          <w:szCs w:val="28"/>
        </w:rPr>
        <w:t>計畫）。2025年有471個醫療群、5</w:t>
      </w:r>
      <w:r w:rsidRPr="002E0131">
        <w:rPr>
          <w:rFonts w:ascii="標楷體" w:eastAsia="標楷體" w:hAnsi="標楷體"/>
          <w:sz w:val="28"/>
          <w:szCs w:val="28"/>
        </w:rPr>
        <w:t>,</w:t>
      </w:r>
      <w:r w:rsidRPr="002E0131">
        <w:rPr>
          <w:rFonts w:ascii="標楷體" w:eastAsia="標楷體" w:hAnsi="標楷體" w:hint="eastAsia"/>
          <w:sz w:val="28"/>
          <w:szCs w:val="28"/>
        </w:rPr>
        <w:t>456家診所參與，收案會員達647.3萬人。為擴大收案且達到全人照護為目的，自2024年開始推動大家</w:t>
      </w:r>
      <w:proofErr w:type="gramStart"/>
      <w:r w:rsidRPr="002E0131">
        <w:rPr>
          <w:rFonts w:ascii="標楷體" w:eastAsia="標楷體" w:hAnsi="標楷體" w:hint="eastAsia"/>
          <w:sz w:val="28"/>
          <w:szCs w:val="28"/>
        </w:rPr>
        <w:t>醫</w:t>
      </w:r>
      <w:proofErr w:type="gramEnd"/>
      <w:r w:rsidRPr="002E0131">
        <w:rPr>
          <w:rFonts w:ascii="標楷體" w:eastAsia="標楷體" w:hAnsi="標楷體" w:hint="eastAsia"/>
          <w:sz w:val="28"/>
          <w:szCs w:val="28"/>
        </w:rPr>
        <w:t>計畫，包含於西醫基層診所推行「家</w:t>
      </w:r>
      <w:proofErr w:type="gramStart"/>
      <w:r w:rsidRPr="002E0131">
        <w:rPr>
          <w:rFonts w:ascii="標楷體" w:eastAsia="標楷體" w:hAnsi="標楷體" w:hint="eastAsia"/>
          <w:sz w:val="28"/>
          <w:szCs w:val="28"/>
        </w:rPr>
        <w:t>醫</w:t>
      </w:r>
      <w:proofErr w:type="gramEnd"/>
      <w:r w:rsidRPr="002E0131">
        <w:rPr>
          <w:rFonts w:ascii="標楷體" w:eastAsia="標楷體" w:hAnsi="標楷體" w:hint="eastAsia"/>
          <w:sz w:val="28"/>
          <w:szCs w:val="28"/>
        </w:rPr>
        <w:t>計畫2.0」及於地區醫院推行全人全社區照護計畫，以家</w:t>
      </w:r>
      <w:proofErr w:type="gramStart"/>
      <w:r w:rsidRPr="002E0131">
        <w:rPr>
          <w:rFonts w:ascii="標楷體" w:eastAsia="標楷體" w:hAnsi="標楷體" w:hint="eastAsia"/>
          <w:sz w:val="28"/>
          <w:szCs w:val="28"/>
        </w:rPr>
        <w:t>醫</w:t>
      </w:r>
      <w:proofErr w:type="gramEnd"/>
      <w:r w:rsidRPr="002E0131">
        <w:rPr>
          <w:rFonts w:ascii="標楷體" w:eastAsia="標楷體" w:hAnsi="標楷體" w:hint="eastAsia"/>
          <w:sz w:val="28"/>
          <w:szCs w:val="28"/>
        </w:rPr>
        <w:t>計畫為基礎，整合</w:t>
      </w:r>
      <w:r w:rsidRPr="00315886">
        <w:rPr>
          <w:rFonts w:ascii="標楷體" w:eastAsia="標楷體" w:hAnsi="標楷體" w:hint="eastAsia"/>
          <w:sz w:val="28"/>
          <w:szCs w:val="28"/>
        </w:rPr>
        <w:t>各項慢性病照護計畫（糖尿病、初期慢性腎臟病），透過家庭責任醫師進行慢性病個案健康管理，配合多重慢性病門診整合，安排病人轉診並追蹤治療結果，提升慢性病人照護品質。</w:t>
      </w:r>
    </w:p>
    <w:p w14:paraId="75329584" w14:textId="77777777" w:rsidR="00975D3B" w:rsidRPr="00315886" w:rsidRDefault="00975D3B" w:rsidP="00975D3B">
      <w:pPr>
        <w:pStyle w:val="a3"/>
        <w:numPr>
          <w:ilvl w:val="0"/>
          <w:numId w:val="90"/>
        </w:numPr>
        <w:spacing w:after="0" w:line="520" w:lineRule="exact"/>
        <w:ind w:left="1134" w:hanging="338"/>
        <w:jc w:val="both"/>
        <w:rPr>
          <w:rFonts w:ascii="標楷體" w:eastAsia="標楷體" w:hAnsi="標楷體"/>
          <w:bCs/>
          <w:sz w:val="32"/>
        </w:rPr>
      </w:pPr>
      <w:r w:rsidRPr="00315886">
        <w:rPr>
          <w:rFonts w:ascii="標楷體" w:eastAsia="標楷體" w:hAnsi="標楷體" w:hint="eastAsia"/>
          <w:sz w:val="28"/>
        </w:rPr>
        <w:t>經統</w:t>
      </w:r>
      <w:r w:rsidRPr="002E0131">
        <w:rPr>
          <w:rFonts w:ascii="標楷體" w:eastAsia="標楷體" w:hAnsi="標楷體" w:hint="eastAsia"/>
          <w:sz w:val="28"/>
        </w:rPr>
        <w:t>計2024年慢性病方案收案的三高病人，其血糖(HbA1c)、血脂(LDL)控制達標率分別為55.3%、57.2%，皆高於未被收案者的45.3%、45.3%。故規劃將三高病人納入健保慢性病相關照護計畫，以提升慢</w:t>
      </w:r>
      <w:r w:rsidRPr="00315886">
        <w:rPr>
          <w:rFonts w:ascii="標楷體" w:eastAsia="標楷體" w:hAnsi="標楷體" w:hint="eastAsia"/>
          <w:sz w:val="28"/>
        </w:rPr>
        <w:t>性病人照護品質。</w:t>
      </w:r>
    </w:p>
    <w:p w14:paraId="309EDFA4" w14:textId="3A718648" w:rsidR="00975D3B" w:rsidRPr="00315886" w:rsidRDefault="00975D3B" w:rsidP="00975D3B">
      <w:pPr>
        <w:pStyle w:val="a3"/>
        <w:numPr>
          <w:ilvl w:val="0"/>
          <w:numId w:val="90"/>
        </w:numPr>
        <w:spacing w:after="0" w:line="520" w:lineRule="exact"/>
        <w:ind w:left="1134" w:hanging="338"/>
        <w:jc w:val="both"/>
        <w:rPr>
          <w:rFonts w:ascii="標楷體" w:eastAsia="標楷體" w:hAnsi="標楷體"/>
          <w:bCs/>
          <w:sz w:val="32"/>
        </w:rPr>
      </w:pPr>
      <w:r w:rsidRPr="00315886">
        <w:rPr>
          <w:rFonts w:ascii="標楷體" w:eastAsia="標楷體" w:hAnsi="標楷體" w:hint="eastAsia"/>
          <w:sz w:val="28"/>
        </w:rPr>
        <w:t>擴大大家</w:t>
      </w:r>
      <w:proofErr w:type="gramStart"/>
      <w:r w:rsidRPr="00315886">
        <w:rPr>
          <w:rFonts w:ascii="標楷體" w:eastAsia="標楷體" w:hAnsi="標楷體" w:hint="eastAsia"/>
          <w:sz w:val="28"/>
        </w:rPr>
        <w:t>醫</w:t>
      </w:r>
      <w:proofErr w:type="gramEnd"/>
      <w:r w:rsidRPr="00315886">
        <w:rPr>
          <w:rFonts w:ascii="標楷體" w:eastAsia="標楷體" w:hAnsi="標楷體" w:hint="eastAsia"/>
          <w:sz w:val="28"/>
        </w:rPr>
        <w:t>計畫收案後，經統計2024年約有</w:t>
      </w:r>
      <w:r w:rsidRPr="00315886">
        <w:rPr>
          <w:rFonts w:ascii="標楷體" w:eastAsia="標楷體" w:hAnsi="標楷體"/>
          <w:sz w:val="28"/>
        </w:rPr>
        <w:t>530</w:t>
      </w:r>
      <w:r w:rsidRPr="00315886">
        <w:rPr>
          <w:rFonts w:ascii="標楷體" w:eastAsia="標楷體" w:hAnsi="標楷體" w:hint="eastAsia"/>
          <w:sz w:val="28"/>
        </w:rPr>
        <w:t>萬名三高</w:t>
      </w:r>
      <w:r w:rsidRPr="00315886">
        <w:rPr>
          <w:rFonts w:ascii="標楷體" w:eastAsia="標楷體" w:hAnsi="標楷體" w:hint="eastAsia"/>
          <w:sz w:val="28"/>
        </w:rPr>
        <w:lastRenderedPageBreak/>
        <w:t>病人，於2025年已有</w:t>
      </w:r>
      <w:r w:rsidRPr="00315886">
        <w:rPr>
          <w:rFonts w:ascii="標楷體" w:eastAsia="標楷體" w:hAnsi="標楷體"/>
          <w:sz w:val="28"/>
        </w:rPr>
        <w:t>321.7</w:t>
      </w:r>
      <w:r w:rsidRPr="00315886">
        <w:rPr>
          <w:rFonts w:ascii="標楷體" w:eastAsia="標楷體" w:hAnsi="標楷體" w:hint="eastAsia"/>
          <w:sz w:val="28"/>
        </w:rPr>
        <w:t>萬人(</w:t>
      </w:r>
      <w:r w:rsidRPr="00315886">
        <w:rPr>
          <w:rFonts w:ascii="標楷體" w:eastAsia="標楷體" w:hAnsi="標楷體"/>
          <w:sz w:val="28"/>
        </w:rPr>
        <w:t>60.7%</w:t>
      </w:r>
      <w:r w:rsidRPr="00315886">
        <w:rPr>
          <w:rFonts w:ascii="標楷體" w:eastAsia="標楷體" w:hAnsi="標楷體" w:hint="eastAsia"/>
          <w:sz w:val="28"/>
        </w:rPr>
        <w:t>)接受家</w:t>
      </w:r>
      <w:proofErr w:type="gramStart"/>
      <w:r w:rsidRPr="00315886">
        <w:rPr>
          <w:rFonts w:ascii="標楷體" w:eastAsia="標楷體" w:hAnsi="標楷體" w:hint="eastAsia"/>
          <w:sz w:val="28"/>
        </w:rPr>
        <w:t>醫</w:t>
      </w:r>
      <w:proofErr w:type="gramEnd"/>
      <w:r w:rsidRPr="00315886">
        <w:rPr>
          <w:rFonts w:ascii="標楷體" w:eastAsia="標楷體" w:hAnsi="標楷體" w:hint="eastAsia"/>
          <w:sz w:val="28"/>
        </w:rPr>
        <w:t>計畫、代謝症候群防治計畫、P4P-DM/CKD/DKD、全人全社區照護計畫相關照護。</w:t>
      </w:r>
    </w:p>
    <w:p w14:paraId="59F665A0" w14:textId="0E76DC32" w:rsidR="00975D3B" w:rsidRPr="002E0131" w:rsidRDefault="00975D3B" w:rsidP="00975D3B">
      <w:pPr>
        <w:pStyle w:val="a3"/>
        <w:numPr>
          <w:ilvl w:val="0"/>
          <w:numId w:val="88"/>
        </w:numPr>
        <w:spacing w:after="0" w:line="520" w:lineRule="exact"/>
        <w:ind w:left="709" w:hanging="567"/>
        <w:jc w:val="both"/>
        <w:rPr>
          <w:rFonts w:ascii="標楷體" w:eastAsia="標楷體" w:hAnsi="標楷體"/>
          <w:bCs/>
          <w:sz w:val="28"/>
        </w:rPr>
      </w:pPr>
      <w:r w:rsidRPr="002E0131">
        <w:rPr>
          <w:rFonts w:ascii="標楷體" w:eastAsia="標楷體" w:hAnsi="標楷體" w:hint="eastAsia"/>
          <w:bCs/>
          <w:sz w:val="28"/>
        </w:rPr>
        <w:t>導入生活型態評估，提升病人自我管理能力，已被</w:t>
      </w:r>
      <w:proofErr w:type="gramStart"/>
      <w:r w:rsidRPr="002E0131">
        <w:rPr>
          <w:rFonts w:ascii="標楷體" w:eastAsia="標楷體" w:hAnsi="標楷體" w:hint="eastAsia"/>
          <w:bCs/>
          <w:sz w:val="28"/>
        </w:rPr>
        <w:t>收案照護</w:t>
      </w:r>
      <w:proofErr w:type="gramEnd"/>
      <w:r w:rsidRPr="002E0131">
        <w:rPr>
          <w:rFonts w:ascii="標楷體" w:eastAsia="標楷體" w:hAnsi="標楷體" w:hint="eastAsia"/>
          <w:bCs/>
          <w:sz w:val="28"/>
        </w:rPr>
        <w:t>之三高病人接受生活習慣諮商約</w:t>
      </w:r>
      <w:r w:rsidRPr="002E0131">
        <w:rPr>
          <w:rFonts w:ascii="標楷體" w:eastAsia="標楷體" w:hAnsi="標楷體"/>
          <w:bCs/>
          <w:sz w:val="28"/>
        </w:rPr>
        <w:t>49.9</w:t>
      </w:r>
      <w:r w:rsidRPr="002E0131">
        <w:rPr>
          <w:rFonts w:ascii="標楷體" w:eastAsia="標楷體" w:hAnsi="標楷體" w:hint="eastAsia"/>
          <w:bCs/>
          <w:sz w:val="28"/>
        </w:rPr>
        <w:t>%：</w:t>
      </w:r>
    </w:p>
    <w:p w14:paraId="5CA59D2A" w14:textId="7F038226" w:rsidR="00975D3B" w:rsidRDefault="00975D3B" w:rsidP="00975D3B">
      <w:pPr>
        <w:pStyle w:val="a3"/>
        <w:spacing w:after="0" w:line="520" w:lineRule="exact"/>
        <w:ind w:left="709"/>
        <w:jc w:val="both"/>
        <w:rPr>
          <w:rFonts w:ascii="標楷體" w:eastAsia="標楷體" w:hAnsi="標楷體"/>
          <w:sz w:val="28"/>
        </w:rPr>
      </w:pPr>
      <w:r>
        <w:rPr>
          <w:rFonts w:ascii="標楷體" w:eastAsia="標楷體" w:hAnsi="標楷體" w:hint="eastAsia"/>
          <w:sz w:val="28"/>
        </w:rPr>
        <w:t xml:space="preserve">    </w:t>
      </w:r>
      <w:r w:rsidRPr="00315886">
        <w:rPr>
          <w:rFonts w:ascii="標楷體" w:eastAsia="標楷體" w:hAnsi="標楷體" w:hint="eastAsia"/>
          <w:sz w:val="28"/>
        </w:rPr>
        <w:t>積極推動三高患者生活型態資料建檔及生活習慣諮商，2025年已建檔患者約</w:t>
      </w:r>
      <w:r w:rsidRPr="00315886">
        <w:rPr>
          <w:rFonts w:ascii="標楷體" w:eastAsia="標楷體" w:hAnsi="標楷體"/>
          <w:sz w:val="28"/>
        </w:rPr>
        <w:t>49.9</w:t>
      </w:r>
      <w:r w:rsidRPr="00315886">
        <w:rPr>
          <w:rFonts w:ascii="標楷體" w:eastAsia="標楷體" w:hAnsi="標楷體" w:hint="eastAsia"/>
          <w:sz w:val="28"/>
        </w:rPr>
        <w:t>%。</w:t>
      </w:r>
      <w:proofErr w:type="gramStart"/>
      <w:r>
        <w:rPr>
          <w:rFonts w:ascii="標楷體" w:eastAsia="標楷體" w:hAnsi="標楷體" w:hint="eastAsia"/>
          <w:sz w:val="28"/>
        </w:rPr>
        <w:t>本</w:t>
      </w:r>
      <w:r w:rsidRPr="00315886">
        <w:rPr>
          <w:rFonts w:ascii="標楷體" w:eastAsia="標楷體" w:hAnsi="標楷體" w:hint="eastAsia"/>
          <w:sz w:val="28"/>
        </w:rPr>
        <w:t>署已</w:t>
      </w:r>
      <w:proofErr w:type="gramEnd"/>
      <w:r w:rsidRPr="00315886">
        <w:rPr>
          <w:rFonts w:ascii="標楷體" w:eastAsia="標楷體" w:hAnsi="標楷體" w:hint="eastAsia"/>
          <w:sz w:val="28"/>
        </w:rPr>
        <w:t>制訂「生活型態評估量表」導入家庭醫師整合性照護</w:t>
      </w:r>
      <w:r w:rsidRPr="00315886">
        <w:rPr>
          <w:rFonts w:ascii="標楷體" w:eastAsia="標楷體" w:hAnsi="標楷體" w:hint="eastAsia"/>
          <w:color w:val="000000" w:themeColor="text1"/>
          <w:sz w:val="28"/>
        </w:rPr>
        <w:t>計畫與地區醫院全人全社區照護計畫常規執行項目，並於2025年8月在健康存摺及家</w:t>
      </w:r>
      <w:proofErr w:type="gramStart"/>
      <w:r w:rsidRPr="00315886">
        <w:rPr>
          <w:rFonts w:ascii="標楷體" w:eastAsia="標楷體" w:hAnsi="標楷體" w:hint="eastAsia"/>
          <w:color w:val="000000" w:themeColor="text1"/>
          <w:sz w:val="28"/>
        </w:rPr>
        <w:t>醫</w:t>
      </w:r>
      <w:proofErr w:type="gramEnd"/>
      <w:r w:rsidRPr="00315886">
        <w:rPr>
          <w:rFonts w:ascii="標楷體" w:eastAsia="標楷體" w:hAnsi="標楷體" w:hint="eastAsia"/>
          <w:color w:val="000000" w:themeColor="text1"/>
          <w:sz w:val="28"/>
        </w:rPr>
        <w:t>大平台上線，民眾可透過健康存摺</w:t>
      </w:r>
      <w:proofErr w:type="gramStart"/>
      <w:r w:rsidRPr="00315886">
        <w:rPr>
          <w:rFonts w:ascii="標楷體" w:eastAsia="標楷體" w:hAnsi="標楷體" w:hint="eastAsia"/>
          <w:color w:val="000000" w:themeColor="text1"/>
          <w:sz w:val="28"/>
        </w:rPr>
        <w:t>自填量表</w:t>
      </w:r>
      <w:proofErr w:type="gramEnd"/>
      <w:r w:rsidRPr="00315886">
        <w:rPr>
          <w:rFonts w:ascii="標楷體" w:eastAsia="標楷體" w:hAnsi="標楷體" w:hint="eastAsia"/>
          <w:color w:val="000000" w:themeColor="text1"/>
          <w:sz w:val="28"/>
        </w:rPr>
        <w:t>，獲得</w:t>
      </w:r>
      <w:r w:rsidRPr="00315886">
        <w:rPr>
          <w:rFonts w:ascii="標楷體" w:eastAsia="標楷體" w:hAnsi="標楷體" w:hint="eastAsia"/>
          <w:sz w:val="28"/>
        </w:rPr>
        <w:t>相關衛教資訊</w:t>
      </w:r>
      <w:r w:rsidRPr="00315886">
        <w:rPr>
          <w:rFonts w:ascii="標楷體" w:eastAsia="標楷體" w:hAnsi="標楷體" w:hint="eastAsia"/>
          <w:color w:val="000000" w:themeColor="text1"/>
          <w:sz w:val="28"/>
        </w:rPr>
        <w:t>，截至2026年3月計有</w:t>
      </w:r>
      <w:r w:rsidRPr="00315886">
        <w:rPr>
          <w:rFonts w:ascii="標楷體" w:eastAsia="標楷體" w:hAnsi="標楷體"/>
          <w:color w:val="000000" w:themeColor="text1"/>
          <w:sz w:val="28"/>
        </w:rPr>
        <w:t>7</w:t>
      </w:r>
      <w:r w:rsidRPr="00315886">
        <w:rPr>
          <w:rFonts w:ascii="標楷體" w:eastAsia="標楷體" w:hAnsi="標楷體" w:hint="eastAsia"/>
          <w:color w:val="000000" w:themeColor="text1"/>
          <w:sz w:val="28"/>
        </w:rPr>
        <w:t>,</w:t>
      </w:r>
      <w:r w:rsidRPr="00315886">
        <w:rPr>
          <w:rFonts w:ascii="標楷體" w:eastAsia="標楷體" w:hAnsi="標楷體"/>
          <w:color w:val="000000" w:themeColor="text1"/>
          <w:sz w:val="28"/>
        </w:rPr>
        <w:t>198</w:t>
      </w:r>
      <w:r w:rsidRPr="00315886">
        <w:rPr>
          <w:rFonts w:ascii="標楷體" w:eastAsia="標楷體" w:hAnsi="標楷體" w:hint="eastAsia"/>
          <w:color w:val="000000" w:themeColor="text1"/>
          <w:sz w:val="28"/>
        </w:rPr>
        <w:t>人填報，大家</w:t>
      </w:r>
      <w:proofErr w:type="gramStart"/>
      <w:r w:rsidRPr="00315886">
        <w:rPr>
          <w:rFonts w:ascii="標楷體" w:eastAsia="標楷體" w:hAnsi="標楷體" w:hint="eastAsia"/>
          <w:color w:val="000000" w:themeColor="text1"/>
          <w:sz w:val="28"/>
        </w:rPr>
        <w:t>醫</w:t>
      </w:r>
      <w:proofErr w:type="gramEnd"/>
      <w:r w:rsidRPr="00315886">
        <w:rPr>
          <w:rFonts w:ascii="標楷體" w:eastAsia="標楷體" w:hAnsi="標楷體" w:hint="eastAsia"/>
          <w:color w:val="000000" w:themeColor="text1"/>
          <w:sz w:val="28"/>
        </w:rPr>
        <w:t>計畫收案之三高病人計有9.6萬人 填報</w:t>
      </w:r>
      <w:r w:rsidRPr="00315886">
        <w:rPr>
          <w:rFonts w:ascii="標楷體" w:eastAsia="標楷體" w:hAnsi="標楷體" w:hint="eastAsia"/>
          <w:sz w:val="28"/>
        </w:rPr>
        <w:t>；醫師則可透過平台查閱結果，提供諮詢、建議及轉</w:t>
      </w:r>
      <w:proofErr w:type="gramStart"/>
      <w:r w:rsidRPr="002E0131">
        <w:rPr>
          <w:rFonts w:ascii="標楷體" w:eastAsia="標楷體" w:hAnsi="標楷體" w:hint="eastAsia"/>
          <w:sz w:val="28"/>
        </w:rPr>
        <w:t>介</w:t>
      </w:r>
      <w:proofErr w:type="gramEnd"/>
      <w:r w:rsidRPr="002E0131">
        <w:rPr>
          <w:rFonts w:ascii="標楷體" w:eastAsia="標楷體" w:hAnsi="標楷體" w:hint="eastAsia"/>
          <w:sz w:val="28"/>
        </w:rPr>
        <w:t>，平台亦提供醫師所需衛教資源。</w:t>
      </w:r>
    </w:p>
    <w:p w14:paraId="6AF118E1" w14:textId="14A70CCA" w:rsidR="0053389D" w:rsidRPr="006809E9" w:rsidRDefault="00975D3B" w:rsidP="006809E9">
      <w:pPr>
        <w:pStyle w:val="a3"/>
        <w:numPr>
          <w:ilvl w:val="0"/>
          <w:numId w:val="88"/>
        </w:numPr>
        <w:spacing w:after="0" w:line="520" w:lineRule="exact"/>
        <w:ind w:left="709" w:hanging="567"/>
        <w:jc w:val="both"/>
        <w:rPr>
          <w:rFonts w:ascii="標楷體" w:eastAsia="標楷體" w:hAnsi="標楷體"/>
          <w:sz w:val="28"/>
        </w:rPr>
      </w:pPr>
      <w:r w:rsidRPr="002E0131">
        <w:rPr>
          <w:rFonts w:ascii="標楷體" w:eastAsia="標楷體" w:hAnsi="標楷體" w:hint="eastAsia"/>
          <w:sz w:val="28"/>
        </w:rPr>
        <w:t>建置家</w:t>
      </w:r>
      <w:proofErr w:type="gramStart"/>
      <w:r w:rsidRPr="002E0131">
        <w:rPr>
          <w:rFonts w:ascii="標楷體" w:eastAsia="標楷體" w:hAnsi="標楷體" w:hint="eastAsia"/>
          <w:sz w:val="28"/>
        </w:rPr>
        <w:t>醫</w:t>
      </w:r>
      <w:proofErr w:type="gramEnd"/>
      <w:r w:rsidRPr="002E0131">
        <w:rPr>
          <w:rFonts w:ascii="標楷體" w:eastAsia="標楷體" w:hAnsi="標楷體" w:hint="eastAsia"/>
          <w:sz w:val="28"/>
        </w:rPr>
        <w:t>大平台，強化數位轉型，提升照護品質，已被</w:t>
      </w:r>
      <w:proofErr w:type="gramStart"/>
      <w:r w:rsidRPr="002E0131">
        <w:rPr>
          <w:rFonts w:ascii="標楷體" w:eastAsia="標楷體" w:hAnsi="標楷體" w:hint="eastAsia"/>
          <w:sz w:val="28"/>
        </w:rPr>
        <w:t>收案照護</w:t>
      </w:r>
      <w:proofErr w:type="gramEnd"/>
      <w:r w:rsidRPr="002E0131">
        <w:rPr>
          <w:rFonts w:ascii="標楷體" w:eastAsia="標楷體" w:hAnsi="標楷體" w:hint="eastAsia"/>
          <w:sz w:val="28"/>
        </w:rPr>
        <w:t>之三高病人，達到三高控制約54%：</w:t>
      </w:r>
      <w:r w:rsidRPr="006809E9">
        <w:rPr>
          <w:rFonts w:ascii="標楷體" w:eastAsia="標楷體" w:hAnsi="標楷體" w:hint="eastAsia"/>
          <w:sz w:val="28"/>
          <w:szCs w:val="28"/>
        </w:rPr>
        <w:t>於2024年12月建置家</w:t>
      </w:r>
      <w:proofErr w:type="gramStart"/>
      <w:r w:rsidRPr="006809E9">
        <w:rPr>
          <w:rFonts w:ascii="標楷體" w:eastAsia="標楷體" w:hAnsi="標楷體" w:hint="eastAsia"/>
          <w:sz w:val="28"/>
          <w:szCs w:val="28"/>
        </w:rPr>
        <w:t>醫</w:t>
      </w:r>
      <w:proofErr w:type="gramEnd"/>
      <w:r w:rsidRPr="006809E9">
        <w:rPr>
          <w:rFonts w:ascii="標楷體" w:eastAsia="標楷體" w:hAnsi="標楷體" w:hint="eastAsia"/>
          <w:sz w:val="28"/>
          <w:szCs w:val="28"/>
        </w:rPr>
        <w:t>大平台，彙整及歸戶個人健康及就醫資料，並導入數位化工具，供專屬家庭醫師追蹤病人健康數據及制定個人化治療方案等，以提升個案管理及追蹤效率；民眾則可從健保快易通App「健康存摺」、「大家</w:t>
      </w:r>
      <w:proofErr w:type="gramStart"/>
      <w:r w:rsidRPr="006809E9">
        <w:rPr>
          <w:rFonts w:ascii="標楷體" w:eastAsia="標楷體" w:hAnsi="標楷體" w:hint="eastAsia"/>
          <w:sz w:val="28"/>
          <w:szCs w:val="28"/>
        </w:rPr>
        <w:t>醫</w:t>
      </w:r>
      <w:proofErr w:type="gramEnd"/>
      <w:r w:rsidRPr="006809E9">
        <w:rPr>
          <w:rFonts w:ascii="標楷體" w:eastAsia="標楷體" w:hAnsi="標楷體" w:hint="eastAsia"/>
          <w:sz w:val="28"/>
          <w:szCs w:val="28"/>
        </w:rPr>
        <w:t>會員健康管理」專區查詢個人的用藥、檢驗（查）、癌症篩檢結果等就醫資料，協助民眾掌握個人健康狀況，進而達到延緩慢性病發生或惡化之目標。截至</w:t>
      </w:r>
      <w:proofErr w:type="gramStart"/>
      <w:r w:rsidRPr="006809E9">
        <w:rPr>
          <w:rFonts w:ascii="標楷體" w:eastAsia="標楷體" w:hAnsi="標楷體" w:hint="eastAsia"/>
          <w:sz w:val="28"/>
          <w:szCs w:val="28"/>
        </w:rPr>
        <w:t>2025年12月31日止約有</w:t>
      </w:r>
      <w:proofErr w:type="gramEnd"/>
      <w:r w:rsidRPr="006809E9">
        <w:rPr>
          <w:rFonts w:ascii="標楷體" w:eastAsia="標楷體" w:hAnsi="標楷體"/>
          <w:sz w:val="28"/>
          <w:szCs w:val="28"/>
        </w:rPr>
        <w:t>5,349</w:t>
      </w:r>
      <w:r w:rsidRPr="006809E9">
        <w:rPr>
          <w:rFonts w:ascii="標楷體" w:eastAsia="標楷體" w:hAnsi="標楷體" w:hint="eastAsia"/>
          <w:sz w:val="28"/>
          <w:szCs w:val="28"/>
        </w:rPr>
        <w:t>家院所曾使用平台</w:t>
      </w:r>
      <w:r w:rsidRPr="006809E9">
        <w:rPr>
          <w:rFonts w:ascii="標楷體" w:eastAsia="標楷體" w:hAnsi="標楷體" w:hint="eastAsia"/>
          <w:sz w:val="28"/>
        </w:rPr>
        <w:t>。</w:t>
      </w:r>
    </w:p>
    <w:p w14:paraId="69A5A125" w14:textId="4E65FC86" w:rsidR="002E0131" w:rsidRDefault="002E0131" w:rsidP="002E0131">
      <w:pPr>
        <w:pStyle w:val="a3"/>
        <w:spacing w:after="0" w:line="520" w:lineRule="exact"/>
        <w:ind w:left="709"/>
        <w:jc w:val="both"/>
        <w:rPr>
          <w:rFonts w:ascii="標楷體" w:eastAsia="標楷體" w:hAnsi="標楷體"/>
          <w:sz w:val="28"/>
        </w:rPr>
      </w:pPr>
    </w:p>
    <w:p w14:paraId="5C0E2888" w14:textId="77777777" w:rsidR="006809E9" w:rsidRDefault="006809E9" w:rsidP="002E0131">
      <w:pPr>
        <w:pStyle w:val="a3"/>
        <w:spacing w:after="0" w:line="520" w:lineRule="exact"/>
        <w:ind w:left="709"/>
        <w:jc w:val="both"/>
        <w:rPr>
          <w:rFonts w:ascii="標楷體" w:eastAsia="標楷體" w:hAnsi="標楷體"/>
          <w:sz w:val="28"/>
        </w:rPr>
      </w:pPr>
    </w:p>
    <w:p w14:paraId="164EF7F6" w14:textId="2C545646" w:rsidR="006809E9" w:rsidRPr="006809E9" w:rsidRDefault="00212692" w:rsidP="006809E9">
      <w:pPr>
        <w:spacing w:after="0" w:line="520" w:lineRule="exact"/>
        <w:rPr>
          <w:rFonts w:ascii="標楷體" w:eastAsia="標楷體" w:hAnsi="標楷體"/>
          <w:sz w:val="28"/>
          <w:lang w:eastAsia="zh-TW"/>
        </w:rPr>
      </w:pPr>
      <w:r>
        <w:rPr>
          <w:rFonts w:ascii="標楷體" w:eastAsia="標楷體" w:hAnsi="標楷體"/>
          <w:noProof/>
          <w:sz w:val="28"/>
          <w:lang w:eastAsia="zh-TW"/>
        </w:rPr>
        <w:lastRenderedPageBreak/>
        <w:drawing>
          <wp:anchor distT="0" distB="0" distL="114300" distR="114300" simplePos="0" relativeHeight="251664896" behindDoc="1" locked="0" layoutInCell="1" allowOverlap="1" wp14:anchorId="6BC3D126" wp14:editId="241FB0D4">
            <wp:simplePos x="0" y="0"/>
            <wp:positionH relativeFrom="column">
              <wp:posOffset>49466</wp:posOffset>
            </wp:positionH>
            <wp:positionV relativeFrom="paragraph">
              <wp:posOffset>108249</wp:posOffset>
            </wp:positionV>
            <wp:extent cx="5273675" cy="2926080"/>
            <wp:effectExtent l="0" t="0" r="3175" b="7620"/>
            <wp:wrapTight wrapText="bothSides">
              <wp:wrapPolygon edited="0">
                <wp:start x="0" y="0"/>
                <wp:lineTo x="0" y="21516"/>
                <wp:lineTo x="21535" y="21516"/>
                <wp:lineTo x="21535" y="0"/>
                <wp:lineTo x="0" y="0"/>
              </wp:wrapPolygon>
            </wp:wrapTight>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926080"/>
                    </a:xfrm>
                    <a:prstGeom prst="rect">
                      <a:avLst/>
                    </a:prstGeom>
                    <a:noFill/>
                  </pic:spPr>
                </pic:pic>
              </a:graphicData>
            </a:graphic>
          </wp:anchor>
        </w:drawing>
      </w:r>
    </w:p>
    <w:p w14:paraId="7B44F99B" w14:textId="41B7340B" w:rsidR="00975D3B" w:rsidRPr="0085137A" w:rsidRDefault="00975D3B" w:rsidP="000E00DC">
      <w:pPr>
        <w:pStyle w:val="a3"/>
        <w:numPr>
          <w:ilvl w:val="0"/>
          <w:numId w:val="87"/>
        </w:numPr>
        <w:spacing w:after="0" w:line="520" w:lineRule="exact"/>
        <w:ind w:left="567" w:hanging="567"/>
        <w:jc w:val="both"/>
        <w:rPr>
          <w:rFonts w:ascii="標楷體" w:eastAsia="標楷體" w:hAnsi="標楷體" w:cs="Times New Roman"/>
          <w:sz w:val="28"/>
          <w:szCs w:val="28"/>
        </w:rPr>
      </w:pPr>
      <w:r w:rsidRPr="0085137A">
        <w:rPr>
          <w:rFonts w:ascii="標楷體" w:eastAsia="標楷體" w:hAnsi="標楷體" w:cs="Times New Roman" w:hint="eastAsia"/>
          <w:sz w:val="28"/>
          <w:szCs w:val="28"/>
        </w:rPr>
        <w:t>推動糖尿病疾病風險分級與分流機制：結合臨床專業及AI技術，讓民眾擁有自身的健康資料以及個人化衛教資訊，作為精</w:t>
      </w:r>
      <w:proofErr w:type="gramStart"/>
      <w:r w:rsidRPr="0085137A">
        <w:rPr>
          <w:rFonts w:ascii="標楷體" w:eastAsia="標楷體" w:hAnsi="標楷體" w:cs="Times New Roman" w:hint="eastAsia"/>
          <w:sz w:val="28"/>
          <w:szCs w:val="28"/>
        </w:rPr>
        <w:t>準</w:t>
      </w:r>
      <w:proofErr w:type="gramEnd"/>
      <w:r w:rsidRPr="0085137A">
        <w:rPr>
          <w:rFonts w:ascii="標楷體" w:eastAsia="標楷體" w:hAnsi="標楷體" w:cs="Times New Roman" w:hint="eastAsia"/>
          <w:sz w:val="28"/>
          <w:szCs w:val="28"/>
        </w:rPr>
        <w:t>衛教之起點。</w:t>
      </w:r>
    </w:p>
    <w:p w14:paraId="08D32F91" w14:textId="06324246" w:rsidR="00E40B22" w:rsidRPr="00E40B22" w:rsidRDefault="00975D3B" w:rsidP="00E40B22">
      <w:pPr>
        <w:pStyle w:val="a3"/>
        <w:numPr>
          <w:ilvl w:val="0"/>
          <w:numId w:val="89"/>
        </w:numPr>
        <w:spacing w:after="0" w:line="520" w:lineRule="exact"/>
        <w:ind w:left="567" w:hanging="567"/>
        <w:jc w:val="both"/>
        <w:rPr>
          <w:rFonts w:ascii="標楷體" w:eastAsia="標楷體" w:hAnsi="標楷體" w:cs="Times New Roman"/>
          <w:sz w:val="28"/>
          <w:szCs w:val="28"/>
        </w:rPr>
      </w:pPr>
      <w:r w:rsidRPr="0085137A">
        <w:rPr>
          <w:rFonts w:ascii="標楷體" w:eastAsia="標楷體" w:hAnsi="標楷體" w:hint="eastAsia"/>
          <w:sz w:val="28"/>
        </w:rPr>
        <w:t>我國</w:t>
      </w:r>
      <w:r w:rsidRPr="0085137A">
        <w:rPr>
          <w:rFonts w:ascii="標楷體" w:eastAsia="標楷體" w:hAnsi="標楷體" w:cs="Times New Roman" w:hint="eastAsia"/>
          <w:sz w:val="28"/>
          <w:szCs w:val="28"/>
        </w:rPr>
        <w:t>三高</w:t>
      </w:r>
      <w:r w:rsidR="003D00EB">
        <w:rPr>
          <w:rFonts w:ascii="標楷體" w:eastAsia="標楷體" w:hAnsi="標楷體" w:cs="Times New Roman" w:hint="eastAsia"/>
          <w:sz w:val="28"/>
          <w:szCs w:val="28"/>
        </w:rPr>
        <w:t>患者約530萬人</w:t>
      </w:r>
      <w:r w:rsidRPr="0085137A">
        <w:rPr>
          <w:rFonts w:ascii="標楷體" w:eastAsia="標楷體" w:hAnsi="標楷體" w:cs="Times New Roman" w:hint="eastAsia"/>
          <w:sz w:val="28"/>
          <w:szCs w:val="28"/>
        </w:rPr>
        <w:t>，糖尿病患者</w:t>
      </w:r>
      <w:r w:rsidR="00EA61DA">
        <w:rPr>
          <w:rFonts w:ascii="標楷體" w:eastAsia="標楷體" w:hAnsi="標楷體" w:cs="Times New Roman" w:hint="eastAsia"/>
          <w:sz w:val="28"/>
          <w:szCs w:val="28"/>
        </w:rPr>
        <w:t>醫療支出442億居第三名，</w:t>
      </w:r>
      <w:r w:rsidR="0007718F">
        <w:rPr>
          <w:rFonts w:ascii="標楷體" w:eastAsia="標楷體" w:hAnsi="標楷體" w:cs="Times New Roman" w:hint="eastAsia"/>
          <w:sz w:val="28"/>
          <w:szCs w:val="28"/>
        </w:rPr>
        <w:t>僅次於癌症和心血管疾病</w:t>
      </w:r>
      <w:r w:rsidRPr="0085137A">
        <w:rPr>
          <w:rFonts w:ascii="標楷體" w:eastAsia="標楷體" w:hAnsi="標楷體" w:cs="Times New Roman" w:hint="eastAsia"/>
          <w:sz w:val="28"/>
          <w:szCs w:val="28"/>
        </w:rPr>
        <w:t>。為</w:t>
      </w:r>
      <w:r w:rsidR="0007718F">
        <w:rPr>
          <w:rFonts w:ascii="標楷體" w:eastAsia="標楷體" w:hAnsi="標楷體" w:cs="Times New Roman" w:hint="eastAsia"/>
          <w:sz w:val="28"/>
          <w:szCs w:val="28"/>
        </w:rPr>
        <w:t>對抗糖尿病帶來的健康威脅</w:t>
      </w:r>
      <w:r w:rsidRPr="0085137A">
        <w:rPr>
          <w:rFonts w:ascii="標楷體" w:eastAsia="標楷體" w:hAnsi="標楷體" w:cs="Times New Roman" w:hint="eastAsia"/>
          <w:sz w:val="28"/>
          <w:szCs w:val="28"/>
        </w:rPr>
        <w:t>，</w:t>
      </w:r>
      <w:proofErr w:type="gramStart"/>
      <w:r>
        <w:rPr>
          <w:rFonts w:ascii="標楷體" w:eastAsia="標楷體" w:hAnsi="標楷體" w:cs="Times New Roman" w:hint="eastAsia"/>
          <w:sz w:val="28"/>
          <w:szCs w:val="28"/>
        </w:rPr>
        <w:t>本</w:t>
      </w:r>
      <w:r w:rsidRPr="0085137A">
        <w:rPr>
          <w:rFonts w:ascii="標楷體" w:eastAsia="標楷體" w:hAnsi="標楷體" w:cs="Times New Roman" w:hint="eastAsia"/>
          <w:sz w:val="28"/>
          <w:szCs w:val="28"/>
        </w:rPr>
        <w:t>署於</w:t>
      </w:r>
      <w:proofErr w:type="gramEnd"/>
      <w:r w:rsidRPr="0085137A">
        <w:rPr>
          <w:rFonts w:ascii="標楷體" w:eastAsia="標楷體" w:hAnsi="標楷體" w:cs="Times New Roman" w:hint="eastAsia"/>
          <w:sz w:val="28"/>
          <w:szCs w:val="28"/>
        </w:rPr>
        <w:t>2024年委託台北醫學大學團隊</w:t>
      </w:r>
      <w:r w:rsidR="0007718F">
        <w:rPr>
          <w:rFonts w:ascii="標楷體" w:eastAsia="標楷體" w:hAnsi="標楷體" w:cs="Times New Roman" w:hint="eastAsia"/>
          <w:sz w:val="28"/>
          <w:szCs w:val="28"/>
        </w:rPr>
        <w:t>以</w:t>
      </w:r>
      <w:r w:rsidRPr="0085137A">
        <w:rPr>
          <w:rFonts w:ascii="標楷體" w:eastAsia="標楷體" w:hAnsi="標楷體" w:cs="Times New Roman" w:hint="eastAsia"/>
          <w:sz w:val="28"/>
          <w:szCs w:val="28"/>
        </w:rPr>
        <w:t>DSCI(</w:t>
      </w:r>
      <w:proofErr w:type="gramStart"/>
      <w:r w:rsidRPr="0085137A">
        <w:rPr>
          <w:rFonts w:ascii="標楷體" w:eastAsia="標楷體" w:hAnsi="標楷體" w:cs="Times New Roman" w:hint="eastAsia"/>
          <w:sz w:val="28"/>
          <w:szCs w:val="28"/>
        </w:rPr>
        <w:t>糖尿病共病嚴重</w:t>
      </w:r>
      <w:proofErr w:type="gramEnd"/>
      <w:r w:rsidRPr="0085137A">
        <w:rPr>
          <w:rFonts w:ascii="標楷體" w:eastAsia="標楷體" w:hAnsi="標楷體" w:cs="Times New Roman" w:hint="eastAsia"/>
          <w:sz w:val="28"/>
          <w:szCs w:val="28"/>
        </w:rPr>
        <w:t>分數)架構，結合國家衛生研究院專業資源，共同建立具本土代表性的糖尿病風險評估模型，以</w:t>
      </w:r>
      <w:r w:rsidR="0007718F" w:rsidRPr="0085137A">
        <w:rPr>
          <w:rFonts w:ascii="標楷體" w:eastAsia="標楷體" w:hAnsi="標楷體" w:cs="Times New Roman" w:hint="eastAsia"/>
          <w:sz w:val="28"/>
          <w:szCs w:val="28"/>
        </w:rPr>
        <w:t>強化慢性病分級分流管理</w:t>
      </w:r>
      <w:r w:rsidRPr="0085137A">
        <w:rPr>
          <w:rFonts w:ascii="標楷體" w:eastAsia="標楷體" w:hAnsi="標楷體" w:cs="Times New Roman" w:hint="eastAsia"/>
          <w:sz w:val="28"/>
          <w:szCs w:val="28"/>
        </w:rPr>
        <w:t>。</w:t>
      </w:r>
    </w:p>
    <w:p w14:paraId="26A1F256" w14:textId="0A99FA78" w:rsidR="00E40B22" w:rsidRPr="00E40B22" w:rsidRDefault="006809E9" w:rsidP="00E40B22">
      <w:pPr>
        <w:spacing w:after="0" w:line="520" w:lineRule="exact"/>
        <w:rPr>
          <w:rFonts w:ascii="標楷體" w:eastAsia="標楷體" w:hAnsi="標楷體" w:cs="Times New Roman"/>
          <w:sz w:val="28"/>
          <w:szCs w:val="28"/>
          <w:lang w:eastAsia="zh-TW"/>
        </w:rPr>
      </w:pPr>
      <w:r>
        <w:rPr>
          <w:noProof/>
        </w:rPr>
        <w:drawing>
          <wp:anchor distT="0" distB="0" distL="114300" distR="114300" simplePos="0" relativeHeight="251652608" behindDoc="1" locked="0" layoutInCell="1" allowOverlap="1" wp14:anchorId="66CB6B80" wp14:editId="768AA13D">
            <wp:simplePos x="0" y="0"/>
            <wp:positionH relativeFrom="column">
              <wp:posOffset>51157</wp:posOffset>
            </wp:positionH>
            <wp:positionV relativeFrom="paragraph">
              <wp:posOffset>43536</wp:posOffset>
            </wp:positionV>
            <wp:extent cx="5274310" cy="2890520"/>
            <wp:effectExtent l="0" t="0" r="2540" b="5080"/>
            <wp:wrapNone/>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圖片 109"/>
                    <pic:cNvPicPr>
                      <a:picLocks noChangeAspect="1"/>
                    </pic:cNvPicPr>
                  </pic:nvPicPr>
                  <pic:blipFill rotWithShape="1">
                    <a:blip r:embed="rId11" cstate="print">
                      <a:extLst>
                        <a:ext uri="{28A0092B-C50C-407E-A947-70E740481C1C}">
                          <a14:useLocalDpi xmlns:a14="http://schemas.microsoft.com/office/drawing/2010/main" val="0"/>
                        </a:ext>
                      </a:extLst>
                    </a:blip>
                    <a:srcRect l="1321" t="2132" r="2877" b="4464"/>
                    <a:stretch/>
                  </pic:blipFill>
                  <pic:spPr bwMode="auto">
                    <a:xfrm>
                      <a:off x="0" y="0"/>
                      <a:ext cx="5274310" cy="2890520"/>
                    </a:xfrm>
                    <a:prstGeom prst="rect">
                      <a:avLst/>
                    </a:prstGeom>
                    <a:ln>
                      <a:noFill/>
                    </a:ln>
                    <a:extLst>
                      <a:ext uri="{53640926-AAD7-44D8-BBD7-CCE9431645EC}">
                        <a14:shadowObscured xmlns:a14="http://schemas.microsoft.com/office/drawing/2010/main"/>
                      </a:ext>
                    </a:extLst>
                  </pic:spPr>
                </pic:pic>
              </a:graphicData>
            </a:graphic>
          </wp:anchor>
        </w:drawing>
      </w:r>
    </w:p>
    <w:p w14:paraId="33DC1542" w14:textId="29AD4981" w:rsidR="00E40B22" w:rsidRDefault="00E40B22" w:rsidP="00E40B22">
      <w:pPr>
        <w:spacing w:after="0" w:line="520" w:lineRule="exact"/>
        <w:rPr>
          <w:rFonts w:ascii="標楷體" w:eastAsia="標楷體" w:hAnsi="標楷體" w:cs="Times New Roman"/>
          <w:sz w:val="28"/>
          <w:szCs w:val="28"/>
          <w:lang w:eastAsia="zh-TW"/>
        </w:rPr>
      </w:pPr>
    </w:p>
    <w:p w14:paraId="1B9846BB" w14:textId="083550BA" w:rsidR="002E0131" w:rsidRDefault="002E0131" w:rsidP="00E40B22">
      <w:pPr>
        <w:spacing w:after="0" w:line="520" w:lineRule="exact"/>
        <w:rPr>
          <w:noProof/>
        </w:rPr>
      </w:pPr>
    </w:p>
    <w:p w14:paraId="566983FE" w14:textId="77777777" w:rsidR="002E0131" w:rsidRDefault="002E0131" w:rsidP="00E40B22">
      <w:pPr>
        <w:spacing w:after="0" w:line="520" w:lineRule="exact"/>
        <w:rPr>
          <w:noProof/>
          <w:lang w:eastAsia="zh-TW"/>
        </w:rPr>
      </w:pPr>
    </w:p>
    <w:p w14:paraId="0BAE90A4" w14:textId="29938276" w:rsidR="002E0131" w:rsidRDefault="002E0131" w:rsidP="00E40B22">
      <w:pPr>
        <w:spacing w:after="0" w:line="520" w:lineRule="exact"/>
        <w:rPr>
          <w:noProof/>
          <w:lang w:eastAsia="zh-TW"/>
        </w:rPr>
      </w:pPr>
    </w:p>
    <w:p w14:paraId="0AD7794D" w14:textId="77777777" w:rsidR="002E0131" w:rsidRDefault="002E0131" w:rsidP="00E40B22">
      <w:pPr>
        <w:spacing w:after="0" w:line="520" w:lineRule="exact"/>
        <w:rPr>
          <w:noProof/>
          <w:lang w:eastAsia="zh-TW"/>
        </w:rPr>
      </w:pPr>
    </w:p>
    <w:p w14:paraId="1D0BEE6F" w14:textId="2198B348" w:rsidR="00E40B22" w:rsidRDefault="00E40B22" w:rsidP="00E40B22">
      <w:pPr>
        <w:spacing w:after="0" w:line="520" w:lineRule="exact"/>
        <w:rPr>
          <w:rFonts w:ascii="標楷體" w:eastAsia="標楷體" w:hAnsi="標楷體" w:cs="Times New Roman"/>
          <w:sz w:val="28"/>
          <w:szCs w:val="28"/>
          <w:lang w:eastAsia="zh-TW"/>
        </w:rPr>
      </w:pPr>
    </w:p>
    <w:p w14:paraId="29519069" w14:textId="77777777" w:rsidR="002E0131" w:rsidRPr="00E40B22" w:rsidRDefault="002E0131" w:rsidP="00E40B22">
      <w:pPr>
        <w:spacing w:after="0" w:line="520" w:lineRule="exact"/>
        <w:rPr>
          <w:rFonts w:ascii="標楷體" w:eastAsia="標楷體" w:hAnsi="標楷體" w:cs="Times New Roman"/>
          <w:sz w:val="28"/>
          <w:szCs w:val="28"/>
          <w:lang w:eastAsia="zh-TW"/>
        </w:rPr>
      </w:pPr>
    </w:p>
    <w:p w14:paraId="407501D4" w14:textId="09FD130B" w:rsidR="00975D3B" w:rsidRDefault="002E0131" w:rsidP="002E0131">
      <w:pPr>
        <w:pStyle w:val="a3"/>
        <w:numPr>
          <w:ilvl w:val="0"/>
          <w:numId w:val="89"/>
        </w:numPr>
        <w:spacing w:after="0" w:line="520" w:lineRule="exact"/>
        <w:ind w:left="567" w:hanging="567"/>
        <w:jc w:val="both"/>
        <w:rPr>
          <w:rFonts w:ascii="標楷體" w:eastAsia="標楷體" w:hAnsi="標楷體" w:cs="Times New Roman"/>
          <w:sz w:val="28"/>
          <w:szCs w:val="28"/>
        </w:rPr>
      </w:pPr>
      <w:r w:rsidRPr="00FE716D">
        <w:rPr>
          <w:noProof/>
        </w:rPr>
        <w:drawing>
          <wp:anchor distT="0" distB="0" distL="114300" distR="114300" simplePos="0" relativeHeight="251650560" behindDoc="0" locked="0" layoutInCell="1" allowOverlap="1" wp14:anchorId="476C4311" wp14:editId="5213ADA4">
            <wp:simplePos x="0" y="0"/>
            <wp:positionH relativeFrom="column">
              <wp:posOffset>-99060</wp:posOffset>
            </wp:positionH>
            <wp:positionV relativeFrom="paragraph">
              <wp:posOffset>2159306</wp:posOffset>
            </wp:positionV>
            <wp:extent cx="5684520" cy="3076575"/>
            <wp:effectExtent l="0" t="0" r="0" b="0"/>
            <wp:wrapTopAndBottom/>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4520" cy="3076575"/>
                    </a:xfrm>
                    <a:prstGeom prst="rect">
                      <a:avLst/>
                    </a:prstGeom>
                  </pic:spPr>
                </pic:pic>
              </a:graphicData>
            </a:graphic>
            <wp14:sizeRelH relativeFrom="page">
              <wp14:pctWidth>0</wp14:pctWidth>
            </wp14:sizeRelH>
            <wp14:sizeRelV relativeFrom="page">
              <wp14:pctHeight>0</wp14:pctHeight>
            </wp14:sizeRelV>
          </wp:anchor>
        </w:drawing>
      </w:r>
      <w:r w:rsidR="00975D3B" w:rsidRPr="00315886">
        <w:rPr>
          <w:rFonts w:ascii="標楷體" w:eastAsia="標楷體" w:hAnsi="標楷體" w:cs="Times New Roman" w:hint="eastAsia"/>
          <w:sz w:val="28"/>
          <w:szCs w:val="28"/>
        </w:rPr>
        <w:t>該模型系結合個人醫療紀錄及DCSI評估指數，利用AI生成模型產生個人化衛教資訊，可分別在民眾端的「健康存摺」，呈現糖尿病風險分級與衛教提醒，協助民眾了解自身健康風險並強化自我管理能力，以及在臨床端家</w:t>
      </w:r>
      <w:proofErr w:type="gramStart"/>
      <w:r w:rsidR="00975D3B" w:rsidRPr="00315886">
        <w:rPr>
          <w:rFonts w:ascii="標楷體" w:eastAsia="標楷體" w:hAnsi="標楷體" w:cs="Times New Roman" w:hint="eastAsia"/>
          <w:sz w:val="28"/>
          <w:szCs w:val="28"/>
        </w:rPr>
        <w:t>醫</w:t>
      </w:r>
      <w:proofErr w:type="gramEnd"/>
      <w:r w:rsidR="00975D3B" w:rsidRPr="00315886">
        <w:rPr>
          <w:rFonts w:ascii="標楷體" w:eastAsia="標楷體" w:hAnsi="標楷體" w:cs="Times New Roman" w:hint="eastAsia"/>
          <w:sz w:val="28"/>
          <w:szCs w:val="28"/>
        </w:rPr>
        <w:t>大平台，整合整體風險評估與DCSI資訊，提供併發症預防與照護建議，作為醫師臨床決策之參考輔助工具。</w:t>
      </w:r>
    </w:p>
    <w:p w14:paraId="6E59FBB3" w14:textId="77777777" w:rsidR="002E0131" w:rsidRDefault="002E0131" w:rsidP="002E0131">
      <w:pPr>
        <w:spacing w:after="0" w:line="520" w:lineRule="exact"/>
        <w:rPr>
          <w:rFonts w:ascii="標楷體" w:eastAsia="標楷體" w:hAnsi="標楷體" w:cs="Times New Roman"/>
          <w:sz w:val="28"/>
          <w:szCs w:val="28"/>
          <w:lang w:eastAsia="zh-TW"/>
        </w:rPr>
      </w:pPr>
    </w:p>
    <w:p w14:paraId="6227FDD8" w14:textId="77777777" w:rsidR="006809E9" w:rsidRDefault="006809E9" w:rsidP="002E0131">
      <w:pPr>
        <w:spacing w:after="0" w:line="520" w:lineRule="exact"/>
        <w:rPr>
          <w:rFonts w:ascii="標楷體" w:eastAsia="標楷體" w:hAnsi="標楷體" w:cs="Times New Roman"/>
          <w:sz w:val="28"/>
          <w:szCs w:val="28"/>
          <w:lang w:eastAsia="zh-TW"/>
        </w:rPr>
      </w:pPr>
    </w:p>
    <w:p w14:paraId="104308FB" w14:textId="77777777" w:rsidR="006809E9" w:rsidRDefault="006809E9" w:rsidP="002E0131">
      <w:pPr>
        <w:spacing w:after="0" w:line="520" w:lineRule="exact"/>
        <w:rPr>
          <w:rFonts w:ascii="標楷體" w:eastAsia="標楷體" w:hAnsi="標楷體" w:cs="Times New Roman"/>
          <w:sz w:val="28"/>
          <w:szCs w:val="28"/>
          <w:lang w:eastAsia="zh-TW"/>
        </w:rPr>
      </w:pPr>
    </w:p>
    <w:p w14:paraId="2CD0E8D6" w14:textId="77777777" w:rsidR="006809E9" w:rsidRDefault="006809E9" w:rsidP="002E0131">
      <w:pPr>
        <w:spacing w:after="0" w:line="520" w:lineRule="exact"/>
        <w:rPr>
          <w:rFonts w:ascii="標楷體" w:eastAsia="標楷體" w:hAnsi="標楷體" w:cs="Times New Roman"/>
          <w:sz w:val="28"/>
          <w:szCs w:val="28"/>
          <w:lang w:eastAsia="zh-TW"/>
        </w:rPr>
      </w:pPr>
    </w:p>
    <w:p w14:paraId="274BBC52" w14:textId="77777777" w:rsidR="006809E9" w:rsidRDefault="006809E9" w:rsidP="002E0131">
      <w:pPr>
        <w:spacing w:after="0" w:line="520" w:lineRule="exact"/>
        <w:rPr>
          <w:rFonts w:ascii="標楷體" w:eastAsia="標楷體" w:hAnsi="標楷體" w:cs="Times New Roman"/>
          <w:sz w:val="28"/>
          <w:szCs w:val="28"/>
          <w:lang w:eastAsia="zh-TW"/>
        </w:rPr>
      </w:pPr>
    </w:p>
    <w:p w14:paraId="36090D2E" w14:textId="77777777" w:rsidR="006809E9" w:rsidRDefault="006809E9" w:rsidP="002E0131">
      <w:pPr>
        <w:spacing w:after="0" w:line="520" w:lineRule="exact"/>
        <w:rPr>
          <w:rFonts w:ascii="標楷體" w:eastAsia="標楷體" w:hAnsi="標楷體" w:cs="Times New Roman"/>
          <w:sz w:val="28"/>
          <w:szCs w:val="28"/>
          <w:lang w:eastAsia="zh-TW"/>
        </w:rPr>
      </w:pPr>
    </w:p>
    <w:p w14:paraId="2C30C52D" w14:textId="77777777" w:rsidR="006809E9" w:rsidRDefault="006809E9" w:rsidP="002E0131">
      <w:pPr>
        <w:spacing w:after="0" w:line="520" w:lineRule="exact"/>
        <w:rPr>
          <w:rFonts w:ascii="標楷體" w:eastAsia="標楷體" w:hAnsi="標楷體" w:cs="Times New Roman"/>
          <w:sz w:val="28"/>
          <w:szCs w:val="28"/>
          <w:lang w:eastAsia="zh-TW"/>
        </w:rPr>
      </w:pPr>
    </w:p>
    <w:p w14:paraId="049B54DC" w14:textId="77777777" w:rsidR="006809E9" w:rsidRDefault="006809E9" w:rsidP="002E0131">
      <w:pPr>
        <w:spacing w:after="0" w:line="520" w:lineRule="exact"/>
        <w:rPr>
          <w:rFonts w:ascii="標楷體" w:eastAsia="標楷體" w:hAnsi="標楷體" w:cs="Times New Roman"/>
          <w:sz w:val="28"/>
          <w:szCs w:val="28"/>
          <w:lang w:eastAsia="zh-TW"/>
        </w:rPr>
      </w:pPr>
    </w:p>
    <w:p w14:paraId="627FE8D0" w14:textId="77777777" w:rsidR="006809E9" w:rsidRPr="002E0131" w:rsidRDefault="006809E9" w:rsidP="002E0131">
      <w:pPr>
        <w:spacing w:after="0" w:line="520" w:lineRule="exact"/>
        <w:rPr>
          <w:rFonts w:ascii="標楷體" w:eastAsia="標楷體" w:hAnsi="標楷體" w:cs="Times New Roman"/>
          <w:sz w:val="28"/>
          <w:szCs w:val="28"/>
          <w:lang w:eastAsia="zh-TW"/>
        </w:rPr>
      </w:pPr>
    </w:p>
    <w:p w14:paraId="548E24E7" w14:textId="63ABE532" w:rsidR="00CE6D05" w:rsidRPr="00F86471" w:rsidRDefault="00267D46" w:rsidP="00267D46">
      <w:pPr>
        <w:tabs>
          <w:tab w:val="left" w:pos="1476"/>
        </w:tabs>
        <w:spacing w:line="280" w:lineRule="exact"/>
        <w:rPr>
          <w:rFonts w:ascii="標楷體" w:eastAsia="標楷體" w:hAnsi="標楷體"/>
          <w:sz w:val="28"/>
          <w:szCs w:val="28"/>
          <w:lang w:eastAsia="zh-TW"/>
        </w:rPr>
      </w:pPr>
      <w:r>
        <w:rPr>
          <w:rFonts w:ascii="標楷體" w:eastAsia="標楷體" w:hAnsi="標楷體" w:hint="eastAsia"/>
          <w:sz w:val="28"/>
          <w:szCs w:val="28"/>
          <w:lang w:eastAsia="zh-TW"/>
        </w:rPr>
        <w:lastRenderedPageBreak/>
        <w:t>【備參資料】</w:t>
      </w:r>
    </w:p>
    <w:p w14:paraId="1BAF4285" w14:textId="77777777" w:rsidR="00267D46" w:rsidRPr="00881078" w:rsidRDefault="00267D46" w:rsidP="00267D46">
      <w:pPr>
        <w:pStyle w:val="a3"/>
        <w:spacing w:after="0" w:line="520" w:lineRule="exact"/>
        <w:ind w:left="0"/>
        <w:jc w:val="both"/>
        <w:rPr>
          <w:rFonts w:ascii="Times New Roman" w:eastAsia="標楷體" w:hAnsi="Times New Roman"/>
          <w:b/>
          <w:sz w:val="28"/>
        </w:rPr>
      </w:pPr>
      <w:r w:rsidRPr="00881078">
        <w:rPr>
          <w:rFonts w:ascii="Times New Roman" w:eastAsia="標楷體" w:hAnsi="Times New Roman"/>
          <w:b/>
          <w:sz w:val="28"/>
        </w:rPr>
        <w:t>為擴大健保</w:t>
      </w:r>
      <w:proofErr w:type="gramStart"/>
      <w:r w:rsidRPr="00881078">
        <w:rPr>
          <w:rFonts w:ascii="Times New Roman" w:eastAsia="標楷體" w:hAnsi="Times New Roman"/>
          <w:b/>
          <w:sz w:val="28"/>
        </w:rPr>
        <w:t>挹</w:t>
      </w:r>
      <w:proofErr w:type="gramEnd"/>
      <w:r w:rsidRPr="00881078">
        <w:rPr>
          <w:rFonts w:ascii="Times New Roman" w:eastAsia="標楷體" w:hAnsi="Times New Roman"/>
          <w:b/>
          <w:sz w:val="28"/>
        </w:rPr>
        <w:t>注，</w:t>
      </w:r>
      <w:proofErr w:type="gramStart"/>
      <w:r w:rsidRPr="00881078">
        <w:rPr>
          <w:rFonts w:ascii="Times New Roman" w:eastAsia="標楷體" w:hAnsi="Times New Roman"/>
          <w:b/>
          <w:sz w:val="28"/>
        </w:rPr>
        <w:t>本署積極</w:t>
      </w:r>
      <w:proofErr w:type="gramEnd"/>
      <w:r w:rsidRPr="00881078">
        <w:rPr>
          <w:rFonts w:ascii="Times New Roman" w:eastAsia="標楷體" w:hAnsi="Times New Roman"/>
          <w:b/>
          <w:sz w:val="28"/>
        </w:rPr>
        <w:t>籌措多元財源</w:t>
      </w:r>
    </w:p>
    <w:p w14:paraId="2D97A084" w14:textId="77777777" w:rsidR="00267D46" w:rsidRPr="00881078" w:rsidRDefault="00267D46" w:rsidP="00267D46">
      <w:pPr>
        <w:pStyle w:val="a3"/>
        <w:spacing w:line="520" w:lineRule="exact"/>
        <w:ind w:left="0"/>
        <w:jc w:val="both"/>
        <w:rPr>
          <w:rFonts w:ascii="Times New Roman" w:eastAsia="標楷體" w:hAnsi="Times New Roman"/>
          <w:sz w:val="28"/>
          <w:szCs w:val="28"/>
        </w:rPr>
      </w:pPr>
      <w:bookmarkStart w:id="12" w:name="_Hlk226708967"/>
      <w:r w:rsidRPr="00881078">
        <w:rPr>
          <w:rFonts w:ascii="Times New Roman" w:eastAsia="標楷體" w:hAnsi="Times New Roman"/>
          <w:sz w:val="28"/>
          <w:szCs w:val="28"/>
        </w:rPr>
        <w:t xml:space="preserve">    </w:t>
      </w:r>
      <w:r w:rsidRPr="00881078">
        <w:rPr>
          <w:rFonts w:ascii="Times New Roman" w:eastAsia="標楷體" w:hAnsi="Times New Roman"/>
          <w:sz w:val="28"/>
          <w:szCs w:val="28"/>
        </w:rPr>
        <w:t>健保會於</w:t>
      </w:r>
      <w:r w:rsidRPr="00881078">
        <w:rPr>
          <w:rFonts w:ascii="Times New Roman" w:eastAsia="標楷體" w:hAnsi="Times New Roman"/>
          <w:sz w:val="28"/>
          <w:szCs w:val="28"/>
        </w:rPr>
        <w:t>2025</w:t>
      </w:r>
      <w:r w:rsidRPr="00881078">
        <w:rPr>
          <w:rFonts w:ascii="Times New Roman" w:eastAsia="標楷體" w:hAnsi="Times New Roman"/>
          <w:sz w:val="28"/>
          <w:szCs w:val="28"/>
        </w:rPr>
        <w:t>年</w:t>
      </w:r>
      <w:r w:rsidRPr="00881078">
        <w:rPr>
          <w:rFonts w:ascii="Times New Roman" w:eastAsia="標楷體" w:hAnsi="Times New Roman"/>
          <w:sz w:val="28"/>
          <w:szCs w:val="28"/>
        </w:rPr>
        <w:t>9</w:t>
      </w:r>
      <w:r w:rsidRPr="00881078">
        <w:rPr>
          <w:rFonts w:ascii="Times New Roman" w:eastAsia="標楷體" w:hAnsi="Times New Roman"/>
          <w:sz w:val="28"/>
          <w:szCs w:val="28"/>
        </w:rPr>
        <w:t>月</w:t>
      </w:r>
      <w:r w:rsidRPr="00881078">
        <w:rPr>
          <w:rFonts w:ascii="Times New Roman" w:eastAsia="標楷體" w:hAnsi="Times New Roman"/>
          <w:sz w:val="28"/>
          <w:szCs w:val="28"/>
        </w:rPr>
        <w:t>24</w:t>
      </w:r>
      <w:r w:rsidRPr="00881078">
        <w:rPr>
          <w:rFonts w:ascii="Times New Roman" w:eastAsia="標楷體" w:hAnsi="Times New Roman"/>
          <w:sz w:val="28"/>
          <w:szCs w:val="28"/>
        </w:rPr>
        <w:t>日進行</w:t>
      </w:r>
      <w:r w:rsidRPr="00881078">
        <w:rPr>
          <w:rFonts w:ascii="Times New Roman" w:eastAsia="標楷體" w:hAnsi="Times New Roman"/>
          <w:sz w:val="28"/>
          <w:szCs w:val="28"/>
        </w:rPr>
        <w:t>2026</w:t>
      </w:r>
      <w:r w:rsidRPr="00881078">
        <w:rPr>
          <w:rFonts w:ascii="Times New Roman" w:eastAsia="標楷體" w:hAnsi="Times New Roman"/>
          <w:sz w:val="28"/>
          <w:szCs w:val="28"/>
        </w:rPr>
        <w:t>年總額協商，各總額部門均達成共識，</w:t>
      </w:r>
      <w:r w:rsidRPr="00881078">
        <w:rPr>
          <w:rFonts w:ascii="Times New Roman" w:eastAsia="標楷體" w:hAnsi="Times New Roman"/>
          <w:sz w:val="28"/>
          <w:szCs w:val="28"/>
        </w:rPr>
        <w:t>2026</w:t>
      </w:r>
      <w:r w:rsidRPr="00881078">
        <w:rPr>
          <w:rFonts w:ascii="Times New Roman" w:eastAsia="標楷體" w:hAnsi="Times New Roman"/>
          <w:sz w:val="28"/>
          <w:szCs w:val="28"/>
        </w:rPr>
        <w:t>年整體健保總額，成長率為</w:t>
      </w:r>
      <w:r w:rsidRPr="00881078">
        <w:rPr>
          <w:rFonts w:ascii="Times New Roman" w:eastAsia="標楷體" w:hAnsi="Times New Roman"/>
          <w:sz w:val="28"/>
          <w:szCs w:val="28"/>
        </w:rPr>
        <w:t>5.5%</w:t>
      </w:r>
      <w:r w:rsidRPr="00881078">
        <w:rPr>
          <w:rFonts w:ascii="Times New Roman" w:eastAsia="標楷體" w:hAnsi="Times New Roman"/>
          <w:sz w:val="28"/>
          <w:szCs w:val="28"/>
        </w:rPr>
        <w:t>，約較</w:t>
      </w:r>
      <w:r w:rsidRPr="00881078">
        <w:rPr>
          <w:rFonts w:ascii="Times New Roman" w:eastAsia="標楷體" w:hAnsi="Times New Roman"/>
          <w:sz w:val="28"/>
          <w:szCs w:val="28"/>
        </w:rPr>
        <w:t>2025</w:t>
      </w:r>
      <w:r w:rsidRPr="00881078">
        <w:rPr>
          <w:rFonts w:ascii="Times New Roman" w:eastAsia="標楷體" w:hAnsi="Times New Roman"/>
          <w:sz w:val="28"/>
          <w:szCs w:val="28"/>
        </w:rPr>
        <w:t>年公告金額（</w:t>
      </w:r>
      <w:r w:rsidRPr="00881078">
        <w:rPr>
          <w:rFonts w:ascii="Times New Roman" w:eastAsia="標楷體" w:hAnsi="Times New Roman"/>
          <w:sz w:val="28"/>
          <w:szCs w:val="28"/>
        </w:rPr>
        <w:t>9,286</w:t>
      </w:r>
      <w:r w:rsidRPr="00881078">
        <w:rPr>
          <w:rFonts w:ascii="Times New Roman" w:eastAsia="標楷體" w:hAnsi="Times New Roman"/>
          <w:sz w:val="28"/>
          <w:szCs w:val="28"/>
        </w:rPr>
        <w:t>億元）再增加</w:t>
      </w:r>
      <w:r w:rsidRPr="00881078">
        <w:rPr>
          <w:rFonts w:ascii="Times New Roman" w:eastAsia="標楷體" w:hAnsi="Times New Roman"/>
          <w:sz w:val="28"/>
          <w:szCs w:val="28"/>
        </w:rPr>
        <w:t>597</w:t>
      </w:r>
      <w:r w:rsidRPr="00881078">
        <w:rPr>
          <w:rFonts w:ascii="Times New Roman" w:eastAsia="標楷體" w:hAnsi="Times New Roman"/>
          <w:sz w:val="28"/>
          <w:szCs w:val="28"/>
        </w:rPr>
        <w:t>億元，達</w:t>
      </w:r>
      <w:r w:rsidRPr="00881078">
        <w:rPr>
          <w:rFonts w:ascii="Times New Roman" w:eastAsia="標楷體" w:hAnsi="Times New Roman"/>
          <w:sz w:val="28"/>
          <w:szCs w:val="28"/>
        </w:rPr>
        <w:t>9,883</w:t>
      </w:r>
      <w:r w:rsidRPr="00881078">
        <w:rPr>
          <w:rFonts w:ascii="Times New Roman" w:eastAsia="標楷體" w:hAnsi="Times New Roman"/>
          <w:sz w:val="28"/>
          <w:szCs w:val="28"/>
        </w:rPr>
        <w:t>億元；加計</w:t>
      </w:r>
      <w:r w:rsidRPr="00881078">
        <w:rPr>
          <w:rFonts w:ascii="Times New Roman" w:eastAsia="標楷體" w:hAnsi="Times New Roman"/>
          <w:sz w:val="28"/>
          <w:szCs w:val="28"/>
        </w:rPr>
        <w:t>2026</w:t>
      </w:r>
      <w:r w:rsidRPr="00881078">
        <w:rPr>
          <w:rFonts w:ascii="Times New Roman" w:eastAsia="標楷體" w:hAnsi="Times New Roman"/>
          <w:sz w:val="28"/>
          <w:szCs w:val="28"/>
        </w:rPr>
        <w:t>年度公務預算</w:t>
      </w:r>
      <w:proofErr w:type="gramStart"/>
      <w:r w:rsidRPr="00881078">
        <w:rPr>
          <w:rFonts w:ascii="Times New Roman" w:eastAsia="標楷體" w:hAnsi="Times New Roman"/>
          <w:sz w:val="28"/>
          <w:szCs w:val="28"/>
        </w:rPr>
        <w:t>挹</w:t>
      </w:r>
      <w:proofErr w:type="gramEnd"/>
      <w:r w:rsidRPr="00881078">
        <w:rPr>
          <w:rFonts w:ascii="Times New Roman" w:eastAsia="標楷體" w:hAnsi="Times New Roman"/>
          <w:sz w:val="28"/>
          <w:szCs w:val="28"/>
        </w:rPr>
        <w:t>注癌症新藥暫時性支付專款</w:t>
      </w:r>
      <w:r w:rsidRPr="00881078">
        <w:rPr>
          <w:rFonts w:ascii="Times New Roman" w:eastAsia="標楷體" w:hAnsi="Times New Roman"/>
          <w:sz w:val="28"/>
          <w:szCs w:val="28"/>
        </w:rPr>
        <w:t>50</w:t>
      </w:r>
      <w:r w:rsidRPr="00881078">
        <w:rPr>
          <w:rFonts w:ascii="Times New Roman" w:eastAsia="標楷體" w:hAnsi="Times New Roman"/>
          <w:sz w:val="28"/>
          <w:szCs w:val="28"/>
        </w:rPr>
        <w:t>億元、移出總額醫療服務項目</w:t>
      </w:r>
      <w:r w:rsidRPr="00881078">
        <w:rPr>
          <w:rFonts w:ascii="Times New Roman" w:eastAsia="標楷體" w:hAnsi="Times New Roman"/>
          <w:sz w:val="28"/>
          <w:szCs w:val="28"/>
        </w:rPr>
        <w:t>129</w:t>
      </w:r>
      <w:r w:rsidRPr="00881078">
        <w:rPr>
          <w:rFonts w:ascii="Times New Roman" w:eastAsia="標楷體" w:hAnsi="Times New Roman"/>
          <w:sz w:val="28"/>
          <w:szCs w:val="28"/>
        </w:rPr>
        <w:t>億元及補助費</w:t>
      </w:r>
      <w:r w:rsidRPr="00881078">
        <w:rPr>
          <w:rFonts w:ascii="Times New Roman" w:eastAsia="標楷體" w:hAnsi="Times New Roman"/>
          <w:sz w:val="28"/>
          <w:szCs w:val="28"/>
        </w:rPr>
        <w:t>20</w:t>
      </w:r>
      <w:r w:rsidRPr="00881078">
        <w:rPr>
          <w:rFonts w:ascii="Times New Roman" w:eastAsia="標楷體" w:hAnsi="Times New Roman"/>
          <w:sz w:val="28"/>
          <w:szCs w:val="28"/>
        </w:rPr>
        <w:t>億元（共計</w:t>
      </w:r>
      <w:r w:rsidRPr="00881078">
        <w:rPr>
          <w:rFonts w:ascii="Times New Roman" w:eastAsia="標楷體" w:hAnsi="Times New Roman"/>
          <w:sz w:val="28"/>
          <w:szCs w:val="28"/>
        </w:rPr>
        <w:t>199</w:t>
      </w:r>
      <w:r w:rsidRPr="00881078">
        <w:rPr>
          <w:rFonts w:ascii="Times New Roman" w:eastAsia="標楷體" w:hAnsi="Times New Roman"/>
          <w:sz w:val="28"/>
          <w:szCs w:val="28"/>
        </w:rPr>
        <w:t>億元）後，</w:t>
      </w:r>
      <w:r w:rsidRPr="00881078">
        <w:rPr>
          <w:rFonts w:ascii="Times New Roman" w:eastAsia="標楷體" w:hAnsi="Times New Roman"/>
          <w:sz w:val="28"/>
          <w:szCs w:val="28"/>
        </w:rPr>
        <w:t>2026</w:t>
      </w:r>
      <w:r w:rsidRPr="00881078">
        <w:rPr>
          <w:rFonts w:ascii="Times New Roman" w:eastAsia="標楷體" w:hAnsi="Times New Roman"/>
          <w:sz w:val="28"/>
          <w:szCs w:val="28"/>
        </w:rPr>
        <w:t>年健保總額實質達</w:t>
      </w:r>
      <w:r w:rsidRPr="00881078">
        <w:rPr>
          <w:rFonts w:ascii="Times New Roman" w:eastAsia="標楷體" w:hAnsi="Times New Roman"/>
          <w:sz w:val="28"/>
          <w:szCs w:val="28"/>
        </w:rPr>
        <w:t>1</w:t>
      </w:r>
      <w:r w:rsidRPr="00881078">
        <w:rPr>
          <w:rFonts w:ascii="Times New Roman" w:eastAsia="標楷體" w:hAnsi="Times New Roman"/>
          <w:sz w:val="28"/>
          <w:szCs w:val="28"/>
        </w:rPr>
        <w:t>兆</w:t>
      </w:r>
      <w:r w:rsidRPr="00881078">
        <w:rPr>
          <w:rFonts w:ascii="Times New Roman" w:eastAsia="標楷體" w:hAnsi="Times New Roman"/>
          <w:sz w:val="28"/>
          <w:szCs w:val="28"/>
        </w:rPr>
        <w:t>82</w:t>
      </w:r>
      <w:r w:rsidRPr="00881078">
        <w:rPr>
          <w:rFonts w:ascii="Times New Roman" w:eastAsia="標楷體" w:hAnsi="Times New Roman"/>
          <w:sz w:val="28"/>
          <w:szCs w:val="28"/>
        </w:rPr>
        <w:t>億元，較</w:t>
      </w:r>
      <w:r w:rsidRPr="00881078">
        <w:rPr>
          <w:rFonts w:ascii="Times New Roman" w:eastAsia="標楷體" w:hAnsi="Times New Roman"/>
          <w:sz w:val="28"/>
          <w:szCs w:val="28"/>
        </w:rPr>
        <w:t>2025</w:t>
      </w:r>
      <w:r w:rsidRPr="00881078">
        <w:rPr>
          <w:rFonts w:ascii="Times New Roman" w:eastAsia="標楷體" w:hAnsi="Times New Roman"/>
          <w:sz w:val="28"/>
          <w:szCs w:val="28"/>
        </w:rPr>
        <w:t>年實質總額增加約</w:t>
      </w:r>
      <w:r w:rsidRPr="00881078">
        <w:rPr>
          <w:rFonts w:ascii="Times New Roman" w:eastAsia="標楷體" w:hAnsi="Times New Roman"/>
          <w:sz w:val="28"/>
          <w:szCs w:val="28"/>
        </w:rPr>
        <w:t>615</w:t>
      </w:r>
      <w:r w:rsidRPr="00881078">
        <w:rPr>
          <w:rFonts w:ascii="Times New Roman" w:eastAsia="標楷體" w:hAnsi="Times New Roman"/>
          <w:sz w:val="28"/>
          <w:szCs w:val="28"/>
        </w:rPr>
        <w:t>億元，實質成長率（較</w:t>
      </w:r>
      <w:r w:rsidRPr="00881078">
        <w:rPr>
          <w:rFonts w:ascii="Times New Roman" w:eastAsia="標楷體" w:hAnsi="Times New Roman"/>
          <w:sz w:val="28"/>
          <w:szCs w:val="28"/>
        </w:rPr>
        <w:t>2025</w:t>
      </w:r>
      <w:r w:rsidRPr="00881078">
        <w:rPr>
          <w:rFonts w:ascii="Times New Roman" w:eastAsia="標楷體" w:hAnsi="Times New Roman"/>
          <w:sz w:val="28"/>
          <w:szCs w:val="28"/>
        </w:rPr>
        <w:t>年實質總額計算）為</w:t>
      </w:r>
      <w:r w:rsidRPr="00881078">
        <w:rPr>
          <w:rFonts w:ascii="Times New Roman" w:eastAsia="標楷體" w:hAnsi="Times New Roman"/>
          <w:sz w:val="28"/>
          <w:szCs w:val="28"/>
        </w:rPr>
        <w:t>6.50%</w:t>
      </w:r>
      <w:r w:rsidRPr="00881078">
        <w:rPr>
          <w:rFonts w:ascii="Times New Roman" w:eastAsia="標楷體" w:hAnsi="Times New Roman"/>
          <w:sz w:val="28"/>
          <w:szCs w:val="28"/>
        </w:rPr>
        <w:t>。</w:t>
      </w:r>
      <w:bookmarkEnd w:id="12"/>
    </w:p>
    <w:p w14:paraId="239DCAFD" w14:textId="643D7B63" w:rsidR="00267D46" w:rsidRPr="00267D46" w:rsidRDefault="00267D46" w:rsidP="00CE6D05">
      <w:pPr>
        <w:tabs>
          <w:tab w:val="left" w:pos="1476"/>
        </w:tabs>
        <w:spacing w:line="280" w:lineRule="exact"/>
        <w:rPr>
          <w:rFonts w:ascii="標楷體" w:eastAsia="標楷體" w:hAnsi="標楷體"/>
          <w:color w:val="FF0000"/>
          <w:sz w:val="28"/>
          <w:szCs w:val="28"/>
          <w:lang w:eastAsia="zh-TW"/>
        </w:rPr>
      </w:pPr>
    </w:p>
    <w:p w14:paraId="786470CC" w14:textId="57418133" w:rsidR="00CE6D05" w:rsidRPr="00CE6D05" w:rsidRDefault="00267D46" w:rsidP="00267D46">
      <w:pPr>
        <w:widowControl/>
        <w:jc w:val="left"/>
        <w:rPr>
          <w:rFonts w:ascii="標楷體" w:eastAsia="標楷體" w:hAnsi="標楷體"/>
          <w:color w:val="FF0000"/>
          <w:sz w:val="28"/>
          <w:szCs w:val="28"/>
          <w:lang w:eastAsia="zh-TW"/>
        </w:rPr>
      </w:pPr>
      <w:r>
        <w:rPr>
          <w:rFonts w:ascii="標楷體" w:eastAsia="標楷體" w:hAnsi="標楷體"/>
          <w:color w:val="FF0000"/>
          <w:sz w:val="28"/>
          <w:szCs w:val="28"/>
          <w:lang w:eastAsia="zh-TW"/>
        </w:rPr>
        <w:br w:type="page"/>
      </w:r>
    </w:p>
    <w:p w14:paraId="2D0BBB51" w14:textId="2EB0C3F7" w:rsidR="00EA34FD" w:rsidRPr="00AE6134" w:rsidRDefault="00E30F7B" w:rsidP="007C67E7">
      <w:pPr>
        <w:pStyle w:val="2"/>
        <w:ind w:left="708" w:hangingChars="253" w:hanging="708"/>
        <w:rPr>
          <w:color w:val="FF0000"/>
          <w:lang w:eastAsia="zh-TW"/>
        </w:rPr>
      </w:pPr>
      <w:bookmarkStart w:id="13" w:name="_Toc231489412"/>
      <w:bookmarkStart w:id="14" w:name="_Toc231821311"/>
      <w:r w:rsidRPr="00AE6134">
        <w:rPr>
          <w:rFonts w:ascii="微軟正黑體" w:eastAsia="微軟正黑體" w:hAnsi="微軟正黑體" w:hint="eastAsia"/>
          <w:lang w:eastAsia="zh-TW"/>
        </w:rPr>
        <w:lastRenderedPageBreak/>
        <w:t>Q2</w:t>
      </w:r>
      <w:r w:rsidR="00CD4ED1" w:rsidRPr="00AE6134">
        <w:rPr>
          <w:rFonts w:ascii="微軟正黑體" w:eastAsia="微軟正黑體" w:hAnsi="微軟正黑體" w:hint="eastAsia"/>
          <w:lang w:eastAsia="zh-TW"/>
        </w:rPr>
        <w:t>：</w:t>
      </w:r>
      <w:r w:rsidR="00EA34FD" w:rsidRPr="00AE6134">
        <w:rPr>
          <w:rFonts w:hint="eastAsia"/>
          <w:lang w:eastAsia="zh-TW"/>
        </w:rPr>
        <w:t>日前也為解決急診</w:t>
      </w:r>
      <w:proofErr w:type="gramStart"/>
      <w:r w:rsidR="00EA34FD" w:rsidRPr="00AE6134">
        <w:rPr>
          <w:rFonts w:hint="eastAsia"/>
          <w:lang w:eastAsia="zh-TW"/>
        </w:rPr>
        <w:t>雍</w:t>
      </w:r>
      <w:proofErr w:type="gramEnd"/>
      <w:r w:rsidR="00EA34FD" w:rsidRPr="00AE6134">
        <w:rPr>
          <w:rFonts w:hint="eastAsia"/>
          <w:lang w:eastAsia="zh-TW"/>
        </w:rPr>
        <w:t>塞問題，實施在宅急症照護</w:t>
      </w:r>
      <w:r w:rsidR="00EA34FD" w:rsidRPr="00AE6134">
        <w:rPr>
          <w:rFonts w:hint="eastAsia"/>
          <w:lang w:eastAsia="zh-TW"/>
        </w:rPr>
        <w:t>(ACAH)</w:t>
      </w:r>
      <w:r w:rsidR="00EA34FD" w:rsidRPr="00AE6134">
        <w:rPr>
          <w:rFonts w:hint="eastAsia"/>
          <w:lang w:eastAsia="zh-TW"/>
        </w:rPr>
        <w:t>，經過</w:t>
      </w:r>
      <w:proofErr w:type="gramStart"/>
      <w:r w:rsidR="00EA34FD" w:rsidRPr="00AE6134">
        <w:rPr>
          <w:rFonts w:hint="eastAsia"/>
          <w:lang w:eastAsia="zh-TW"/>
        </w:rPr>
        <w:t>一</w:t>
      </w:r>
      <w:proofErr w:type="gramEnd"/>
      <w:r w:rsidR="00EA34FD" w:rsidRPr="00AE6134">
        <w:rPr>
          <w:rFonts w:hint="eastAsia"/>
          <w:lang w:eastAsia="zh-TW"/>
        </w:rPr>
        <w:t>完整季度後是否有數據顯示成效，事實上，這是另類醫療網的互助互補，也是分層醫療逐步落實，應該是值得鼓勵的政策，在數據資料</w:t>
      </w:r>
      <w:proofErr w:type="gramStart"/>
      <w:r w:rsidR="00EA34FD" w:rsidRPr="00AE6134">
        <w:rPr>
          <w:rFonts w:hint="eastAsia"/>
          <w:lang w:eastAsia="zh-TW"/>
        </w:rPr>
        <w:t>以外，</w:t>
      </w:r>
      <w:proofErr w:type="gramEnd"/>
      <w:r w:rsidR="00EA34FD" w:rsidRPr="00AE6134">
        <w:rPr>
          <w:rFonts w:hint="eastAsia"/>
          <w:lang w:eastAsia="zh-TW"/>
        </w:rPr>
        <w:t>是否會在政策檢討之餘，有其他類似的政策推動落實。</w:t>
      </w:r>
      <w:bookmarkEnd w:id="13"/>
      <w:bookmarkEnd w:id="14"/>
    </w:p>
    <w:p w14:paraId="31730C39" w14:textId="7E007884" w:rsidR="00267D46" w:rsidRPr="00AA46B7" w:rsidRDefault="00CD4ED1" w:rsidP="00AA46B7">
      <w:pPr>
        <w:tabs>
          <w:tab w:val="left" w:pos="993"/>
          <w:tab w:val="left" w:pos="1476"/>
        </w:tabs>
        <w:spacing w:line="480" w:lineRule="exact"/>
        <w:ind w:left="2"/>
        <w:rPr>
          <w:rFonts w:ascii="Times New Roman" w:eastAsia="標楷體" w:hAnsi="Times New Roman"/>
          <w:sz w:val="28"/>
          <w:szCs w:val="28"/>
          <w:lang w:eastAsia="zh-TW"/>
        </w:rPr>
      </w:pPr>
      <w:r>
        <w:rPr>
          <w:rFonts w:ascii="微軟正黑體" w:eastAsia="微軟正黑體" w:hAnsi="微軟正黑體" w:hint="eastAsia"/>
          <w:sz w:val="28"/>
          <w:szCs w:val="28"/>
          <w:lang w:eastAsia="zh-TW"/>
        </w:rPr>
        <w:t>A2：</w:t>
      </w:r>
      <w:r w:rsidR="00267D46" w:rsidRPr="00267D46">
        <w:rPr>
          <w:rFonts w:ascii="Times New Roman" w:eastAsia="標楷體" w:hAnsi="Times New Roman"/>
          <w:sz w:val="28"/>
          <w:szCs w:val="28"/>
        </w:rPr>
        <w:t>為減緩急診壅塞問題，本署推動下列政策，期能提升整體醫療服務效率及回應醫事人員之辛勞：</w:t>
      </w:r>
    </w:p>
    <w:p w14:paraId="7684977F" w14:textId="77777777" w:rsidR="009C119B" w:rsidRPr="009E6426" w:rsidRDefault="00267D46" w:rsidP="009C119B">
      <w:pPr>
        <w:pStyle w:val="a3"/>
        <w:widowControl/>
        <w:numPr>
          <w:ilvl w:val="0"/>
          <w:numId w:val="75"/>
        </w:numPr>
        <w:spacing w:after="0" w:line="480" w:lineRule="exact"/>
        <w:ind w:left="709"/>
        <w:rPr>
          <w:rFonts w:ascii="Times New Roman" w:eastAsia="標楷體" w:hAnsi="Times New Roman"/>
          <w:bCs/>
          <w:sz w:val="28"/>
          <w:szCs w:val="28"/>
        </w:rPr>
      </w:pPr>
      <w:r w:rsidRPr="009E6426">
        <w:rPr>
          <w:rFonts w:ascii="標楷體" w:eastAsia="標楷體" w:hAnsi="標楷體" w:hint="eastAsia"/>
          <w:bCs/>
          <w:sz w:val="28"/>
          <w:szCs w:val="28"/>
        </w:rPr>
        <w:t>在宅急症照護試辦計畫(ACAH)：</w:t>
      </w:r>
    </w:p>
    <w:p w14:paraId="009CDF49" w14:textId="6DB71451" w:rsidR="008C1491" w:rsidRDefault="00267D46" w:rsidP="008C1491">
      <w:pPr>
        <w:widowControl/>
        <w:spacing w:after="0" w:line="480" w:lineRule="exact"/>
        <w:ind w:left="709" w:firstLineChars="202" w:firstLine="566"/>
        <w:rPr>
          <w:rFonts w:ascii="Times New Roman" w:eastAsia="標楷體" w:hAnsi="Times New Roman"/>
          <w:sz w:val="28"/>
          <w:szCs w:val="28"/>
          <w:lang w:eastAsia="zh-TW"/>
        </w:rPr>
      </w:pPr>
      <w:r w:rsidRPr="009C119B">
        <w:rPr>
          <w:rFonts w:ascii="Times New Roman" w:eastAsia="標楷體" w:hAnsi="Times New Roman" w:hint="eastAsia"/>
          <w:sz w:val="28"/>
          <w:szCs w:val="28"/>
        </w:rPr>
        <w:t>為補足原居家醫療服務以慢性病照護為主，缺乏急症處置，健保參考歐美等先進國家認可的住院替代服務，於</w:t>
      </w:r>
      <w:r w:rsidRPr="009C119B">
        <w:rPr>
          <w:rFonts w:ascii="Times New Roman" w:eastAsia="標楷體" w:hAnsi="Times New Roman" w:hint="eastAsia"/>
          <w:sz w:val="28"/>
          <w:szCs w:val="28"/>
        </w:rPr>
        <w:t>2024</w:t>
      </w:r>
      <w:r w:rsidRPr="009C119B">
        <w:rPr>
          <w:rFonts w:ascii="Times New Roman" w:eastAsia="標楷體" w:hAnsi="Times New Roman" w:hint="eastAsia"/>
          <w:sz w:val="28"/>
          <w:szCs w:val="28"/>
        </w:rPr>
        <w:t>年</w:t>
      </w:r>
      <w:r w:rsidRPr="009C119B">
        <w:rPr>
          <w:rFonts w:ascii="Times New Roman" w:eastAsia="標楷體" w:hAnsi="Times New Roman" w:hint="eastAsia"/>
          <w:sz w:val="28"/>
          <w:szCs w:val="28"/>
        </w:rPr>
        <w:t>7</w:t>
      </w:r>
      <w:r w:rsidRPr="009C119B">
        <w:rPr>
          <w:rFonts w:ascii="Times New Roman" w:eastAsia="標楷體" w:hAnsi="Times New Roman" w:hint="eastAsia"/>
          <w:sz w:val="28"/>
          <w:szCs w:val="28"/>
        </w:rPr>
        <w:t>月推行「在宅急症照護試辦計畫」，針對患有肺炎、尿路感染、軟組織感染的居家個案、機構住民或急診失能患者，能在在宅，機構接受急症照護治療，截至</w:t>
      </w:r>
      <w:r w:rsidRPr="009C119B">
        <w:rPr>
          <w:rFonts w:ascii="Times New Roman" w:eastAsia="標楷體" w:hAnsi="Times New Roman" w:hint="eastAsia"/>
          <w:sz w:val="28"/>
          <w:szCs w:val="28"/>
        </w:rPr>
        <w:t>2026</w:t>
      </w:r>
      <w:r w:rsidRPr="009C119B">
        <w:rPr>
          <w:rFonts w:ascii="Times New Roman" w:eastAsia="標楷體" w:hAnsi="Times New Roman" w:hint="eastAsia"/>
          <w:sz w:val="28"/>
          <w:szCs w:val="28"/>
        </w:rPr>
        <w:t>年</w:t>
      </w:r>
      <w:r w:rsidRPr="009C119B">
        <w:rPr>
          <w:rFonts w:ascii="Times New Roman" w:eastAsia="標楷體" w:hAnsi="Times New Roman" w:hint="eastAsia"/>
          <w:sz w:val="28"/>
          <w:szCs w:val="28"/>
        </w:rPr>
        <w:t>4</w:t>
      </w:r>
      <w:r w:rsidRPr="009C119B">
        <w:rPr>
          <w:rFonts w:ascii="Times New Roman" w:eastAsia="標楷體" w:hAnsi="Times New Roman" w:hint="eastAsia"/>
          <w:sz w:val="28"/>
          <w:szCs w:val="28"/>
        </w:rPr>
        <w:t>月已有</w:t>
      </w:r>
      <w:r w:rsidRPr="009C119B">
        <w:rPr>
          <w:rFonts w:ascii="Times New Roman" w:eastAsia="標楷體" w:hAnsi="Times New Roman" w:hint="eastAsia"/>
          <w:sz w:val="28"/>
          <w:szCs w:val="28"/>
        </w:rPr>
        <w:t>192</w:t>
      </w:r>
      <w:r w:rsidRPr="009C119B">
        <w:rPr>
          <w:rFonts w:ascii="Times New Roman" w:eastAsia="標楷體" w:hAnsi="Times New Roman" w:hint="eastAsia"/>
          <w:sz w:val="28"/>
          <w:szCs w:val="28"/>
        </w:rPr>
        <w:t>個團隊加入，收案達</w:t>
      </w:r>
      <w:r w:rsidRPr="009C119B">
        <w:rPr>
          <w:rFonts w:ascii="Times New Roman" w:eastAsia="標楷體" w:hAnsi="Times New Roman" w:hint="eastAsia"/>
          <w:sz w:val="28"/>
          <w:szCs w:val="28"/>
        </w:rPr>
        <w:t>7,788</w:t>
      </w:r>
      <w:r w:rsidRPr="009C119B">
        <w:rPr>
          <w:rFonts w:ascii="Times New Roman" w:eastAsia="標楷體" w:hAnsi="Times New Roman" w:hint="eastAsia"/>
          <w:sz w:val="28"/>
          <w:szCs w:val="28"/>
        </w:rPr>
        <w:t>人次，執行成效部分，近</w:t>
      </w:r>
      <w:r w:rsidRPr="009C119B">
        <w:rPr>
          <w:rFonts w:ascii="Times New Roman" w:eastAsia="標楷體" w:hAnsi="Times New Roman" w:hint="eastAsia"/>
          <w:sz w:val="28"/>
          <w:szCs w:val="28"/>
        </w:rPr>
        <w:t>9</w:t>
      </w:r>
      <w:r w:rsidRPr="009C119B">
        <w:rPr>
          <w:rFonts w:ascii="Times New Roman" w:eastAsia="標楷體" w:hAnsi="Times New Roman" w:hint="eastAsia"/>
          <w:sz w:val="28"/>
          <w:szCs w:val="28"/>
        </w:rPr>
        <w:t>成的民眾可在家中或機構完成治療，平均照護天數為</w:t>
      </w:r>
      <w:r w:rsidRPr="009C119B">
        <w:rPr>
          <w:rFonts w:ascii="Times New Roman" w:eastAsia="標楷體" w:hAnsi="Times New Roman" w:hint="eastAsia"/>
          <w:sz w:val="28"/>
          <w:szCs w:val="28"/>
        </w:rPr>
        <w:t>7</w:t>
      </w:r>
      <w:r w:rsidRPr="009C119B">
        <w:rPr>
          <w:rFonts w:ascii="Times New Roman" w:eastAsia="標楷體" w:hAnsi="Times New Roman" w:hint="eastAsia"/>
          <w:sz w:val="28"/>
          <w:szCs w:val="28"/>
        </w:rPr>
        <w:t>天，低於傳統住院的平均</w:t>
      </w:r>
      <w:r w:rsidRPr="009C119B">
        <w:rPr>
          <w:rFonts w:ascii="Times New Roman" w:eastAsia="標楷體" w:hAnsi="Times New Roman" w:hint="eastAsia"/>
          <w:sz w:val="28"/>
          <w:szCs w:val="28"/>
        </w:rPr>
        <w:t>11~15</w:t>
      </w:r>
      <w:r w:rsidRPr="009C119B">
        <w:rPr>
          <w:rFonts w:ascii="Times New Roman" w:eastAsia="標楷體" w:hAnsi="Times New Roman" w:hint="eastAsia"/>
          <w:sz w:val="28"/>
          <w:szCs w:val="28"/>
        </w:rPr>
        <w:t>天。</w:t>
      </w:r>
    </w:p>
    <w:p w14:paraId="3A76D45F" w14:textId="38DE3A3A" w:rsidR="00365179" w:rsidRPr="009C119B" w:rsidRDefault="00267D46" w:rsidP="009C119B">
      <w:pPr>
        <w:widowControl/>
        <w:spacing w:after="0" w:line="480" w:lineRule="exact"/>
        <w:ind w:left="709" w:firstLineChars="202" w:firstLine="566"/>
        <w:rPr>
          <w:rFonts w:ascii="Times New Roman" w:eastAsia="標楷體" w:hAnsi="Times New Roman"/>
          <w:sz w:val="28"/>
          <w:szCs w:val="28"/>
        </w:rPr>
      </w:pPr>
      <w:r w:rsidRPr="009C119B">
        <w:rPr>
          <w:rFonts w:ascii="Times New Roman" w:eastAsia="標楷體" w:hAnsi="Times New Roman" w:hint="eastAsia"/>
          <w:sz w:val="28"/>
          <w:szCs w:val="28"/>
        </w:rPr>
        <w:t>2026</w:t>
      </w:r>
      <w:r w:rsidRPr="009C119B">
        <w:rPr>
          <w:rFonts w:ascii="Times New Roman" w:eastAsia="標楷體" w:hAnsi="Times New Roman" w:hint="eastAsia"/>
          <w:sz w:val="28"/>
          <w:szCs w:val="28"/>
        </w:rPr>
        <w:t>年</w:t>
      </w:r>
      <w:r w:rsidRPr="009C119B">
        <w:rPr>
          <w:rFonts w:ascii="Times New Roman" w:eastAsia="標楷體" w:hAnsi="Times New Roman" w:hint="eastAsia"/>
          <w:sz w:val="28"/>
          <w:szCs w:val="28"/>
        </w:rPr>
        <w:t>5</w:t>
      </w:r>
      <w:r w:rsidRPr="009C119B">
        <w:rPr>
          <w:rFonts w:ascii="Times New Roman" w:eastAsia="標楷體" w:hAnsi="Times New Roman" w:hint="eastAsia"/>
          <w:sz w:val="28"/>
          <w:szCs w:val="28"/>
        </w:rPr>
        <w:t>月</w:t>
      </w:r>
      <w:r w:rsidRPr="009C119B">
        <w:rPr>
          <w:rFonts w:ascii="Times New Roman" w:eastAsia="標楷體" w:hAnsi="Times New Roman" w:hint="eastAsia"/>
          <w:sz w:val="28"/>
          <w:szCs w:val="28"/>
        </w:rPr>
        <w:t>1</w:t>
      </w:r>
      <w:r w:rsidRPr="009C119B">
        <w:rPr>
          <w:rFonts w:ascii="Times New Roman" w:eastAsia="標楷體" w:hAnsi="Times New Roman" w:hint="eastAsia"/>
          <w:sz w:val="28"/>
          <w:szCs w:val="28"/>
        </w:rPr>
        <w:t>日</w:t>
      </w:r>
      <w:r w:rsidR="00212692">
        <w:rPr>
          <w:rFonts w:ascii="Times New Roman" w:eastAsia="標楷體" w:hAnsi="Times New Roman" w:hint="eastAsia"/>
          <w:sz w:val="28"/>
          <w:szCs w:val="28"/>
        </w:rPr>
        <w:t>起</w:t>
      </w:r>
      <w:r w:rsidRPr="009C119B">
        <w:rPr>
          <w:rFonts w:ascii="Times New Roman" w:eastAsia="標楷體" w:hAnsi="Times New Roman" w:hint="eastAsia"/>
          <w:sz w:val="28"/>
          <w:szCs w:val="28"/>
        </w:rPr>
        <w:t>挹注</w:t>
      </w:r>
      <w:r w:rsidRPr="009C119B">
        <w:rPr>
          <w:rFonts w:ascii="Times New Roman" w:eastAsia="標楷體" w:hAnsi="Times New Roman" w:hint="eastAsia"/>
          <w:sz w:val="28"/>
          <w:szCs w:val="28"/>
        </w:rPr>
        <w:t>9</w:t>
      </w:r>
      <w:r w:rsidR="008C1491">
        <w:rPr>
          <w:rFonts w:ascii="Times New Roman" w:eastAsia="標楷體" w:hAnsi="Times New Roman" w:hint="eastAsia"/>
          <w:sz w:val="28"/>
          <w:szCs w:val="28"/>
          <w:lang w:eastAsia="zh-TW"/>
        </w:rPr>
        <w:t>,</w:t>
      </w:r>
      <w:r w:rsidRPr="009C119B">
        <w:rPr>
          <w:rFonts w:ascii="Times New Roman" w:eastAsia="標楷體" w:hAnsi="Times New Roman" w:hint="eastAsia"/>
          <w:sz w:val="28"/>
          <w:szCs w:val="28"/>
        </w:rPr>
        <w:t>000</w:t>
      </w:r>
      <w:r w:rsidRPr="009C119B">
        <w:rPr>
          <w:rFonts w:ascii="Times New Roman" w:eastAsia="標楷體" w:hAnsi="Times New Roman" w:hint="eastAsia"/>
          <w:sz w:val="28"/>
          <w:szCs w:val="28"/>
        </w:rPr>
        <w:t>萬</w:t>
      </w:r>
      <w:r w:rsidR="00212692">
        <w:rPr>
          <w:rFonts w:ascii="Times New Roman" w:eastAsia="標楷體" w:hAnsi="Times New Roman" w:hint="eastAsia"/>
          <w:sz w:val="28"/>
          <w:szCs w:val="28"/>
        </w:rPr>
        <w:t>元，</w:t>
      </w:r>
      <w:r w:rsidRPr="009C119B">
        <w:rPr>
          <w:rFonts w:ascii="Times New Roman" w:eastAsia="標楷體" w:hAnsi="Times New Roman" w:hint="eastAsia"/>
          <w:sz w:val="28"/>
          <w:szCs w:val="28"/>
        </w:rPr>
        <w:t>新增提早出院模式，</w:t>
      </w:r>
      <w:r w:rsidR="009C119B">
        <w:rPr>
          <w:rFonts w:ascii="Times New Roman" w:eastAsia="標楷體" w:hAnsi="Times New Roman" w:hint="eastAsia"/>
          <w:sz w:val="28"/>
          <w:szCs w:val="28"/>
        </w:rPr>
        <w:t>針對失能或就醫不便的住院感染症</w:t>
      </w:r>
      <w:r w:rsidR="008C1491">
        <w:rPr>
          <w:rFonts w:ascii="Times New Roman" w:eastAsia="標楷體" w:hAnsi="Times New Roman" w:hint="eastAsia"/>
          <w:sz w:val="28"/>
          <w:szCs w:val="28"/>
        </w:rPr>
        <w:t>且經醫師評估病情穩定適合提早出院患者，可返家或至照護機構持續接受靜脈抗生素治療，</w:t>
      </w:r>
      <w:r w:rsidRPr="009C119B">
        <w:rPr>
          <w:rFonts w:ascii="Times New Roman" w:eastAsia="標楷體" w:hAnsi="Times New Roman" w:hint="eastAsia"/>
          <w:sz w:val="28"/>
          <w:szCs w:val="28"/>
        </w:rPr>
        <w:t>讓醫療無縫接軌，不僅縮短住院天數，並確保急性照護不中斷，預估照護</w:t>
      </w:r>
      <w:r w:rsidRPr="009C119B">
        <w:rPr>
          <w:rFonts w:ascii="Times New Roman" w:eastAsia="標楷體" w:hAnsi="Times New Roman" w:hint="eastAsia"/>
          <w:sz w:val="28"/>
          <w:szCs w:val="28"/>
        </w:rPr>
        <w:t>1</w:t>
      </w:r>
      <w:r w:rsidR="008C1491">
        <w:rPr>
          <w:rFonts w:ascii="Times New Roman" w:eastAsia="標楷體" w:hAnsi="Times New Roman" w:hint="eastAsia"/>
          <w:sz w:val="28"/>
          <w:szCs w:val="28"/>
          <w:lang w:eastAsia="zh-TW"/>
        </w:rPr>
        <w:t>,</w:t>
      </w:r>
      <w:r w:rsidRPr="009C119B">
        <w:rPr>
          <w:rFonts w:ascii="Times New Roman" w:eastAsia="標楷體" w:hAnsi="Times New Roman" w:hint="eastAsia"/>
          <w:sz w:val="28"/>
          <w:szCs w:val="28"/>
        </w:rPr>
        <w:t>200</w:t>
      </w:r>
      <w:r w:rsidRPr="009C119B">
        <w:rPr>
          <w:rFonts w:ascii="Times New Roman" w:eastAsia="標楷體" w:hAnsi="Times New Roman" w:hint="eastAsia"/>
          <w:sz w:val="28"/>
          <w:szCs w:val="28"/>
        </w:rPr>
        <w:t>人次</w:t>
      </w:r>
      <w:r w:rsidR="005864E7">
        <w:rPr>
          <w:rFonts w:ascii="Times New Roman" w:eastAsia="標楷體" w:hAnsi="Times New Roman" w:hint="eastAsia"/>
          <w:sz w:val="28"/>
          <w:szCs w:val="28"/>
          <w:lang w:eastAsia="zh-TW"/>
        </w:rPr>
        <w:t>；</w:t>
      </w:r>
      <w:r w:rsidR="008C1491">
        <w:rPr>
          <w:rFonts w:ascii="Times New Roman" w:eastAsia="標楷體" w:hAnsi="Times New Roman" w:hint="eastAsia"/>
          <w:sz w:val="28"/>
          <w:szCs w:val="28"/>
          <w:lang w:eastAsia="zh-TW"/>
        </w:rPr>
        <w:t>另為鼓勵第一線醫事人員</w:t>
      </w:r>
      <w:r w:rsidR="00B37AF0">
        <w:rPr>
          <w:rFonts w:ascii="Times New Roman" w:eastAsia="標楷體" w:hAnsi="Times New Roman" w:hint="eastAsia"/>
          <w:sz w:val="28"/>
          <w:szCs w:val="28"/>
          <w:lang w:eastAsia="zh-TW"/>
        </w:rPr>
        <w:t>投入社區服務，調升護理、藥事及呼吸治療訪視費用</w:t>
      </w:r>
      <w:r w:rsidR="00B37AF0">
        <w:rPr>
          <w:rFonts w:ascii="Times New Roman" w:eastAsia="標楷體" w:hAnsi="Times New Roman" w:hint="eastAsia"/>
          <w:sz w:val="28"/>
          <w:szCs w:val="28"/>
          <w:lang w:eastAsia="zh-TW"/>
        </w:rPr>
        <w:t>5%</w:t>
      </w:r>
      <w:r w:rsidR="005864E7">
        <w:rPr>
          <w:rFonts w:ascii="Times New Roman" w:eastAsia="標楷體" w:hAnsi="Times New Roman" w:hint="eastAsia"/>
          <w:sz w:val="28"/>
          <w:szCs w:val="28"/>
          <w:lang w:eastAsia="zh-TW"/>
        </w:rPr>
        <w:t>及提高醫檢師及放射師執行床側檢驗項目至</w:t>
      </w:r>
      <w:r w:rsidR="005864E7">
        <w:rPr>
          <w:rFonts w:ascii="Times New Roman" w:eastAsia="標楷體" w:hAnsi="Times New Roman" w:hint="eastAsia"/>
          <w:sz w:val="28"/>
          <w:szCs w:val="28"/>
          <w:lang w:eastAsia="zh-TW"/>
        </w:rPr>
        <w:t>40%</w:t>
      </w:r>
      <w:r w:rsidRPr="009C119B">
        <w:rPr>
          <w:rFonts w:ascii="Times New Roman" w:eastAsia="標楷體" w:hAnsi="Times New Roman" w:hint="eastAsia"/>
          <w:sz w:val="28"/>
          <w:szCs w:val="28"/>
        </w:rPr>
        <w:t>。</w:t>
      </w:r>
    </w:p>
    <w:p w14:paraId="01A653F5" w14:textId="5D4E7BCB" w:rsidR="009C119B" w:rsidRDefault="009C119B" w:rsidP="009C119B">
      <w:pPr>
        <w:widowControl/>
        <w:spacing w:after="0" w:line="480" w:lineRule="exact"/>
        <w:ind w:left="-146"/>
        <w:rPr>
          <w:rFonts w:ascii="Times New Roman" w:eastAsia="標楷體" w:hAnsi="Times New Roman"/>
          <w:sz w:val="28"/>
          <w:szCs w:val="28"/>
          <w:lang w:eastAsia="zh-TW"/>
        </w:rPr>
      </w:pPr>
    </w:p>
    <w:p w14:paraId="0F77B6CB" w14:textId="44FF4D33" w:rsidR="009C119B" w:rsidRDefault="009C119B" w:rsidP="009C119B">
      <w:pPr>
        <w:widowControl/>
        <w:spacing w:after="0" w:line="480" w:lineRule="exact"/>
        <w:ind w:left="-146"/>
        <w:rPr>
          <w:rFonts w:ascii="Times New Roman" w:eastAsia="標楷體" w:hAnsi="Times New Roman"/>
          <w:sz w:val="28"/>
          <w:szCs w:val="28"/>
          <w:lang w:eastAsia="zh-TW"/>
        </w:rPr>
      </w:pPr>
    </w:p>
    <w:p w14:paraId="343EFCA4" w14:textId="77777777" w:rsidR="009C119B" w:rsidRDefault="009C119B" w:rsidP="009C119B">
      <w:pPr>
        <w:widowControl/>
        <w:spacing w:after="0" w:line="480" w:lineRule="exact"/>
        <w:ind w:left="-146"/>
        <w:rPr>
          <w:rFonts w:ascii="Times New Roman" w:eastAsia="標楷體" w:hAnsi="Times New Roman"/>
          <w:sz w:val="28"/>
          <w:szCs w:val="28"/>
          <w:lang w:eastAsia="zh-TW"/>
        </w:rPr>
      </w:pPr>
    </w:p>
    <w:p w14:paraId="5606EE37" w14:textId="77777777" w:rsidR="008C1491" w:rsidRDefault="008C1491" w:rsidP="008C1491">
      <w:pPr>
        <w:widowControl/>
        <w:spacing w:after="0" w:line="480" w:lineRule="exact"/>
        <w:rPr>
          <w:rFonts w:ascii="Times New Roman" w:eastAsia="標楷體" w:hAnsi="Times New Roman"/>
          <w:sz w:val="28"/>
          <w:szCs w:val="28"/>
          <w:lang w:eastAsia="zh-TW"/>
        </w:rPr>
      </w:pPr>
    </w:p>
    <w:p w14:paraId="696E580F" w14:textId="60846FEB" w:rsidR="008C1491" w:rsidRPr="008C1491" w:rsidRDefault="008C1491" w:rsidP="008C1491">
      <w:pPr>
        <w:widowControl/>
        <w:spacing w:after="0" w:line="480" w:lineRule="exact"/>
        <w:rPr>
          <w:rFonts w:ascii="Times New Roman" w:eastAsia="標楷體" w:hAnsi="Times New Roman"/>
          <w:sz w:val="28"/>
          <w:szCs w:val="28"/>
          <w:lang w:eastAsia="zh-TW"/>
        </w:rPr>
      </w:pPr>
    </w:p>
    <w:p w14:paraId="235EA414" w14:textId="53C66A81" w:rsidR="008C1491" w:rsidRDefault="00C52A29" w:rsidP="008C1491">
      <w:pPr>
        <w:widowControl/>
        <w:spacing w:after="0" w:line="480" w:lineRule="exact"/>
        <w:rPr>
          <w:rFonts w:ascii="Times New Roman" w:eastAsia="標楷體" w:hAnsi="Times New Roman"/>
          <w:sz w:val="28"/>
          <w:szCs w:val="28"/>
          <w:lang w:eastAsia="zh-TW"/>
        </w:rPr>
      </w:pPr>
      <w:r>
        <w:rPr>
          <w:rFonts w:ascii="Times New Roman" w:eastAsia="標楷體" w:hAnsi="Times New Roman"/>
          <w:noProof/>
          <w:sz w:val="28"/>
          <w:szCs w:val="28"/>
        </w:rPr>
        <w:drawing>
          <wp:anchor distT="0" distB="0" distL="114300" distR="114300" simplePos="0" relativeHeight="251663872" behindDoc="1" locked="0" layoutInCell="1" allowOverlap="1" wp14:anchorId="491BDE2A" wp14:editId="16425424">
            <wp:simplePos x="0" y="0"/>
            <wp:positionH relativeFrom="column">
              <wp:posOffset>-115555</wp:posOffset>
            </wp:positionH>
            <wp:positionV relativeFrom="paragraph">
              <wp:posOffset>65584</wp:posOffset>
            </wp:positionV>
            <wp:extent cx="2880000" cy="2880000"/>
            <wp:effectExtent l="0" t="0" r="0" b="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anchor>
        </w:drawing>
      </w:r>
      <w:r w:rsidR="008C1491">
        <w:rPr>
          <w:rFonts w:ascii="Times New Roman" w:eastAsia="標楷體" w:hAnsi="Times New Roman"/>
          <w:noProof/>
          <w:sz w:val="28"/>
          <w:szCs w:val="28"/>
        </w:rPr>
        <w:drawing>
          <wp:anchor distT="0" distB="0" distL="114300" distR="114300" simplePos="0" relativeHeight="251662848" behindDoc="1" locked="0" layoutInCell="1" allowOverlap="1" wp14:anchorId="74077193" wp14:editId="3FFAAF15">
            <wp:simplePos x="0" y="0"/>
            <wp:positionH relativeFrom="column">
              <wp:posOffset>2849003</wp:posOffset>
            </wp:positionH>
            <wp:positionV relativeFrom="paragraph">
              <wp:posOffset>69136</wp:posOffset>
            </wp:positionV>
            <wp:extent cx="2880000" cy="2880000"/>
            <wp:effectExtent l="0" t="0" r="0" b="0"/>
            <wp:wrapTight wrapText="bothSides">
              <wp:wrapPolygon edited="0">
                <wp:start x="0" y="0"/>
                <wp:lineTo x="0" y="21442"/>
                <wp:lineTo x="21442" y="21442"/>
                <wp:lineTo x="21442" y="0"/>
                <wp:lineTo x="0" y="0"/>
              </wp:wrapPolygon>
            </wp:wrapTight>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14:sizeRelH relativeFrom="margin">
              <wp14:pctWidth>0</wp14:pctWidth>
            </wp14:sizeRelH>
            <wp14:sizeRelV relativeFrom="margin">
              <wp14:pctHeight>0</wp14:pctHeight>
            </wp14:sizeRelV>
          </wp:anchor>
        </w:drawing>
      </w:r>
    </w:p>
    <w:p w14:paraId="457C1F52" w14:textId="4BD7F19C" w:rsidR="008C1491" w:rsidRDefault="008C1491" w:rsidP="008C1491">
      <w:pPr>
        <w:widowControl/>
        <w:spacing w:after="0" w:line="480" w:lineRule="exact"/>
        <w:rPr>
          <w:rFonts w:ascii="Times New Roman" w:eastAsia="標楷體" w:hAnsi="Times New Roman"/>
          <w:sz w:val="28"/>
          <w:szCs w:val="28"/>
          <w:lang w:eastAsia="zh-TW"/>
        </w:rPr>
      </w:pPr>
    </w:p>
    <w:p w14:paraId="7F16CF82" w14:textId="04F93FDB" w:rsidR="008C1491" w:rsidRDefault="008C1491" w:rsidP="008C1491">
      <w:pPr>
        <w:widowControl/>
        <w:spacing w:after="0" w:line="480" w:lineRule="exact"/>
        <w:rPr>
          <w:rFonts w:ascii="Times New Roman" w:eastAsia="標楷體" w:hAnsi="Times New Roman"/>
          <w:sz w:val="28"/>
          <w:szCs w:val="28"/>
          <w:lang w:eastAsia="zh-TW"/>
        </w:rPr>
      </w:pPr>
    </w:p>
    <w:p w14:paraId="5AF86BE9" w14:textId="18DF2753" w:rsidR="008C1491" w:rsidRDefault="008C1491" w:rsidP="008C1491">
      <w:pPr>
        <w:widowControl/>
        <w:spacing w:after="0" w:line="480" w:lineRule="exact"/>
        <w:rPr>
          <w:rFonts w:ascii="Times New Roman" w:eastAsia="標楷體" w:hAnsi="Times New Roman"/>
          <w:sz w:val="28"/>
          <w:szCs w:val="28"/>
          <w:lang w:eastAsia="zh-TW"/>
        </w:rPr>
      </w:pPr>
    </w:p>
    <w:p w14:paraId="3DEFA2F3" w14:textId="3855015E" w:rsidR="008C1491" w:rsidRDefault="008C1491" w:rsidP="008C1491">
      <w:pPr>
        <w:widowControl/>
        <w:spacing w:after="0" w:line="480" w:lineRule="exact"/>
        <w:rPr>
          <w:rFonts w:ascii="Times New Roman" w:eastAsia="標楷體" w:hAnsi="Times New Roman"/>
          <w:sz w:val="28"/>
          <w:szCs w:val="28"/>
          <w:lang w:eastAsia="zh-TW"/>
        </w:rPr>
      </w:pPr>
    </w:p>
    <w:p w14:paraId="04E24525" w14:textId="7C412F61" w:rsidR="009C119B" w:rsidRDefault="009C119B" w:rsidP="008C1491">
      <w:pPr>
        <w:widowControl/>
        <w:spacing w:after="0" w:line="480" w:lineRule="exact"/>
        <w:rPr>
          <w:rFonts w:ascii="Times New Roman" w:eastAsia="標楷體" w:hAnsi="Times New Roman"/>
          <w:sz w:val="28"/>
          <w:szCs w:val="28"/>
          <w:lang w:eastAsia="zh-TW"/>
        </w:rPr>
      </w:pPr>
    </w:p>
    <w:p w14:paraId="7994A792" w14:textId="77777777" w:rsidR="008C1491" w:rsidRDefault="008C1491" w:rsidP="008C1491">
      <w:pPr>
        <w:widowControl/>
        <w:spacing w:after="0" w:line="480" w:lineRule="exact"/>
        <w:rPr>
          <w:rFonts w:ascii="Times New Roman" w:eastAsia="標楷體" w:hAnsi="Times New Roman"/>
          <w:sz w:val="28"/>
          <w:szCs w:val="28"/>
          <w:lang w:eastAsia="zh-TW"/>
        </w:rPr>
      </w:pPr>
    </w:p>
    <w:p w14:paraId="145875A7" w14:textId="77777777" w:rsidR="008C1491" w:rsidRDefault="008C1491" w:rsidP="008C1491">
      <w:pPr>
        <w:widowControl/>
        <w:spacing w:after="0" w:line="480" w:lineRule="exact"/>
        <w:rPr>
          <w:rFonts w:ascii="Times New Roman" w:eastAsia="標楷體" w:hAnsi="Times New Roman"/>
          <w:sz w:val="28"/>
          <w:szCs w:val="28"/>
          <w:lang w:eastAsia="zh-TW"/>
        </w:rPr>
      </w:pPr>
    </w:p>
    <w:p w14:paraId="25B61AEA" w14:textId="77777777" w:rsidR="008C1491" w:rsidRDefault="008C1491" w:rsidP="008C1491">
      <w:pPr>
        <w:widowControl/>
        <w:spacing w:after="0" w:line="480" w:lineRule="exact"/>
        <w:rPr>
          <w:rFonts w:ascii="Times New Roman" w:eastAsia="標楷體" w:hAnsi="Times New Roman"/>
          <w:sz w:val="28"/>
          <w:szCs w:val="28"/>
          <w:lang w:eastAsia="zh-TW"/>
        </w:rPr>
      </w:pPr>
    </w:p>
    <w:p w14:paraId="09C5F64B" w14:textId="77777777" w:rsidR="008C1491" w:rsidRPr="009C119B" w:rsidRDefault="008C1491" w:rsidP="008C1491">
      <w:pPr>
        <w:widowControl/>
        <w:spacing w:after="0" w:line="480" w:lineRule="exact"/>
        <w:rPr>
          <w:rFonts w:ascii="Times New Roman" w:eastAsia="標楷體" w:hAnsi="Times New Roman"/>
          <w:sz w:val="28"/>
          <w:szCs w:val="28"/>
          <w:lang w:eastAsia="zh-TW"/>
        </w:rPr>
      </w:pPr>
    </w:p>
    <w:p w14:paraId="524F164D" w14:textId="43BD7AC0" w:rsidR="00267D46" w:rsidRPr="000D1E24" w:rsidRDefault="00267D46" w:rsidP="007A03C7">
      <w:pPr>
        <w:pStyle w:val="a3"/>
        <w:widowControl/>
        <w:numPr>
          <w:ilvl w:val="0"/>
          <w:numId w:val="75"/>
        </w:numPr>
        <w:spacing w:after="0" w:line="480" w:lineRule="exact"/>
        <w:ind w:left="709"/>
        <w:rPr>
          <w:rFonts w:ascii="標楷體" w:eastAsia="標楷體" w:hAnsi="標楷體"/>
          <w:bCs/>
          <w:sz w:val="28"/>
          <w:szCs w:val="28"/>
        </w:rPr>
      </w:pPr>
      <w:r w:rsidRPr="000D1E24">
        <w:rPr>
          <w:rFonts w:ascii="標楷體" w:eastAsia="標楷體" w:hAnsi="標楷體"/>
          <w:bCs/>
          <w:sz w:val="28"/>
          <w:szCs w:val="28"/>
        </w:rPr>
        <w:t>門診靜脈抗生素治療（OPAT）：</w:t>
      </w:r>
    </w:p>
    <w:p w14:paraId="6B4208AA" w14:textId="10793BFC" w:rsidR="00267D46" w:rsidRDefault="00267D46" w:rsidP="005864E7">
      <w:pPr>
        <w:pStyle w:val="a3"/>
        <w:widowControl/>
        <w:numPr>
          <w:ilvl w:val="0"/>
          <w:numId w:val="76"/>
        </w:numPr>
        <w:tabs>
          <w:tab w:val="left" w:pos="851"/>
        </w:tabs>
        <w:spacing w:after="0" w:line="480" w:lineRule="exact"/>
        <w:rPr>
          <w:rFonts w:ascii="Times New Roman" w:eastAsia="標楷體" w:hAnsi="Times New Roman"/>
          <w:sz w:val="28"/>
          <w:szCs w:val="28"/>
        </w:rPr>
      </w:pPr>
      <w:r w:rsidRPr="00267D46">
        <w:rPr>
          <w:rFonts w:ascii="Times New Roman" w:eastAsia="標楷體" w:hAnsi="Times New Roman"/>
          <w:sz w:val="28"/>
          <w:szCs w:val="28"/>
        </w:rPr>
        <w:t>為整合現行住院、急診與門診抗生素治療資源，提供可行之</w:t>
      </w:r>
    </w:p>
    <w:p w14:paraId="2FF5F997" w14:textId="77777777" w:rsidR="00267D46" w:rsidRDefault="00267D46" w:rsidP="005864E7">
      <w:pPr>
        <w:pStyle w:val="a3"/>
        <w:widowControl/>
        <w:spacing w:after="0" w:line="480" w:lineRule="exact"/>
        <w:ind w:leftChars="473" w:left="1133" w:hangingChars="50" w:hanging="140"/>
        <w:rPr>
          <w:rFonts w:ascii="Times New Roman" w:eastAsia="標楷體" w:hAnsi="Times New Roman"/>
          <w:sz w:val="28"/>
          <w:szCs w:val="28"/>
        </w:rPr>
      </w:pPr>
      <w:r w:rsidRPr="00267D46">
        <w:rPr>
          <w:rFonts w:ascii="Times New Roman" w:eastAsia="標楷體" w:hAnsi="Times New Roman"/>
          <w:sz w:val="28"/>
          <w:szCs w:val="28"/>
        </w:rPr>
        <w:t>門診靜脈抗生素治療（</w:t>
      </w:r>
      <w:r w:rsidRPr="00267D46">
        <w:rPr>
          <w:rFonts w:ascii="Times New Roman" w:eastAsia="標楷體" w:hAnsi="Times New Roman"/>
          <w:sz w:val="28"/>
          <w:szCs w:val="28"/>
        </w:rPr>
        <w:t>OPAT</w:t>
      </w:r>
      <w:r w:rsidRPr="00267D46">
        <w:rPr>
          <w:rFonts w:ascii="Times New Roman" w:eastAsia="標楷體" w:hAnsi="Times New Roman"/>
          <w:sz w:val="28"/>
          <w:szCs w:val="28"/>
        </w:rPr>
        <w:t>），提升病人醫療可近性，並減</w:t>
      </w:r>
    </w:p>
    <w:p w14:paraId="43F6C782" w14:textId="77777777" w:rsidR="00267D46" w:rsidRDefault="00267D46" w:rsidP="005864E7">
      <w:pPr>
        <w:pStyle w:val="a3"/>
        <w:widowControl/>
        <w:spacing w:after="0" w:line="480" w:lineRule="exact"/>
        <w:ind w:leftChars="473" w:left="1133" w:hangingChars="50" w:hanging="140"/>
        <w:rPr>
          <w:rFonts w:ascii="Times New Roman" w:eastAsia="標楷體" w:hAnsi="Times New Roman"/>
          <w:sz w:val="28"/>
          <w:szCs w:val="28"/>
        </w:rPr>
      </w:pPr>
      <w:r w:rsidRPr="00267D46">
        <w:rPr>
          <w:rFonts w:ascii="Times New Roman" w:eastAsia="標楷體" w:hAnsi="Times New Roman"/>
          <w:sz w:val="28"/>
          <w:szCs w:val="28"/>
        </w:rPr>
        <w:t>少住院需求或縮短住院天數，以增加醫院病床使用效率，「全</w:t>
      </w:r>
    </w:p>
    <w:p w14:paraId="4816C97D" w14:textId="77777777" w:rsidR="00267D46" w:rsidRDefault="00267D46" w:rsidP="005864E7">
      <w:pPr>
        <w:pStyle w:val="a3"/>
        <w:widowControl/>
        <w:spacing w:after="0" w:line="480" w:lineRule="exact"/>
        <w:ind w:leftChars="473" w:left="1133" w:hangingChars="50" w:hanging="140"/>
        <w:rPr>
          <w:rFonts w:ascii="Times New Roman" w:eastAsia="標楷體" w:hAnsi="Times New Roman"/>
          <w:sz w:val="28"/>
          <w:szCs w:val="28"/>
        </w:rPr>
      </w:pPr>
      <w:r w:rsidRPr="00267D46">
        <w:rPr>
          <w:rFonts w:ascii="Times New Roman" w:eastAsia="標楷體" w:hAnsi="Times New Roman"/>
          <w:sz w:val="28"/>
          <w:szCs w:val="28"/>
        </w:rPr>
        <w:t>民健康保險門診靜脈抗生素治療獎勵方案」業於</w:t>
      </w:r>
      <w:r w:rsidRPr="00267D46">
        <w:rPr>
          <w:rFonts w:ascii="Times New Roman" w:eastAsia="標楷體" w:hAnsi="Times New Roman"/>
          <w:sz w:val="28"/>
          <w:szCs w:val="28"/>
        </w:rPr>
        <w:t>2025</w:t>
      </w:r>
      <w:r w:rsidRPr="00267D46">
        <w:rPr>
          <w:rFonts w:ascii="Times New Roman" w:eastAsia="標楷體" w:hAnsi="Times New Roman"/>
          <w:sz w:val="28"/>
          <w:szCs w:val="28"/>
        </w:rPr>
        <w:t>年</w:t>
      </w:r>
      <w:r w:rsidRPr="00267D46">
        <w:rPr>
          <w:rFonts w:ascii="Times New Roman" w:eastAsia="標楷體" w:hAnsi="Times New Roman"/>
          <w:sz w:val="28"/>
          <w:szCs w:val="28"/>
        </w:rPr>
        <w:t>8</w:t>
      </w:r>
    </w:p>
    <w:p w14:paraId="3F177C1D" w14:textId="6D509952" w:rsidR="00267D46" w:rsidRPr="00267D46" w:rsidRDefault="00267D46" w:rsidP="005864E7">
      <w:pPr>
        <w:pStyle w:val="a3"/>
        <w:widowControl/>
        <w:spacing w:after="0" w:line="480" w:lineRule="exact"/>
        <w:ind w:leftChars="473" w:left="1133" w:hangingChars="50" w:hanging="140"/>
        <w:rPr>
          <w:rFonts w:ascii="Times New Roman" w:eastAsia="標楷體" w:hAnsi="Times New Roman"/>
          <w:sz w:val="28"/>
          <w:szCs w:val="28"/>
        </w:rPr>
      </w:pPr>
      <w:r w:rsidRPr="00267D46">
        <w:rPr>
          <w:rFonts w:ascii="Times New Roman" w:eastAsia="標楷體" w:hAnsi="Times New Roman"/>
          <w:sz w:val="28"/>
          <w:szCs w:val="28"/>
        </w:rPr>
        <w:t>月</w:t>
      </w:r>
      <w:r w:rsidRPr="00267D46">
        <w:rPr>
          <w:rFonts w:ascii="Times New Roman" w:eastAsia="標楷體" w:hAnsi="Times New Roman"/>
          <w:sz w:val="28"/>
          <w:szCs w:val="28"/>
        </w:rPr>
        <w:t>1</w:t>
      </w:r>
      <w:r w:rsidRPr="00267D46">
        <w:rPr>
          <w:rFonts w:ascii="Times New Roman" w:eastAsia="標楷體" w:hAnsi="Times New Roman"/>
          <w:sz w:val="28"/>
          <w:szCs w:val="28"/>
        </w:rPr>
        <w:t>日生效。</w:t>
      </w:r>
    </w:p>
    <w:p w14:paraId="03012CD8" w14:textId="0E50E1E9" w:rsidR="00267D46" w:rsidRPr="00AF6C7E" w:rsidRDefault="00267D46" w:rsidP="005864E7">
      <w:pPr>
        <w:pStyle w:val="a3"/>
        <w:widowControl/>
        <w:numPr>
          <w:ilvl w:val="0"/>
          <w:numId w:val="76"/>
        </w:numPr>
        <w:tabs>
          <w:tab w:val="left" w:pos="851"/>
        </w:tabs>
        <w:spacing w:after="0" w:line="480" w:lineRule="exact"/>
        <w:rPr>
          <w:rFonts w:ascii="Times New Roman" w:eastAsia="標楷體" w:hAnsi="Times New Roman"/>
          <w:sz w:val="28"/>
          <w:szCs w:val="28"/>
        </w:rPr>
      </w:pPr>
      <w:r w:rsidRPr="00267D46">
        <w:rPr>
          <w:rFonts w:ascii="Times New Roman" w:eastAsia="標楷體" w:hAnsi="Times New Roman"/>
          <w:sz w:val="28"/>
          <w:szCs w:val="28"/>
        </w:rPr>
        <w:t>為增加臨床醫師對於抗生素之選擇性、適時提供降階或升階</w:t>
      </w:r>
      <w:r w:rsidRPr="00AF6C7E">
        <w:rPr>
          <w:rFonts w:ascii="Times New Roman" w:eastAsia="標楷體" w:hAnsi="Times New Roman"/>
          <w:sz w:val="28"/>
          <w:szCs w:val="28"/>
        </w:rPr>
        <w:t>治療及避免過度使用後</w:t>
      </w:r>
      <w:proofErr w:type="gramStart"/>
      <w:r w:rsidRPr="00AF6C7E">
        <w:rPr>
          <w:rFonts w:ascii="Times New Roman" w:eastAsia="標楷體" w:hAnsi="Times New Roman"/>
          <w:sz w:val="28"/>
          <w:szCs w:val="28"/>
        </w:rPr>
        <w:t>線廣效</w:t>
      </w:r>
      <w:proofErr w:type="gramEnd"/>
      <w:r w:rsidRPr="00AF6C7E">
        <w:rPr>
          <w:rFonts w:ascii="Times New Roman" w:eastAsia="標楷體" w:hAnsi="Times New Roman"/>
          <w:sz w:val="28"/>
          <w:szCs w:val="28"/>
        </w:rPr>
        <w:t>性抗生素，新增輸液器</w:t>
      </w:r>
      <w:r w:rsidRPr="00AF6C7E">
        <w:rPr>
          <w:rFonts w:ascii="Times New Roman" w:eastAsia="標楷體" w:hAnsi="Times New Roman"/>
          <w:sz w:val="28"/>
          <w:szCs w:val="28"/>
        </w:rPr>
        <w:t>1</w:t>
      </w:r>
      <w:r w:rsidRPr="00AF6C7E">
        <w:rPr>
          <w:rFonts w:ascii="Times New Roman" w:eastAsia="標楷體" w:hAnsi="Times New Roman"/>
          <w:sz w:val="28"/>
          <w:szCs w:val="28"/>
        </w:rPr>
        <w:t>日型支付標準，訂為</w:t>
      </w:r>
      <w:r w:rsidRPr="00AF6C7E">
        <w:rPr>
          <w:rFonts w:ascii="Times New Roman" w:eastAsia="標楷體" w:hAnsi="Times New Roman"/>
          <w:sz w:val="28"/>
          <w:szCs w:val="28"/>
        </w:rPr>
        <w:t>2,133</w:t>
      </w:r>
      <w:r w:rsidRPr="00AF6C7E">
        <w:rPr>
          <w:rFonts w:ascii="Times New Roman" w:eastAsia="標楷體" w:hAnsi="Times New Roman"/>
          <w:sz w:val="28"/>
          <w:szCs w:val="28"/>
        </w:rPr>
        <w:t>點，已於</w:t>
      </w:r>
      <w:r w:rsidRPr="00AF6C7E">
        <w:rPr>
          <w:rFonts w:ascii="Times New Roman" w:eastAsia="標楷體" w:hAnsi="Times New Roman"/>
          <w:sz w:val="28"/>
          <w:szCs w:val="28"/>
        </w:rPr>
        <w:t>2025</w:t>
      </w:r>
      <w:r w:rsidRPr="00AF6C7E">
        <w:rPr>
          <w:rFonts w:ascii="Times New Roman" w:eastAsia="標楷體" w:hAnsi="Times New Roman"/>
          <w:sz w:val="28"/>
          <w:szCs w:val="28"/>
        </w:rPr>
        <w:t>年</w:t>
      </w:r>
      <w:r w:rsidRPr="00AF6C7E">
        <w:rPr>
          <w:rFonts w:ascii="Times New Roman" w:eastAsia="標楷體" w:hAnsi="Times New Roman"/>
          <w:sz w:val="28"/>
          <w:szCs w:val="28"/>
        </w:rPr>
        <w:t>11</w:t>
      </w:r>
      <w:r w:rsidRPr="00AF6C7E">
        <w:rPr>
          <w:rFonts w:ascii="Times New Roman" w:eastAsia="標楷體" w:hAnsi="Times New Roman"/>
          <w:sz w:val="28"/>
          <w:szCs w:val="28"/>
        </w:rPr>
        <w:t>月</w:t>
      </w:r>
      <w:r w:rsidRPr="00AF6C7E">
        <w:rPr>
          <w:rFonts w:ascii="Times New Roman" w:eastAsia="標楷體" w:hAnsi="Times New Roman"/>
          <w:sz w:val="28"/>
          <w:szCs w:val="28"/>
        </w:rPr>
        <w:t>1</w:t>
      </w:r>
      <w:r w:rsidRPr="00AF6C7E">
        <w:rPr>
          <w:rFonts w:ascii="Times New Roman" w:eastAsia="標楷體" w:hAnsi="Times New Roman"/>
          <w:sz w:val="28"/>
          <w:szCs w:val="28"/>
        </w:rPr>
        <w:t>日起生效。</w:t>
      </w:r>
    </w:p>
    <w:p w14:paraId="5F2218CF" w14:textId="7A06D5BA" w:rsidR="00267D46" w:rsidRPr="00AA46B7" w:rsidRDefault="00267D46" w:rsidP="005864E7">
      <w:pPr>
        <w:pStyle w:val="a3"/>
        <w:widowControl/>
        <w:numPr>
          <w:ilvl w:val="0"/>
          <w:numId w:val="76"/>
        </w:numPr>
        <w:tabs>
          <w:tab w:val="left" w:pos="851"/>
        </w:tabs>
        <w:spacing w:after="0" w:line="480" w:lineRule="exact"/>
        <w:rPr>
          <w:rFonts w:ascii="Times New Roman" w:eastAsia="標楷體" w:hAnsi="Times New Roman"/>
          <w:sz w:val="28"/>
          <w:szCs w:val="28"/>
        </w:rPr>
      </w:pPr>
      <w:r w:rsidRPr="00AA46B7">
        <w:rPr>
          <w:rFonts w:ascii="Times New Roman" w:eastAsia="標楷體" w:hAnsi="Times New Roman"/>
          <w:sz w:val="28"/>
          <w:szCs w:val="28"/>
        </w:rPr>
        <w:t>另為強化</w:t>
      </w:r>
      <w:r w:rsidRPr="00AA46B7">
        <w:rPr>
          <w:rFonts w:ascii="Times New Roman" w:eastAsia="標楷體" w:hAnsi="Times New Roman"/>
          <w:sz w:val="28"/>
          <w:szCs w:val="28"/>
        </w:rPr>
        <w:t>OPAT</w:t>
      </w:r>
      <w:r w:rsidRPr="00AA46B7">
        <w:rPr>
          <w:rFonts w:ascii="Times New Roman" w:eastAsia="標楷體" w:hAnsi="Times New Roman"/>
          <w:sz w:val="28"/>
          <w:szCs w:val="28"/>
        </w:rPr>
        <w:t>照護延續性，兼顧病人安全與醫療量能，</w:t>
      </w:r>
      <w:r w:rsidR="00365179" w:rsidRPr="00AA46B7">
        <w:rPr>
          <w:rFonts w:ascii="Times New Roman" w:eastAsia="標楷體" w:hAnsi="Times New Roman" w:hint="eastAsia"/>
          <w:sz w:val="28"/>
          <w:szCs w:val="28"/>
        </w:rPr>
        <w:t>自</w:t>
      </w:r>
      <w:r w:rsidR="00365179" w:rsidRPr="00AA46B7">
        <w:rPr>
          <w:rFonts w:ascii="Times New Roman" w:eastAsia="標楷體" w:hAnsi="Times New Roman" w:hint="eastAsia"/>
          <w:sz w:val="28"/>
          <w:szCs w:val="28"/>
        </w:rPr>
        <w:t>2026</w:t>
      </w:r>
      <w:r w:rsidR="00365179" w:rsidRPr="00AA46B7">
        <w:rPr>
          <w:rFonts w:ascii="Times New Roman" w:eastAsia="標楷體" w:hAnsi="Times New Roman" w:hint="eastAsia"/>
          <w:sz w:val="28"/>
          <w:szCs w:val="28"/>
        </w:rPr>
        <w:t>年</w:t>
      </w:r>
      <w:r w:rsidR="00365179" w:rsidRPr="00AA46B7">
        <w:rPr>
          <w:rFonts w:ascii="Times New Roman" w:eastAsia="標楷體" w:hAnsi="Times New Roman" w:hint="eastAsia"/>
          <w:sz w:val="28"/>
          <w:szCs w:val="28"/>
        </w:rPr>
        <w:t>5</w:t>
      </w:r>
      <w:r w:rsidR="00365179" w:rsidRPr="00AA46B7">
        <w:rPr>
          <w:rFonts w:ascii="Times New Roman" w:eastAsia="標楷體" w:hAnsi="Times New Roman" w:hint="eastAsia"/>
          <w:sz w:val="28"/>
          <w:szCs w:val="28"/>
        </w:rPr>
        <w:t>月</w:t>
      </w:r>
      <w:r w:rsidR="00365179" w:rsidRPr="00AA46B7">
        <w:rPr>
          <w:rFonts w:ascii="Times New Roman" w:eastAsia="標楷體" w:hAnsi="Times New Roman" w:hint="eastAsia"/>
          <w:sz w:val="28"/>
          <w:szCs w:val="28"/>
        </w:rPr>
        <w:t>1</w:t>
      </w:r>
      <w:r w:rsidR="00365179" w:rsidRPr="00AA46B7">
        <w:rPr>
          <w:rFonts w:ascii="Times New Roman" w:eastAsia="標楷體" w:hAnsi="Times New Roman" w:hint="eastAsia"/>
          <w:sz w:val="28"/>
          <w:szCs w:val="28"/>
        </w:rPr>
        <w:t>日起</w:t>
      </w:r>
      <w:r w:rsidRPr="00AA46B7">
        <w:rPr>
          <w:rFonts w:ascii="Times New Roman" w:eastAsia="標楷體" w:hAnsi="Times New Roman"/>
          <w:sz w:val="28"/>
          <w:szCs w:val="28"/>
        </w:rPr>
        <w:t>治療計畫上限</w:t>
      </w:r>
      <w:r w:rsidR="00365179" w:rsidRPr="00AA46B7">
        <w:rPr>
          <w:rFonts w:ascii="Times New Roman" w:eastAsia="標楷體" w:hAnsi="Times New Roman" w:hint="eastAsia"/>
          <w:sz w:val="28"/>
          <w:szCs w:val="28"/>
        </w:rPr>
        <w:t>已</w:t>
      </w:r>
      <w:r w:rsidRPr="00AA46B7">
        <w:rPr>
          <w:rFonts w:ascii="Times New Roman" w:eastAsia="標楷體" w:hAnsi="Times New Roman"/>
          <w:sz w:val="28"/>
          <w:szCs w:val="28"/>
        </w:rPr>
        <w:t>由</w:t>
      </w:r>
      <w:r w:rsidRPr="00AA46B7">
        <w:rPr>
          <w:rFonts w:ascii="Times New Roman" w:eastAsia="標楷體" w:hAnsi="Times New Roman"/>
          <w:sz w:val="28"/>
          <w:szCs w:val="28"/>
        </w:rPr>
        <w:t>5</w:t>
      </w:r>
      <w:r w:rsidRPr="00AA46B7">
        <w:rPr>
          <w:rFonts w:ascii="Times New Roman" w:eastAsia="標楷體" w:hAnsi="Times New Roman"/>
          <w:sz w:val="28"/>
          <w:szCs w:val="28"/>
        </w:rPr>
        <w:t>天調整為</w:t>
      </w:r>
      <w:r w:rsidRPr="00AA46B7">
        <w:rPr>
          <w:rFonts w:ascii="Times New Roman" w:eastAsia="標楷體" w:hAnsi="Times New Roman"/>
          <w:sz w:val="28"/>
          <w:szCs w:val="28"/>
        </w:rPr>
        <w:t>7</w:t>
      </w:r>
      <w:r w:rsidRPr="00AA46B7">
        <w:rPr>
          <w:rFonts w:ascii="Times New Roman" w:eastAsia="標楷體" w:hAnsi="Times New Roman"/>
          <w:sz w:val="28"/>
          <w:szCs w:val="28"/>
        </w:rPr>
        <w:t>天，透過更具彈性的治療安排，使規範更貼近臨床實務，減少病人往返評估及計畫中斷情形，讓治療流程更為順暢、照護更加完整。</w:t>
      </w:r>
    </w:p>
    <w:p w14:paraId="3A1E9BD6" w14:textId="1EB1F4B8" w:rsidR="00267D46" w:rsidRPr="005864E7" w:rsidRDefault="00267D46" w:rsidP="005864E7">
      <w:pPr>
        <w:pStyle w:val="a3"/>
        <w:widowControl/>
        <w:numPr>
          <w:ilvl w:val="0"/>
          <w:numId w:val="76"/>
        </w:numPr>
        <w:tabs>
          <w:tab w:val="left" w:pos="851"/>
        </w:tabs>
        <w:spacing w:after="0" w:line="480" w:lineRule="exact"/>
        <w:rPr>
          <w:rFonts w:ascii="Times New Roman" w:eastAsia="標楷體" w:hAnsi="Times New Roman"/>
          <w:sz w:val="28"/>
          <w:szCs w:val="28"/>
        </w:rPr>
      </w:pPr>
      <w:r w:rsidRPr="00267D46">
        <w:rPr>
          <w:rFonts w:ascii="Times New Roman" w:eastAsia="標楷體" w:hAnsi="Times New Roman"/>
          <w:sz w:val="28"/>
          <w:szCs w:val="28"/>
        </w:rPr>
        <w:t>統計</w:t>
      </w:r>
      <w:r w:rsidRPr="00267D46">
        <w:rPr>
          <w:rFonts w:ascii="Times New Roman" w:eastAsia="標楷體" w:hAnsi="Times New Roman"/>
          <w:sz w:val="28"/>
          <w:szCs w:val="28"/>
        </w:rPr>
        <w:t>2025</w:t>
      </w:r>
      <w:r w:rsidRPr="00267D46">
        <w:rPr>
          <w:rFonts w:ascii="Times New Roman" w:eastAsia="標楷體" w:hAnsi="Times New Roman"/>
          <w:sz w:val="28"/>
          <w:szCs w:val="28"/>
        </w:rPr>
        <w:t>年</w:t>
      </w:r>
      <w:r w:rsidRPr="00267D46">
        <w:rPr>
          <w:rFonts w:ascii="Times New Roman" w:eastAsia="標楷體" w:hAnsi="Times New Roman"/>
          <w:sz w:val="28"/>
          <w:szCs w:val="28"/>
        </w:rPr>
        <w:t>8</w:t>
      </w:r>
      <w:r w:rsidRPr="00267D46">
        <w:rPr>
          <w:rFonts w:ascii="Times New Roman" w:eastAsia="標楷體" w:hAnsi="Times New Roman"/>
          <w:sz w:val="28"/>
          <w:szCs w:val="28"/>
        </w:rPr>
        <w:t>月至</w:t>
      </w:r>
      <w:r w:rsidRPr="00267D46">
        <w:rPr>
          <w:rFonts w:ascii="Times New Roman" w:eastAsia="標楷體" w:hAnsi="Times New Roman"/>
          <w:sz w:val="28"/>
          <w:szCs w:val="28"/>
        </w:rPr>
        <w:t>2026</w:t>
      </w:r>
      <w:r w:rsidRPr="00267D46">
        <w:rPr>
          <w:rFonts w:ascii="Times New Roman" w:eastAsia="標楷體" w:hAnsi="Times New Roman"/>
          <w:sz w:val="28"/>
          <w:szCs w:val="28"/>
        </w:rPr>
        <w:t>年</w:t>
      </w:r>
      <w:r w:rsidRPr="00267D46">
        <w:rPr>
          <w:rFonts w:ascii="Times New Roman" w:eastAsia="標楷體" w:hAnsi="Times New Roman"/>
          <w:sz w:val="28"/>
          <w:szCs w:val="28"/>
        </w:rPr>
        <w:t>3</w:t>
      </w:r>
      <w:r w:rsidRPr="00267D46">
        <w:rPr>
          <w:rFonts w:ascii="Times New Roman" w:eastAsia="標楷體" w:hAnsi="Times New Roman"/>
          <w:sz w:val="28"/>
          <w:szCs w:val="28"/>
        </w:rPr>
        <w:t>月，</w:t>
      </w:r>
      <w:r w:rsidRPr="00267D46">
        <w:rPr>
          <w:rFonts w:ascii="Times New Roman" w:eastAsia="標楷體" w:hAnsi="Times New Roman"/>
          <w:sz w:val="28"/>
          <w:szCs w:val="28"/>
        </w:rPr>
        <w:t>OPAT</w:t>
      </w:r>
      <w:r w:rsidRPr="00267D46">
        <w:rPr>
          <w:rFonts w:ascii="Times New Roman" w:eastAsia="標楷體" w:hAnsi="Times New Roman"/>
          <w:sz w:val="28"/>
          <w:szCs w:val="28"/>
        </w:rPr>
        <w:t>申報醫院共</w:t>
      </w:r>
      <w:r w:rsidRPr="00267D46">
        <w:rPr>
          <w:rFonts w:ascii="Times New Roman" w:eastAsia="標楷體" w:hAnsi="Times New Roman"/>
          <w:sz w:val="28"/>
          <w:szCs w:val="28"/>
        </w:rPr>
        <w:t>114</w:t>
      </w:r>
      <w:r w:rsidRPr="00267D46">
        <w:rPr>
          <w:rFonts w:ascii="Times New Roman" w:eastAsia="標楷體" w:hAnsi="Times New Roman"/>
          <w:sz w:val="28"/>
          <w:szCs w:val="28"/>
        </w:rPr>
        <w:t>家，</w:t>
      </w:r>
      <w:r w:rsidRPr="005864E7">
        <w:rPr>
          <w:rFonts w:ascii="Times New Roman" w:eastAsia="標楷體" w:hAnsi="Times New Roman"/>
          <w:sz w:val="28"/>
          <w:szCs w:val="28"/>
        </w:rPr>
        <w:t>基層診所</w:t>
      </w:r>
      <w:r w:rsidRPr="005864E7">
        <w:rPr>
          <w:rFonts w:ascii="Times New Roman" w:eastAsia="標楷體" w:hAnsi="Times New Roman"/>
          <w:sz w:val="28"/>
          <w:szCs w:val="28"/>
        </w:rPr>
        <w:t>110</w:t>
      </w:r>
      <w:r w:rsidRPr="005864E7">
        <w:rPr>
          <w:rFonts w:ascii="Times New Roman" w:eastAsia="標楷體" w:hAnsi="Times New Roman"/>
          <w:sz w:val="28"/>
          <w:szCs w:val="28"/>
        </w:rPr>
        <w:t>家，共</w:t>
      </w:r>
      <w:r w:rsidRPr="005864E7">
        <w:rPr>
          <w:rFonts w:ascii="Times New Roman" w:eastAsia="標楷體" w:hAnsi="Times New Roman"/>
          <w:sz w:val="28"/>
          <w:szCs w:val="28"/>
        </w:rPr>
        <w:t>7,086</w:t>
      </w:r>
      <w:r w:rsidRPr="005864E7">
        <w:rPr>
          <w:rFonts w:ascii="Times New Roman" w:eastAsia="標楷體" w:hAnsi="Times New Roman"/>
          <w:sz w:val="28"/>
          <w:szCs w:val="28"/>
        </w:rPr>
        <w:t>人接受</w:t>
      </w:r>
      <w:r w:rsidRPr="005864E7">
        <w:rPr>
          <w:rFonts w:ascii="Times New Roman" w:eastAsia="標楷體" w:hAnsi="Times New Roman"/>
          <w:sz w:val="28"/>
          <w:szCs w:val="28"/>
        </w:rPr>
        <w:t>9,682</w:t>
      </w:r>
      <w:r w:rsidRPr="005864E7">
        <w:rPr>
          <w:rFonts w:ascii="Times New Roman" w:eastAsia="標楷體" w:hAnsi="Times New Roman"/>
          <w:sz w:val="28"/>
          <w:szCs w:val="28"/>
        </w:rPr>
        <w:t>個療程，支付約</w:t>
      </w:r>
      <w:r w:rsidRPr="005864E7">
        <w:rPr>
          <w:rFonts w:ascii="Times New Roman" w:eastAsia="標楷體" w:hAnsi="Times New Roman"/>
          <w:sz w:val="28"/>
          <w:szCs w:val="28"/>
        </w:rPr>
        <w:t>40.55</w:t>
      </w:r>
      <w:r w:rsidRPr="005864E7">
        <w:rPr>
          <w:rFonts w:ascii="Times New Roman" w:eastAsia="標楷體" w:hAnsi="Times New Roman"/>
          <w:sz w:val="28"/>
          <w:szCs w:val="28"/>
        </w:rPr>
        <w:t>百萬點。</w:t>
      </w:r>
    </w:p>
    <w:p w14:paraId="43919A6F" w14:textId="2C05F410" w:rsidR="00E17D7D" w:rsidRDefault="005864E7" w:rsidP="00365179">
      <w:pPr>
        <w:pStyle w:val="a3"/>
        <w:widowControl/>
        <w:spacing w:after="0" w:line="480" w:lineRule="exact"/>
        <w:ind w:left="709" w:firstLineChars="101" w:firstLine="242"/>
        <w:rPr>
          <w:rFonts w:ascii="Times New Roman" w:eastAsia="標楷體" w:hAnsi="Times New Roman"/>
          <w:sz w:val="28"/>
          <w:szCs w:val="28"/>
        </w:rPr>
      </w:pPr>
      <w:r>
        <w:rPr>
          <w:noProof/>
        </w:rPr>
        <w:lastRenderedPageBreak/>
        <w:drawing>
          <wp:anchor distT="0" distB="0" distL="114300" distR="114300" simplePos="0" relativeHeight="251657728" behindDoc="1" locked="0" layoutInCell="1" allowOverlap="1" wp14:anchorId="10C0C9D0" wp14:editId="43113DED">
            <wp:simplePos x="0" y="0"/>
            <wp:positionH relativeFrom="column">
              <wp:posOffset>3028950</wp:posOffset>
            </wp:positionH>
            <wp:positionV relativeFrom="paragraph">
              <wp:posOffset>168025</wp:posOffset>
            </wp:positionV>
            <wp:extent cx="2880000" cy="2880000"/>
            <wp:effectExtent l="0" t="0" r="0" b="0"/>
            <wp:wrapTight wrapText="bothSides">
              <wp:wrapPolygon edited="0">
                <wp:start x="0" y="0"/>
                <wp:lineTo x="0" y="21433"/>
                <wp:lineTo x="21433" y="21433"/>
                <wp:lineTo x="21433" y="0"/>
                <wp:lineTo x="0" y="0"/>
              </wp:wrapPolygon>
            </wp:wrapTight>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anchor>
        </w:drawing>
      </w:r>
      <w:r w:rsidR="00E17D7D">
        <w:rPr>
          <w:rFonts w:ascii="Times New Roman" w:eastAsia="標楷體" w:hAnsi="Times New Roman"/>
          <w:noProof/>
          <w:sz w:val="28"/>
          <w:szCs w:val="28"/>
        </w:rPr>
        <w:drawing>
          <wp:anchor distT="0" distB="0" distL="114300" distR="114300" simplePos="0" relativeHeight="251659776" behindDoc="1" locked="0" layoutInCell="1" allowOverlap="1" wp14:anchorId="5A8FB075" wp14:editId="013A0218">
            <wp:simplePos x="0" y="0"/>
            <wp:positionH relativeFrom="column">
              <wp:posOffset>28575</wp:posOffset>
            </wp:positionH>
            <wp:positionV relativeFrom="paragraph">
              <wp:posOffset>171450</wp:posOffset>
            </wp:positionV>
            <wp:extent cx="2879725" cy="2879725"/>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sidR="00B151B8">
        <w:rPr>
          <w:rFonts w:ascii="Times New Roman" w:eastAsia="標楷體" w:hAnsi="Times New Roman"/>
          <w:sz w:val="28"/>
          <w:szCs w:val="28"/>
        </w:rPr>
        <w:br/>
      </w:r>
      <w:r w:rsidR="00B151B8">
        <w:rPr>
          <w:rFonts w:ascii="Times New Roman" w:eastAsia="標楷體" w:hAnsi="Times New Roman"/>
          <w:sz w:val="28"/>
          <w:szCs w:val="28"/>
        </w:rPr>
        <w:br/>
      </w:r>
    </w:p>
    <w:p w14:paraId="48DE7FCA" w14:textId="77777777" w:rsidR="00E17D7D" w:rsidRDefault="00E17D7D" w:rsidP="00365179">
      <w:pPr>
        <w:pStyle w:val="a3"/>
        <w:widowControl/>
        <w:spacing w:after="0" w:line="480" w:lineRule="exact"/>
        <w:ind w:left="709" w:firstLineChars="101" w:firstLine="283"/>
        <w:rPr>
          <w:rFonts w:ascii="Times New Roman" w:eastAsia="標楷體" w:hAnsi="Times New Roman"/>
          <w:sz w:val="28"/>
          <w:szCs w:val="28"/>
        </w:rPr>
      </w:pPr>
    </w:p>
    <w:p w14:paraId="1C52906F" w14:textId="77777777" w:rsidR="00E17D7D" w:rsidRDefault="00E17D7D" w:rsidP="00365179">
      <w:pPr>
        <w:pStyle w:val="a3"/>
        <w:widowControl/>
        <w:spacing w:after="0" w:line="480" w:lineRule="exact"/>
        <w:ind w:left="709" w:firstLineChars="101" w:firstLine="283"/>
        <w:rPr>
          <w:rFonts w:ascii="Times New Roman" w:eastAsia="標楷體" w:hAnsi="Times New Roman"/>
          <w:sz w:val="28"/>
          <w:szCs w:val="28"/>
        </w:rPr>
      </w:pPr>
    </w:p>
    <w:p w14:paraId="70D9780A" w14:textId="77777777" w:rsidR="00E17D7D" w:rsidRDefault="00E17D7D" w:rsidP="00365179">
      <w:pPr>
        <w:pStyle w:val="a3"/>
        <w:widowControl/>
        <w:spacing w:after="0" w:line="480" w:lineRule="exact"/>
        <w:ind w:left="709" w:firstLineChars="101" w:firstLine="283"/>
        <w:rPr>
          <w:rFonts w:ascii="Times New Roman" w:eastAsia="標楷體" w:hAnsi="Times New Roman"/>
          <w:sz w:val="28"/>
          <w:szCs w:val="28"/>
        </w:rPr>
      </w:pPr>
    </w:p>
    <w:p w14:paraId="433E258C" w14:textId="77777777" w:rsidR="00E17D7D" w:rsidRDefault="00E17D7D" w:rsidP="00365179">
      <w:pPr>
        <w:pStyle w:val="a3"/>
        <w:widowControl/>
        <w:spacing w:after="0" w:line="480" w:lineRule="exact"/>
        <w:ind w:left="709" w:firstLineChars="101" w:firstLine="283"/>
        <w:rPr>
          <w:rFonts w:ascii="Times New Roman" w:eastAsia="標楷體" w:hAnsi="Times New Roman"/>
          <w:sz w:val="28"/>
          <w:szCs w:val="28"/>
        </w:rPr>
      </w:pPr>
    </w:p>
    <w:p w14:paraId="41C9AF6F" w14:textId="77777777" w:rsidR="00E17D7D" w:rsidRDefault="00E17D7D" w:rsidP="00365179">
      <w:pPr>
        <w:pStyle w:val="a3"/>
        <w:widowControl/>
        <w:spacing w:after="0" w:line="480" w:lineRule="exact"/>
        <w:ind w:left="709" w:firstLineChars="101" w:firstLine="283"/>
        <w:rPr>
          <w:rFonts w:ascii="Times New Roman" w:eastAsia="標楷體" w:hAnsi="Times New Roman"/>
          <w:sz w:val="28"/>
          <w:szCs w:val="28"/>
        </w:rPr>
      </w:pPr>
    </w:p>
    <w:p w14:paraId="75D817BE" w14:textId="77777777" w:rsidR="00E17D7D" w:rsidRDefault="00E17D7D" w:rsidP="00365179">
      <w:pPr>
        <w:pStyle w:val="a3"/>
        <w:widowControl/>
        <w:spacing w:after="0" w:line="480" w:lineRule="exact"/>
        <w:ind w:left="709" w:firstLineChars="101" w:firstLine="283"/>
        <w:rPr>
          <w:rFonts w:ascii="Times New Roman" w:eastAsia="標楷體" w:hAnsi="Times New Roman"/>
          <w:sz w:val="28"/>
          <w:szCs w:val="28"/>
        </w:rPr>
      </w:pPr>
    </w:p>
    <w:p w14:paraId="5931CD48" w14:textId="77777777" w:rsidR="00E17D7D" w:rsidRDefault="00E17D7D" w:rsidP="00365179">
      <w:pPr>
        <w:pStyle w:val="a3"/>
        <w:widowControl/>
        <w:spacing w:after="0" w:line="480" w:lineRule="exact"/>
        <w:ind w:left="709" w:firstLineChars="101" w:firstLine="283"/>
        <w:rPr>
          <w:rFonts w:ascii="Times New Roman" w:eastAsia="標楷體" w:hAnsi="Times New Roman"/>
          <w:sz w:val="28"/>
          <w:szCs w:val="28"/>
        </w:rPr>
      </w:pPr>
    </w:p>
    <w:p w14:paraId="73A0E70C" w14:textId="6668391A" w:rsidR="00365179" w:rsidRPr="00AE6134" w:rsidRDefault="00365179" w:rsidP="00AE6134">
      <w:pPr>
        <w:widowControl/>
        <w:spacing w:after="0" w:line="480" w:lineRule="exact"/>
        <w:rPr>
          <w:rFonts w:ascii="Times New Roman" w:eastAsia="標楷體" w:hAnsi="Times New Roman"/>
          <w:sz w:val="28"/>
          <w:szCs w:val="28"/>
          <w:lang w:eastAsia="zh-TW"/>
        </w:rPr>
      </w:pPr>
    </w:p>
    <w:p w14:paraId="2236D268" w14:textId="7C438DA3" w:rsidR="00267D46" w:rsidRPr="000D1E24" w:rsidRDefault="00267D46" w:rsidP="007A03C7">
      <w:pPr>
        <w:pStyle w:val="a3"/>
        <w:widowControl/>
        <w:numPr>
          <w:ilvl w:val="0"/>
          <w:numId w:val="75"/>
        </w:numPr>
        <w:spacing w:after="0" w:line="480" w:lineRule="exact"/>
        <w:ind w:left="709"/>
        <w:rPr>
          <w:rFonts w:ascii="標楷體" w:eastAsia="標楷體" w:hAnsi="標楷體"/>
          <w:bCs/>
          <w:sz w:val="28"/>
          <w:szCs w:val="28"/>
        </w:rPr>
      </w:pPr>
      <w:r w:rsidRPr="000D1E24">
        <w:rPr>
          <w:rFonts w:ascii="標楷體" w:eastAsia="標楷體" w:hAnsi="標楷體"/>
          <w:bCs/>
          <w:sz w:val="28"/>
          <w:szCs w:val="28"/>
        </w:rPr>
        <w:t xml:space="preserve">「全民健康保險週日及國定假日輕急症中心(Urgent Care </w:t>
      </w:r>
    </w:p>
    <w:p w14:paraId="434D3B08" w14:textId="76B53ECA" w:rsidR="00267D46" w:rsidRPr="000D1E24" w:rsidRDefault="00267D46" w:rsidP="007A03C7">
      <w:pPr>
        <w:pStyle w:val="a3"/>
        <w:widowControl/>
        <w:spacing w:after="0" w:line="480" w:lineRule="exact"/>
        <w:ind w:left="284" w:firstLineChars="202" w:firstLine="566"/>
        <w:jc w:val="both"/>
        <w:rPr>
          <w:rFonts w:ascii="標楷體" w:eastAsia="標楷體" w:hAnsi="標楷體"/>
          <w:bCs/>
          <w:sz w:val="28"/>
          <w:szCs w:val="28"/>
        </w:rPr>
      </w:pPr>
      <w:r w:rsidRPr="000D1E24">
        <w:rPr>
          <w:rFonts w:ascii="標楷體" w:eastAsia="標楷體" w:hAnsi="標楷體"/>
          <w:bCs/>
          <w:sz w:val="28"/>
          <w:szCs w:val="28"/>
        </w:rPr>
        <w:t>Center, UCC)試辦計畫」：</w:t>
      </w:r>
    </w:p>
    <w:p w14:paraId="0B462797" w14:textId="77777777" w:rsidR="00E30F7B" w:rsidRDefault="00267D46" w:rsidP="00AF6C7E">
      <w:pPr>
        <w:pStyle w:val="a3"/>
        <w:widowControl/>
        <w:numPr>
          <w:ilvl w:val="0"/>
          <w:numId w:val="94"/>
        </w:numPr>
        <w:tabs>
          <w:tab w:val="left" w:pos="851"/>
        </w:tabs>
        <w:spacing w:after="0" w:line="480" w:lineRule="exact"/>
        <w:rPr>
          <w:rFonts w:ascii="Times New Roman" w:eastAsia="標楷體" w:hAnsi="Times New Roman"/>
          <w:sz w:val="28"/>
          <w:szCs w:val="28"/>
        </w:rPr>
      </w:pPr>
      <w:r w:rsidRPr="00E30F7B">
        <w:rPr>
          <w:rFonts w:ascii="Times New Roman" w:eastAsia="標楷體" w:hAnsi="Times New Roman"/>
          <w:sz w:val="28"/>
          <w:szCs w:val="28"/>
        </w:rPr>
        <w:t>為紓解大型醫院急診壅塞問題，及因應</w:t>
      </w:r>
      <w:proofErr w:type="gramStart"/>
      <w:r w:rsidRPr="00E30F7B">
        <w:rPr>
          <w:rFonts w:ascii="Times New Roman" w:eastAsia="標楷體" w:hAnsi="Times New Roman"/>
          <w:sz w:val="28"/>
          <w:szCs w:val="28"/>
        </w:rPr>
        <w:t>疫情或</w:t>
      </w:r>
      <w:proofErr w:type="gramEnd"/>
      <w:r w:rsidRPr="00E30F7B">
        <w:rPr>
          <w:rFonts w:ascii="Times New Roman" w:eastAsia="標楷體" w:hAnsi="Times New Roman"/>
          <w:sz w:val="28"/>
          <w:szCs w:val="28"/>
        </w:rPr>
        <w:t>特殊緊急狀況，</w:t>
      </w:r>
      <w:proofErr w:type="gramStart"/>
      <w:r w:rsidRPr="00E30F7B">
        <w:rPr>
          <w:rFonts w:ascii="Times New Roman" w:eastAsia="標楷體" w:hAnsi="Times New Roman"/>
          <w:sz w:val="28"/>
          <w:szCs w:val="28"/>
        </w:rPr>
        <w:t>本署於</w:t>
      </w:r>
      <w:proofErr w:type="gramEnd"/>
      <w:r w:rsidRPr="00E30F7B">
        <w:rPr>
          <w:rFonts w:ascii="Times New Roman" w:eastAsia="標楷體" w:hAnsi="Times New Roman"/>
          <w:sz w:val="28"/>
          <w:szCs w:val="28"/>
        </w:rPr>
        <w:t>2025</w:t>
      </w:r>
      <w:r w:rsidRPr="00E30F7B">
        <w:rPr>
          <w:rFonts w:ascii="Times New Roman" w:eastAsia="標楷體" w:hAnsi="Times New Roman"/>
          <w:sz w:val="28"/>
          <w:szCs w:val="28"/>
        </w:rPr>
        <w:t>年</w:t>
      </w:r>
      <w:r w:rsidRPr="00E30F7B">
        <w:rPr>
          <w:rFonts w:ascii="Times New Roman" w:eastAsia="標楷體" w:hAnsi="Times New Roman"/>
          <w:sz w:val="28"/>
          <w:szCs w:val="28"/>
        </w:rPr>
        <w:t>11</w:t>
      </w:r>
      <w:r w:rsidRPr="00E30F7B">
        <w:rPr>
          <w:rFonts w:ascii="Times New Roman" w:eastAsia="標楷體" w:hAnsi="Times New Roman"/>
          <w:sz w:val="28"/>
          <w:szCs w:val="28"/>
        </w:rPr>
        <w:t>月推動「全民健康保險週日及國定假日輕急症中心</w:t>
      </w:r>
      <w:r w:rsidRPr="00E30F7B">
        <w:rPr>
          <w:rFonts w:ascii="Times New Roman" w:eastAsia="標楷體" w:hAnsi="Times New Roman"/>
          <w:sz w:val="28"/>
          <w:szCs w:val="28"/>
        </w:rPr>
        <w:t xml:space="preserve">(Urgent Care Center, </w:t>
      </w:r>
      <w:r w:rsidRPr="00E30F7B">
        <w:rPr>
          <w:rFonts w:ascii="Times New Roman" w:eastAsia="標楷體" w:hAnsi="Times New Roman"/>
          <w:sz w:val="28"/>
          <w:szCs w:val="28"/>
        </w:rPr>
        <w:t>以下稱</w:t>
      </w:r>
      <w:r w:rsidRPr="00E30F7B">
        <w:rPr>
          <w:rFonts w:ascii="Times New Roman" w:eastAsia="標楷體" w:hAnsi="Times New Roman"/>
          <w:sz w:val="28"/>
          <w:szCs w:val="28"/>
        </w:rPr>
        <w:t>UCC)</w:t>
      </w:r>
      <w:r w:rsidRPr="00E30F7B">
        <w:rPr>
          <w:rFonts w:ascii="Times New Roman" w:eastAsia="標楷體" w:hAnsi="Times New Roman"/>
          <w:sz w:val="28"/>
          <w:szCs w:val="28"/>
        </w:rPr>
        <w:t>試辦計畫」，期</w:t>
      </w:r>
      <w:proofErr w:type="gramStart"/>
      <w:r w:rsidRPr="00E30F7B">
        <w:rPr>
          <w:rFonts w:ascii="Times New Roman" w:eastAsia="標楷體" w:hAnsi="Times New Roman"/>
          <w:sz w:val="28"/>
          <w:szCs w:val="28"/>
        </w:rPr>
        <w:t>將輕症</w:t>
      </w:r>
      <w:proofErr w:type="gramEnd"/>
      <w:r w:rsidRPr="00E30F7B">
        <w:rPr>
          <w:rFonts w:ascii="Times New Roman" w:eastAsia="標楷體" w:hAnsi="Times New Roman"/>
          <w:sz w:val="28"/>
          <w:szCs w:val="28"/>
        </w:rPr>
        <w:t>病人分流，以緩解連假期間急診壅塞，使急診醫療資源集中於重症病人，提升整體醫療服務效率，並能因應</w:t>
      </w:r>
      <w:proofErr w:type="gramStart"/>
      <w:r w:rsidRPr="00E30F7B">
        <w:rPr>
          <w:rFonts w:ascii="Times New Roman" w:eastAsia="標楷體" w:hAnsi="Times New Roman"/>
          <w:sz w:val="28"/>
          <w:szCs w:val="28"/>
        </w:rPr>
        <w:t>疫情或</w:t>
      </w:r>
      <w:proofErr w:type="gramEnd"/>
      <w:r w:rsidRPr="00E30F7B">
        <w:rPr>
          <w:rFonts w:ascii="Times New Roman" w:eastAsia="標楷體" w:hAnsi="Times New Roman"/>
          <w:sz w:val="28"/>
          <w:szCs w:val="28"/>
        </w:rPr>
        <w:t>特殊緊急狀況，擴大醫療韌性。</w:t>
      </w:r>
    </w:p>
    <w:p w14:paraId="65890834" w14:textId="760411FE" w:rsidR="00267D46" w:rsidRPr="00E30F7B" w:rsidRDefault="00267D46" w:rsidP="00AF6C7E">
      <w:pPr>
        <w:pStyle w:val="a3"/>
        <w:widowControl/>
        <w:numPr>
          <w:ilvl w:val="0"/>
          <w:numId w:val="94"/>
        </w:numPr>
        <w:tabs>
          <w:tab w:val="left" w:pos="851"/>
        </w:tabs>
        <w:spacing w:after="0" w:line="480" w:lineRule="exact"/>
        <w:rPr>
          <w:rFonts w:ascii="Times New Roman" w:eastAsia="標楷體" w:hAnsi="Times New Roman"/>
          <w:sz w:val="28"/>
          <w:szCs w:val="28"/>
        </w:rPr>
      </w:pPr>
      <w:r w:rsidRPr="00E30F7B">
        <w:rPr>
          <w:rFonts w:ascii="Times New Roman" w:eastAsia="標楷體" w:hAnsi="Times New Roman"/>
          <w:sz w:val="28"/>
          <w:szCs w:val="28"/>
        </w:rPr>
        <w:t>週日及國定假日輕急症中心（</w:t>
      </w:r>
      <w:r w:rsidRPr="00E30F7B">
        <w:rPr>
          <w:rFonts w:ascii="Times New Roman" w:eastAsia="標楷體" w:hAnsi="Times New Roman"/>
          <w:sz w:val="28"/>
          <w:szCs w:val="28"/>
        </w:rPr>
        <w:t>UCC</w:t>
      </w:r>
      <w:r w:rsidRPr="00E30F7B">
        <w:rPr>
          <w:rFonts w:ascii="Times New Roman" w:eastAsia="標楷體" w:hAnsi="Times New Roman"/>
          <w:sz w:val="28"/>
          <w:szCs w:val="28"/>
        </w:rPr>
        <w:t>）政策</w:t>
      </w:r>
      <w:r w:rsidRPr="00E30F7B">
        <w:rPr>
          <w:rFonts w:ascii="Times New Roman" w:eastAsia="標楷體" w:hAnsi="Times New Roman"/>
          <w:sz w:val="28"/>
          <w:szCs w:val="28"/>
        </w:rPr>
        <w:t>2025</w:t>
      </w:r>
      <w:r w:rsidRPr="00E30F7B">
        <w:rPr>
          <w:rFonts w:ascii="Times New Roman" w:eastAsia="標楷體" w:hAnsi="Times New Roman"/>
          <w:sz w:val="28"/>
          <w:szCs w:val="28"/>
        </w:rPr>
        <w:t>年</w:t>
      </w:r>
      <w:r w:rsidRPr="00E30F7B">
        <w:rPr>
          <w:rFonts w:ascii="Times New Roman" w:eastAsia="標楷體" w:hAnsi="Times New Roman"/>
          <w:sz w:val="28"/>
          <w:szCs w:val="28"/>
        </w:rPr>
        <w:t>11</w:t>
      </w:r>
      <w:r w:rsidRPr="00E30F7B">
        <w:rPr>
          <w:rFonts w:ascii="Times New Roman" w:eastAsia="標楷體" w:hAnsi="Times New Roman"/>
          <w:sz w:val="28"/>
          <w:szCs w:val="28"/>
        </w:rPr>
        <w:t>月</w:t>
      </w:r>
      <w:r w:rsidRPr="00E30F7B">
        <w:rPr>
          <w:rFonts w:ascii="Times New Roman" w:eastAsia="標楷體" w:hAnsi="Times New Roman"/>
          <w:sz w:val="28"/>
          <w:szCs w:val="28"/>
        </w:rPr>
        <w:t>2</w:t>
      </w:r>
      <w:r w:rsidRPr="00E30F7B">
        <w:rPr>
          <w:rFonts w:ascii="Times New Roman" w:eastAsia="標楷體" w:hAnsi="Times New Roman"/>
          <w:sz w:val="28"/>
          <w:szCs w:val="28"/>
        </w:rPr>
        <w:t>日開辦，由衛生局擇定地點，於</w:t>
      </w:r>
      <w:r w:rsidRPr="00E30F7B">
        <w:rPr>
          <w:rFonts w:ascii="Times New Roman" w:eastAsia="標楷體" w:hAnsi="Times New Roman"/>
          <w:sz w:val="28"/>
          <w:szCs w:val="28"/>
        </w:rPr>
        <w:t>6</w:t>
      </w:r>
      <w:r w:rsidRPr="00E30F7B">
        <w:rPr>
          <w:rFonts w:ascii="Times New Roman" w:eastAsia="標楷體" w:hAnsi="Times New Roman"/>
          <w:sz w:val="28"/>
          <w:szCs w:val="28"/>
        </w:rPr>
        <w:t>都</w:t>
      </w:r>
      <w:r w:rsidRPr="00E30F7B">
        <w:rPr>
          <w:rFonts w:ascii="Times New Roman" w:eastAsia="標楷體" w:hAnsi="Times New Roman"/>
          <w:sz w:val="28"/>
          <w:szCs w:val="28"/>
        </w:rPr>
        <w:t>13</w:t>
      </w:r>
      <w:r w:rsidRPr="00E30F7B">
        <w:rPr>
          <w:rFonts w:ascii="Times New Roman" w:eastAsia="標楷體" w:hAnsi="Times New Roman"/>
          <w:sz w:val="28"/>
          <w:szCs w:val="28"/>
        </w:rPr>
        <w:t>處進行試辦，引導「</w:t>
      </w:r>
      <w:proofErr w:type="gramStart"/>
      <w:r w:rsidRPr="00E30F7B">
        <w:rPr>
          <w:rFonts w:ascii="Times New Roman" w:eastAsia="標楷體" w:hAnsi="Times New Roman"/>
          <w:sz w:val="28"/>
          <w:szCs w:val="28"/>
        </w:rPr>
        <w:t>急但不</w:t>
      </w:r>
      <w:proofErr w:type="gramEnd"/>
      <w:r w:rsidRPr="00E30F7B">
        <w:rPr>
          <w:rFonts w:ascii="Times New Roman" w:eastAsia="標楷體" w:hAnsi="Times New Roman"/>
          <w:sz w:val="28"/>
          <w:szCs w:val="28"/>
        </w:rPr>
        <w:t>重」</w:t>
      </w:r>
      <w:proofErr w:type="gramStart"/>
      <w:r w:rsidRPr="00E30F7B">
        <w:rPr>
          <w:rFonts w:ascii="Times New Roman" w:eastAsia="標楷體" w:hAnsi="Times New Roman"/>
          <w:sz w:val="28"/>
          <w:szCs w:val="28"/>
        </w:rPr>
        <w:t>之輕症民眾</w:t>
      </w:r>
      <w:proofErr w:type="gramEnd"/>
      <w:r w:rsidRPr="00E30F7B">
        <w:rPr>
          <w:rFonts w:ascii="Times New Roman" w:eastAsia="標楷體" w:hAnsi="Times New Roman"/>
          <w:sz w:val="28"/>
          <w:szCs w:val="28"/>
        </w:rPr>
        <w:t>至</w:t>
      </w:r>
      <w:r w:rsidRPr="00E30F7B">
        <w:rPr>
          <w:rFonts w:ascii="Times New Roman" w:eastAsia="標楷體" w:hAnsi="Times New Roman"/>
          <w:sz w:val="28"/>
          <w:szCs w:val="28"/>
        </w:rPr>
        <w:t>UCC</w:t>
      </w:r>
      <w:r w:rsidRPr="00E30F7B">
        <w:rPr>
          <w:rFonts w:ascii="Times New Roman" w:eastAsia="標楷體" w:hAnsi="Times New Roman"/>
          <w:sz w:val="28"/>
          <w:szCs w:val="28"/>
        </w:rPr>
        <w:t>看診，若民眾出現發燒、呼吸道症狀、腸胃道症狀、簡單傷口縫合及小兒急性不適之情形，可選擇至鄰近之</w:t>
      </w:r>
      <w:r w:rsidRPr="00E30F7B">
        <w:rPr>
          <w:rFonts w:ascii="Times New Roman" w:eastAsia="標楷體" w:hAnsi="Times New Roman"/>
          <w:sz w:val="28"/>
          <w:szCs w:val="28"/>
        </w:rPr>
        <w:t>UCC</w:t>
      </w:r>
      <w:r w:rsidRPr="00E30F7B">
        <w:rPr>
          <w:rFonts w:ascii="Times New Roman" w:eastAsia="標楷體" w:hAnsi="Times New Roman"/>
          <w:sz w:val="28"/>
          <w:szCs w:val="28"/>
        </w:rPr>
        <w:t>地點就醫。</w:t>
      </w:r>
      <w:r w:rsidRPr="00E30F7B">
        <w:rPr>
          <w:rFonts w:ascii="Times New Roman" w:eastAsia="標楷體" w:hAnsi="Times New Roman"/>
          <w:sz w:val="28"/>
          <w:szCs w:val="28"/>
        </w:rPr>
        <w:t>UCC</w:t>
      </w:r>
      <w:r w:rsidRPr="00E30F7B">
        <w:rPr>
          <w:rFonts w:ascii="Times New Roman" w:eastAsia="標楷體" w:hAnsi="Times New Roman"/>
          <w:sz w:val="28"/>
          <w:szCs w:val="28"/>
        </w:rPr>
        <w:t>不僅能夠減少醫療資源的浪費，也能夠進一步實現分級醫療的目標。</w:t>
      </w:r>
    </w:p>
    <w:p w14:paraId="550CA9BA" w14:textId="331F9093" w:rsidR="00267D46" w:rsidRPr="00267D46" w:rsidRDefault="00267D46" w:rsidP="007A03C7">
      <w:pPr>
        <w:pStyle w:val="a3"/>
        <w:widowControl/>
        <w:numPr>
          <w:ilvl w:val="0"/>
          <w:numId w:val="53"/>
        </w:numPr>
        <w:spacing w:after="0" w:line="480" w:lineRule="exact"/>
        <w:rPr>
          <w:rFonts w:ascii="Times New Roman" w:eastAsia="標楷體" w:hAnsi="Times New Roman"/>
          <w:sz w:val="28"/>
          <w:szCs w:val="28"/>
        </w:rPr>
      </w:pPr>
      <w:r w:rsidRPr="00267D46">
        <w:rPr>
          <w:rFonts w:ascii="Times New Roman" w:eastAsia="標楷體" w:hAnsi="Times New Roman"/>
          <w:sz w:val="28"/>
          <w:szCs w:val="28"/>
        </w:rPr>
        <w:t>執行成果：</w:t>
      </w:r>
      <w:r w:rsidRPr="00267D46">
        <w:rPr>
          <w:rFonts w:ascii="Times New Roman" w:eastAsia="標楷體" w:hAnsi="Times New Roman"/>
          <w:sz w:val="28"/>
          <w:szCs w:val="28"/>
        </w:rPr>
        <w:br/>
      </w:r>
      <w:r w:rsidRPr="00267D46">
        <w:rPr>
          <w:rFonts w:ascii="Times New Roman" w:eastAsia="標楷體" w:hAnsi="Times New Roman"/>
          <w:sz w:val="28"/>
          <w:szCs w:val="28"/>
        </w:rPr>
        <w:t>根據統計資料，自</w:t>
      </w:r>
      <w:r w:rsidRPr="00267D46">
        <w:rPr>
          <w:rFonts w:ascii="Times New Roman" w:eastAsia="標楷體" w:hAnsi="Times New Roman"/>
          <w:sz w:val="28"/>
          <w:szCs w:val="28"/>
        </w:rPr>
        <w:t>2025</w:t>
      </w:r>
      <w:r w:rsidRPr="00267D46">
        <w:rPr>
          <w:rFonts w:ascii="Times New Roman" w:eastAsia="標楷體" w:hAnsi="Times New Roman"/>
          <w:sz w:val="28"/>
          <w:szCs w:val="28"/>
        </w:rPr>
        <w:t>年</w:t>
      </w:r>
      <w:r w:rsidRPr="00267D46">
        <w:rPr>
          <w:rFonts w:ascii="Times New Roman" w:eastAsia="標楷體" w:hAnsi="Times New Roman"/>
          <w:sz w:val="28"/>
          <w:szCs w:val="28"/>
        </w:rPr>
        <w:t>11</w:t>
      </w:r>
      <w:r w:rsidRPr="00267D46">
        <w:rPr>
          <w:rFonts w:ascii="Times New Roman" w:eastAsia="標楷體" w:hAnsi="Times New Roman"/>
          <w:sz w:val="28"/>
          <w:szCs w:val="28"/>
        </w:rPr>
        <w:t>月</w:t>
      </w:r>
      <w:r w:rsidRPr="00267D46">
        <w:rPr>
          <w:rFonts w:ascii="Times New Roman" w:eastAsia="標楷體" w:hAnsi="Times New Roman"/>
          <w:sz w:val="28"/>
          <w:szCs w:val="28"/>
        </w:rPr>
        <w:t>2</w:t>
      </w:r>
      <w:r w:rsidRPr="00267D46">
        <w:rPr>
          <w:rFonts w:ascii="Times New Roman" w:eastAsia="標楷體" w:hAnsi="Times New Roman"/>
          <w:sz w:val="28"/>
          <w:szCs w:val="28"/>
        </w:rPr>
        <w:t>日至</w:t>
      </w:r>
      <w:r w:rsidRPr="00267D46">
        <w:rPr>
          <w:rFonts w:ascii="Times New Roman" w:eastAsia="標楷體" w:hAnsi="Times New Roman"/>
          <w:sz w:val="28"/>
          <w:szCs w:val="28"/>
        </w:rPr>
        <w:t>2026</w:t>
      </w:r>
      <w:r w:rsidRPr="00267D46">
        <w:rPr>
          <w:rFonts w:ascii="Times New Roman" w:eastAsia="標楷體" w:hAnsi="Times New Roman"/>
          <w:sz w:val="28"/>
          <w:szCs w:val="28"/>
        </w:rPr>
        <w:t>年</w:t>
      </w:r>
      <w:r w:rsidRPr="00267D46">
        <w:rPr>
          <w:rFonts w:ascii="Times New Roman" w:eastAsia="標楷體" w:hAnsi="Times New Roman"/>
          <w:sz w:val="28"/>
          <w:szCs w:val="28"/>
        </w:rPr>
        <w:t>5</w:t>
      </w:r>
      <w:r w:rsidRPr="00267D46">
        <w:rPr>
          <w:rFonts w:ascii="Times New Roman" w:eastAsia="標楷體" w:hAnsi="Times New Roman"/>
          <w:sz w:val="28"/>
          <w:szCs w:val="28"/>
        </w:rPr>
        <w:t>月</w:t>
      </w:r>
      <w:r w:rsidRPr="00267D46">
        <w:rPr>
          <w:rFonts w:ascii="Times New Roman" w:eastAsia="標楷體" w:hAnsi="Times New Roman"/>
          <w:sz w:val="28"/>
          <w:szCs w:val="28"/>
        </w:rPr>
        <w:t>17</w:t>
      </w:r>
      <w:r w:rsidRPr="00267D46">
        <w:rPr>
          <w:rFonts w:ascii="Times New Roman" w:eastAsia="標楷體" w:hAnsi="Times New Roman"/>
          <w:sz w:val="28"/>
          <w:szCs w:val="28"/>
        </w:rPr>
        <w:t>日，</w:t>
      </w:r>
      <w:r w:rsidRPr="00267D46">
        <w:rPr>
          <w:rFonts w:ascii="Times New Roman" w:eastAsia="標楷體" w:hAnsi="Times New Roman"/>
          <w:sz w:val="28"/>
          <w:szCs w:val="28"/>
        </w:rPr>
        <w:t>UCC</w:t>
      </w:r>
      <w:r w:rsidRPr="00267D46">
        <w:rPr>
          <w:rFonts w:ascii="Times New Roman" w:eastAsia="標楷體" w:hAnsi="Times New Roman"/>
          <w:sz w:val="28"/>
          <w:szCs w:val="28"/>
        </w:rPr>
        <w:t>共開設</w:t>
      </w:r>
      <w:r w:rsidRPr="00267D46">
        <w:rPr>
          <w:rFonts w:ascii="Times New Roman" w:eastAsia="標楷體" w:hAnsi="Times New Roman"/>
          <w:sz w:val="28"/>
          <w:szCs w:val="28"/>
        </w:rPr>
        <w:t>40</w:t>
      </w:r>
      <w:r w:rsidRPr="00267D46">
        <w:rPr>
          <w:rFonts w:ascii="Times New Roman" w:eastAsia="標楷體" w:hAnsi="Times New Roman"/>
          <w:sz w:val="28"/>
          <w:szCs w:val="28"/>
        </w:rPr>
        <w:t>天，累計服務</w:t>
      </w:r>
      <w:r w:rsidRPr="00267D46">
        <w:rPr>
          <w:rFonts w:ascii="Times New Roman" w:eastAsia="標楷體" w:hAnsi="Times New Roman"/>
          <w:sz w:val="28"/>
          <w:szCs w:val="28"/>
        </w:rPr>
        <w:t>16,878</w:t>
      </w:r>
      <w:r w:rsidRPr="00267D46">
        <w:rPr>
          <w:rFonts w:ascii="Times New Roman" w:eastAsia="標楷體" w:hAnsi="Times New Roman"/>
          <w:sz w:val="28"/>
          <w:szCs w:val="28"/>
        </w:rPr>
        <w:t>人次，平均每日服務</w:t>
      </w:r>
      <w:r w:rsidRPr="00267D46">
        <w:rPr>
          <w:rFonts w:ascii="Times New Roman" w:eastAsia="標楷體" w:hAnsi="Times New Roman"/>
          <w:sz w:val="28"/>
          <w:szCs w:val="28"/>
        </w:rPr>
        <w:lastRenderedPageBreak/>
        <w:t>422</w:t>
      </w:r>
      <w:r w:rsidRPr="00267D46">
        <w:rPr>
          <w:rFonts w:ascii="Times New Roman" w:eastAsia="標楷體" w:hAnsi="Times New Roman"/>
          <w:sz w:val="28"/>
          <w:szCs w:val="28"/>
        </w:rPr>
        <w:t>人次。其中因發燒及呼吸道症狀就醫</w:t>
      </w:r>
      <w:r w:rsidRPr="00267D46">
        <w:rPr>
          <w:rFonts w:ascii="Times New Roman" w:eastAsia="標楷體" w:hAnsi="Times New Roman"/>
          <w:sz w:val="28"/>
          <w:szCs w:val="28"/>
        </w:rPr>
        <w:t>7,884</w:t>
      </w:r>
      <w:r w:rsidRPr="00267D46">
        <w:rPr>
          <w:rFonts w:ascii="Times New Roman" w:eastAsia="標楷體" w:hAnsi="Times New Roman"/>
          <w:sz w:val="28"/>
          <w:szCs w:val="28"/>
        </w:rPr>
        <w:t>人次</w:t>
      </w:r>
      <w:r w:rsidRPr="00267D46">
        <w:rPr>
          <w:rFonts w:ascii="Times New Roman" w:eastAsia="標楷體" w:hAnsi="Times New Roman"/>
          <w:sz w:val="28"/>
          <w:szCs w:val="28"/>
        </w:rPr>
        <w:t>(47%)</w:t>
      </w:r>
      <w:r w:rsidRPr="00267D46">
        <w:rPr>
          <w:rFonts w:ascii="Times New Roman" w:eastAsia="標楷體" w:hAnsi="Times New Roman"/>
          <w:sz w:val="28"/>
          <w:szCs w:val="28"/>
        </w:rPr>
        <w:t>最多，其次依序為腸胃道症狀</w:t>
      </w:r>
      <w:r w:rsidRPr="00267D46">
        <w:rPr>
          <w:rFonts w:ascii="Times New Roman" w:eastAsia="標楷體" w:hAnsi="Times New Roman"/>
          <w:sz w:val="28"/>
          <w:szCs w:val="28"/>
        </w:rPr>
        <w:t>2,066</w:t>
      </w:r>
      <w:r w:rsidRPr="00267D46">
        <w:rPr>
          <w:rFonts w:ascii="Times New Roman" w:eastAsia="標楷體" w:hAnsi="Times New Roman"/>
          <w:sz w:val="28"/>
          <w:szCs w:val="28"/>
        </w:rPr>
        <w:t>人次</w:t>
      </w:r>
      <w:r w:rsidRPr="00267D46">
        <w:rPr>
          <w:rFonts w:ascii="Times New Roman" w:eastAsia="標楷體" w:hAnsi="Times New Roman"/>
          <w:sz w:val="28"/>
          <w:szCs w:val="28"/>
        </w:rPr>
        <w:t>(12%)</w:t>
      </w:r>
      <w:r w:rsidRPr="00267D46">
        <w:rPr>
          <w:rFonts w:ascii="Times New Roman" w:eastAsia="標楷體" w:hAnsi="Times New Roman"/>
          <w:sz w:val="28"/>
          <w:szCs w:val="28"/>
        </w:rPr>
        <w:t>、簡單傷口</w:t>
      </w:r>
      <w:r w:rsidRPr="00267D46">
        <w:rPr>
          <w:rFonts w:ascii="Times New Roman" w:eastAsia="標楷體" w:hAnsi="Times New Roman"/>
          <w:sz w:val="28"/>
          <w:szCs w:val="28"/>
        </w:rPr>
        <w:t>1,837</w:t>
      </w:r>
      <w:r w:rsidRPr="00267D46">
        <w:rPr>
          <w:rFonts w:ascii="Times New Roman" w:eastAsia="標楷體" w:hAnsi="Times New Roman"/>
          <w:sz w:val="28"/>
          <w:szCs w:val="28"/>
        </w:rPr>
        <w:t>人次</w:t>
      </w:r>
      <w:r w:rsidRPr="00267D46">
        <w:rPr>
          <w:rFonts w:ascii="Times New Roman" w:eastAsia="標楷體" w:hAnsi="Times New Roman"/>
          <w:sz w:val="28"/>
          <w:szCs w:val="28"/>
        </w:rPr>
        <w:t>(11%)</w:t>
      </w:r>
      <w:r w:rsidRPr="00267D46">
        <w:rPr>
          <w:rFonts w:ascii="Times New Roman" w:eastAsia="標楷體" w:hAnsi="Times New Roman"/>
          <w:sz w:val="28"/>
          <w:szCs w:val="28"/>
        </w:rPr>
        <w:t>及小兒急性不適</w:t>
      </w:r>
      <w:r w:rsidRPr="00267D46">
        <w:rPr>
          <w:rFonts w:ascii="Times New Roman" w:eastAsia="標楷體" w:hAnsi="Times New Roman"/>
          <w:sz w:val="28"/>
          <w:szCs w:val="28"/>
        </w:rPr>
        <w:t>1,008</w:t>
      </w:r>
      <w:r w:rsidRPr="00267D46">
        <w:rPr>
          <w:rFonts w:ascii="Times New Roman" w:eastAsia="標楷體" w:hAnsi="Times New Roman"/>
          <w:sz w:val="28"/>
          <w:szCs w:val="28"/>
        </w:rPr>
        <w:t>人次</w:t>
      </w:r>
      <w:r w:rsidRPr="00267D46">
        <w:rPr>
          <w:rFonts w:ascii="Times New Roman" w:eastAsia="標楷體" w:hAnsi="Times New Roman"/>
          <w:sz w:val="28"/>
          <w:szCs w:val="28"/>
        </w:rPr>
        <w:t>(6%)</w:t>
      </w:r>
      <w:r w:rsidRPr="00267D46">
        <w:rPr>
          <w:rFonts w:ascii="Times New Roman" w:eastAsia="標楷體" w:hAnsi="Times New Roman"/>
          <w:sz w:val="28"/>
          <w:szCs w:val="28"/>
        </w:rPr>
        <w:t>。</w:t>
      </w:r>
    </w:p>
    <w:p w14:paraId="4D948D0A" w14:textId="37A72973" w:rsidR="00267D46" w:rsidRPr="00267D46" w:rsidRDefault="00267D46" w:rsidP="007A03C7">
      <w:pPr>
        <w:pStyle w:val="a3"/>
        <w:widowControl/>
        <w:numPr>
          <w:ilvl w:val="0"/>
          <w:numId w:val="53"/>
        </w:numPr>
        <w:spacing w:after="0" w:line="480" w:lineRule="exact"/>
        <w:rPr>
          <w:rFonts w:ascii="Times New Roman" w:eastAsia="標楷體" w:hAnsi="Times New Roman"/>
          <w:sz w:val="28"/>
          <w:szCs w:val="28"/>
        </w:rPr>
      </w:pPr>
      <w:r w:rsidRPr="00267D46">
        <w:rPr>
          <w:rFonts w:ascii="Times New Roman" w:eastAsia="標楷體" w:hAnsi="Times New Roman"/>
          <w:sz w:val="28"/>
          <w:szCs w:val="28"/>
        </w:rPr>
        <w:t>UCC</w:t>
      </w:r>
      <w:r w:rsidRPr="00267D46">
        <w:rPr>
          <w:rFonts w:ascii="Times New Roman" w:eastAsia="標楷體" w:hAnsi="Times New Roman"/>
          <w:sz w:val="28"/>
          <w:szCs w:val="28"/>
        </w:rPr>
        <w:t>試辦計畫實施期間為</w:t>
      </w:r>
      <w:r w:rsidRPr="00267D46">
        <w:rPr>
          <w:rFonts w:ascii="Times New Roman" w:eastAsia="標楷體" w:hAnsi="Times New Roman"/>
          <w:sz w:val="28"/>
          <w:szCs w:val="28"/>
        </w:rPr>
        <w:t>2025</w:t>
      </w:r>
      <w:r w:rsidRPr="00267D46">
        <w:rPr>
          <w:rFonts w:ascii="Times New Roman" w:eastAsia="標楷體" w:hAnsi="Times New Roman"/>
          <w:sz w:val="28"/>
          <w:szCs w:val="28"/>
        </w:rPr>
        <w:t>年</w:t>
      </w:r>
      <w:r w:rsidRPr="00267D46">
        <w:rPr>
          <w:rFonts w:ascii="Times New Roman" w:eastAsia="標楷體" w:hAnsi="Times New Roman"/>
          <w:sz w:val="28"/>
          <w:szCs w:val="28"/>
        </w:rPr>
        <w:t>11</w:t>
      </w:r>
      <w:r w:rsidRPr="00267D46">
        <w:rPr>
          <w:rFonts w:ascii="Times New Roman" w:eastAsia="標楷體" w:hAnsi="Times New Roman"/>
          <w:sz w:val="28"/>
          <w:szCs w:val="28"/>
        </w:rPr>
        <w:t>月</w:t>
      </w:r>
      <w:r w:rsidRPr="00267D46">
        <w:rPr>
          <w:rFonts w:ascii="Times New Roman" w:eastAsia="標楷體" w:hAnsi="Times New Roman"/>
          <w:sz w:val="28"/>
          <w:szCs w:val="28"/>
        </w:rPr>
        <w:t>1</w:t>
      </w:r>
      <w:r w:rsidRPr="00267D46">
        <w:rPr>
          <w:rFonts w:ascii="Times New Roman" w:eastAsia="標楷體" w:hAnsi="Times New Roman"/>
          <w:sz w:val="28"/>
          <w:szCs w:val="28"/>
        </w:rPr>
        <w:t>日至</w:t>
      </w:r>
      <w:r w:rsidRPr="00267D46">
        <w:rPr>
          <w:rFonts w:ascii="Times New Roman" w:eastAsia="標楷體" w:hAnsi="Times New Roman"/>
          <w:sz w:val="28"/>
          <w:szCs w:val="28"/>
        </w:rPr>
        <w:t>2026</w:t>
      </w:r>
      <w:r w:rsidRPr="00267D46">
        <w:rPr>
          <w:rFonts w:ascii="Times New Roman" w:eastAsia="標楷體" w:hAnsi="Times New Roman"/>
          <w:sz w:val="28"/>
          <w:szCs w:val="28"/>
        </w:rPr>
        <w:t>年</w:t>
      </w:r>
      <w:r w:rsidRPr="00267D46">
        <w:rPr>
          <w:rFonts w:ascii="Times New Roman" w:eastAsia="標楷體" w:hAnsi="Times New Roman"/>
          <w:sz w:val="28"/>
          <w:szCs w:val="28"/>
        </w:rPr>
        <w:t>12</w:t>
      </w:r>
    </w:p>
    <w:p w14:paraId="319D18F0" w14:textId="5B66CBCD" w:rsidR="00267D46" w:rsidRDefault="00267D46" w:rsidP="007A03C7">
      <w:pPr>
        <w:widowControl/>
        <w:spacing w:after="0" w:line="480" w:lineRule="exact"/>
        <w:ind w:left="851" w:firstLineChars="101" w:firstLine="283"/>
        <w:rPr>
          <w:rFonts w:ascii="Times New Roman" w:eastAsia="標楷體" w:hAnsi="Times New Roman"/>
          <w:sz w:val="28"/>
          <w:szCs w:val="28"/>
          <w:lang w:eastAsia="zh-TW"/>
        </w:rPr>
      </w:pPr>
      <w:r w:rsidRPr="00267D46">
        <w:rPr>
          <w:rFonts w:ascii="Times New Roman" w:eastAsia="標楷體" w:hAnsi="Times New Roman"/>
          <w:sz w:val="28"/>
          <w:szCs w:val="28"/>
        </w:rPr>
        <w:t>月</w:t>
      </w:r>
      <w:r w:rsidRPr="00267D46">
        <w:rPr>
          <w:rFonts w:ascii="Times New Roman" w:eastAsia="標楷體" w:hAnsi="Times New Roman"/>
          <w:sz w:val="28"/>
          <w:szCs w:val="28"/>
        </w:rPr>
        <w:t>31</w:t>
      </w:r>
      <w:r w:rsidRPr="00267D46">
        <w:rPr>
          <w:rFonts w:ascii="Times New Roman" w:eastAsia="標楷體" w:hAnsi="Times New Roman"/>
          <w:sz w:val="28"/>
          <w:szCs w:val="28"/>
        </w:rPr>
        <w:t>日。至今已實施半年，後續將持續監測施行情形，並</w:t>
      </w:r>
    </w:p>
    <w:p w14:paraId="793CD971" w14:textId="40F497EA" w:rsidR="00365179" w:rsidRDefault="00267D46" w:rsidP="005864E7">
      <w:pPr>
        <w:widowControl/>
        <w:spacing w:after="0" w:line="480" w:lineRule="exact"/>
        <w:ind w:left="851" w:firstLineChars="101" w:firstLine="283"/>
        <w:rPr>
          <w:rFonts w:ascii="Times New Roman" w:eastAsia="標楷體" w:hAnsi="Times New Roman"/>
          <w:sz w:val="28"/>
          <w:szCs w:val="28"/>
          <w:lang w:eastAsia="zh-TW"/>
        </w:rPr>
      </w:pPr>
      <w:r w:rsidRPr="00267D46">
        <w:rPr>
          <w:rFonts w:ascii="Times New Roman" w:eastAsia="標楷體" w:hAnsi="Times New Roman"/>
          <w:sz w:val="28"/>
          <w:szCs w:val="28"/>
        </w:rPr>
        <w:t>滾動調整。</w:t>
      </w:r>
    </w:p>
    <w:p w14:paraId="3CAD993A" w14:textId="11A54C12" w:rsidR="00EA34FD" w:rsidRPr="00AE6134" w:rsidRDefault="00AE6134" w:rsidP="00AE6134">
      <w:pPr>
        <w:widowControl/>
        <w:spacing w:after="0" w:line="480" w:lineRule="exact"/>
        <w:rPr>
          <w:rFonts w:ascii="Times New Roman" w:eastAsia="標楷體" w:hAnsi="Times New Roman"/>
          <w:sz w:val="28"/>
          <w:szCs w:val="28"/>
          <w:lang w:eastAsia="zh-TW"/>
        </w:rPr>
      </w:pPr>
      <w:r>
        <w:rPr>
          <w:rFonts w:ascii="Times New Roman" w:eastAsia="標楷體" w:hAnsi="Times New Roman"/>
          <w:noProof/>
          <w:sz w:val="28"/>
          <w:szCs w:val="28"/>
          <w:lang w:eastAsia="zh-TW"/>
        </w:rPr>
        <w:drawing>
          <wp:anchor distT="0" distB="0" distL="114300" distR="114300" simplePos="0" relativeHeight="251656704" behindDoc="1" locked="0" layoutInCell="1" allowOverlap="1" wp14:anchorId="473A082E" wp14:editId="3EBAFCB2">
            <wp:simplePos x="0" y="0"/>
            <wp:positionH relativeFrom="column">
              <wp:posOffset>-180975</wp:posOffset>
            </wp:positionH>
            <wp:positionV relativeFrom="paragraph">
              <wp:posOffset>9525</wp:posOffset>
            </wp:positionV>
            <wp:extent cx="2880000" cy="2880000"/>
            <wp:effectExtent l="0" t="0" r="0" b="0"/>
            <wp:wrapTight wrapText="bothSides">
              <wp:wrapPolygon edited="0">
                <wp:start x="0" y="0"/>
                <wp:lineTo x="0" y="21433"/>
                <wp:lineTo x="21433" y="21433"/>
                <wp:lineTo x="21433" y="0"/>
                <wp:lineTo x="0" y="0"/>
              </wp:wrapPolygon>
            </wp:wrapTight>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anchor>
        </w:drawing>
      </w:r>
      <w:r w:rsidR="00365179">
        <w:rPr>
          <w:rFonts w:ascii="Times New Roman" w:eastAsia="標楷體" w:hAnsi="Times New Roman"/>
          <w:noProof/>
          <w:sz w:val="28"/>
          <w:szCs w:val="28"/>
          <w:lang w:eastAsia="zh-TW"/>
        </w:rPr>
        <w:drawing>
          <wp:anchor distT="0" distB="0" distL="114300" distR="114300" simplePos="0" relativeHeight="251658752" behindDoc="1" locked="0" layoutInCell="1" allowOverlap="1" wp14:anchorId="443E4A59" wp14:editId="267D016C">
            <wp:simplePos x="0" y="0"/>
            <wp:positionH relativeFrom="column">
              <wp:posOffset>2800350</wp:posOffset>
            </wp:positionH>
            <wp:positionV relativeFrom="paragraph">
              <wp:posOffset>9525</wp:posOffset>
            </wp:positionV>
            <wp:extent cx="2880000" cy="2880000"/>
            <wp:effectExtent l="0" t="0" r="0" b="0"/>
            <wp:wrapTight wrapText="bothSides">
              <wp:wrapPolygon edited="0">
                <wp:start x="0" y="0"/>
                <wp:lineTo x="0" y="21433"/>
                <wp:lineTo x="21433" y="21433"/>
                <wp:lineTo x="21433" y="0"/>
                <wp:lineTo x="0" y="0"/>
              </wp:wrapPolygon>
            </wp:wrapTight>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anchor>
        </w:drawing>
      </w:r>
    </w:p>
    <w:p w14:paraId="165726A2" w14:textId="1EFFADBD" w:rsidR="00EA34FD" w:rsidRDefault="00EA34FD" w:rsidP="007A03C7">
      <w:pPr>
        <w:widowControl/>
        <w:spacing w:line="480" w:lineRule="exact"/>
        <w:jc w:val="left"/>
        <w:rPr>
          <w:rFonts w:ascii="標楷體" w:eastAsia="標楷體" w:hAnsi="標楷體"/>
          <w:sz w:val="28"/>
          <w:szCs w:val="28"/>
          <w:lang w:eastAsia="zh-TW"/>
        </w:rPr>
      </w:pPr>
      <w:r>
        <w:rPr>
          <w:rFonts w:ascii="標楷體" w:eastAsia="標楷體" w:hAnsi="標楷體"/>
          <w:sz w:val="28"/>
          <w:szCs w:val="28"/>
          <w:lang w:eastAsia="zh-TW"/>
        </w:rPr>
        <w:br w:type="page"/>
      </w:r>
    </w:p>
    <w:p w14:paraId="591BC88F" w14:textId="7681A812" w:rsidR="00EA34FD" w:rsidRPr="00AE6134" w:rsidRDefault="004C4E62" w:rsidP="007C67E7">
      <w:pPr>
        <w:pStyle w:val="2"/>
        <w:ind w:left="708" w:hangingChars="253" w:hanging="708"/>
        <w:rPr>
          <w:color w:val="FF0000"/>
          <w:lang w:eastAsia="zh-TW"/>
        </w:rPr>
      </w:pPr>
      <w:bookmarkStart w:id="15" w:name="_Toc231489413"/>
      <w:bookmarkStart w:id="16" w:name="_Toc231821312"/>
      <w:r w:rsidRPr="00AE6134">
        <w:rPr>
          <w:rFonts w:ascii="微軟正黑體" w:eastAsia="微軟正黑體" w:hAnsi="微軟正黑體" w:hint="eastAsia"/>
          <w:lang w:eastAsia="zh-TW"/>
        </w:rPr>
        <w:lastRenderedPageBreak/>
        <w:t>Q</w:t>
      </w:r>
      <w:r w:rsidR="00CD4ED1" w:rsidRPr="00AE6134">
        <w:rPr>
          <w:rFonts w:ascii="微軟正黑體" w:eastAsia="微軟正黑體" w:hAnsi="微軟正黑體" w:hint="eastAsia"/>
          <w:lang w:eastAsia="zh-TW"/>
        </w:rPr>
        <w:t>3：</w:t>
      </w:r>
      <w:r w:rsidR="00EA34FD" w:rsidRPr="00AE6134">
        <w:rPr>
          <w:rFonts w:hint="eastAsia"/>
          <w:lang w:eastAsia="zh-TW"/>
        </w:rPr>
        <w:t>由原來既有「定量免疫法」糞便潛血</w:t>
      </w:r>
      <w:r w:rsidR="00EA34FD" w:rsidRPr="00AE6134">
        <w:rPr>
          <w:rFonts w:hint="eastAsia"/>
          <w:lang w:eastAsia="zh-TW"/>
        </w:rPr>
        <w:t>(FIT)</w:t>
      </w:r>
      <w:r w:rsidR="00EA34FD" w:rsidRPr="00AE6134">
        <w:rPr>
          <w:rFonts w:hint="eastAsia"/>
          <w:lang w:eastAsia="zh-TW"/>
        </w:rPr>
        <w:t>，加上今年推出的胃幽門螺旋桿菌檢查，「雙糞便檢查」，便民及預防檢查是落實醫療網功能，是否已有數據統計相關資料，做政策成效檢定。</w:t>
      </w:r>
      <w:bookmarkEnd w:id="15"/>
      <w:bookmarkEnd w:id="16"/>
    </w:p>
    <w:p w14:paraId="312BE667" w14:textId="3895B53A" w:rsidR="00CD4ED1" w:rsidRPr="004C4E62" w:rsidRDefault="00CD4ED1" w:rsidP="00CD4ED1">
      <w:pPr>
        <w:tabs>
          <w:tab w:val="left" w:pos="1476"/>
        </w:tabs>
        <w:spacing w:line="280" w:lineRule="exact"/>
        <w:ind w:left="708" w:hangingChars="253" w:hanging="708"/>
        <w:rPr>
          <w:rFonts w:ascii="標楷體" w:eastAsia="標楷體" w:hAnsi="標楷體"/>
          <w:sz w:val="28"/>
          <w:szCs w:val="28"/>
          <w:lang w:eastAsia="zh-TW"/>
        </w:rPr>
      </w:pPr>
      <w:r>
        <w:rPr>
          <w:rFonts w:ascii="微軟正黑體" w:eastAsia="微軟正黑體" w:hAnsi="微軟正黑體" w:hint="eastAsia"/>
          <w:sz w:val="28"/>
          <w:szCs w:val="28"/>
          <w:lang w:eastAsia="zh-TW"/>
        </w:rPr>
        <w:t>A3：</w:t>
      </w:r>
    </w:p>
    <w:p w14:paraId="1C103CE3" w14:textId="11E91BA1" w:rsidR="00BD5905" w:rsidRPr="00774422" w:rsidRDefault="00BD5905" w:rsidP="004C2732">
      <w:pPr>
        <w:pStyle w:val="a3"/>
        <w:numPr>
          <w:ilvl w:val="0"/>
          <w:numId w:val="95"/>
        </w:numPr>
        <w:spacing w:after="0" w:line="520" w:lineRule="exact"/>
        <w:ind w:left="567"/>
        <w:jc w:val="both"/>
        <w:rPr>
          <w:rFonts w:ascii="Times New Roman" w:eastAsia="標楷體" w:hAnsi="Times New Roman"/>
          <w:sz w:val="28"/>
          <w:szCs w:val="28"/>
        </w:rPr>
      </w:pPr>
      <w:r w:rsidRPr="00774422">
        <w:rPr>
          <w:rFonts w:ascii="Times New Roman" w:eastAsia="標楷體" w:hAnsi="Times New Roman" w:hint="eastAsia"/>
          <w:sz w:val="28"/>
          <w:szCs w:val="28"/>
        </w:rPr>
        <w:t>「定量免疫法糞便潛血檢查服務」及「糞便抗原檢測胃幽門螺旋桿菌服務」</w:t>
      </w:r>
      <w:r w:rsidR="00AE6134">
        <w:rPr>
          <w:rFonts w:ascii="Times New Roman" w:eastAsia="標楷體" w:hAnsi="Times New Roman" w:hint="eastAsia"/>
          <w:sz w:val="28"/>
          <w:szCs w:val="28"/>
        </w:rPr>
        <w:t>為</w:t>
      </w:r>
      <w:r w:rsidRPr="00774422">
        <w:rPr>
          <w:rFonts w:ascii="Times New Roman" w:eastAsia="標楷體" w:hAnsi="Times New Roman" w:hint="eastAsia"/>
          <w:sz w:val="28"/>
          <w:szCs w:val="28"/>
        </w:rPr>
        <w:t>國民</w:t>
      </w:r>
      <w:proofErr w:type="gramStart"/>
      <w:r w:rsidRPr="00774422">
        <w:rPr>
          <w:rFonts w:ascii="Times New Roman" w:eastAsia="標楷體" w:hAnsi="Times New Roman" w:hint="eastAsia"/>
          <w:sz w:val="28"/>
          <w:szCs w:val="28"/>
        </w:rPr>
        <w:t>健康署</w:t>
      </w:r>
      <w:proofErr w:type="gramEnd"/>
      <w:r w:rsidRPr="00774422">
        <w:rPr>
          <w:rFonts w:ascii="Times New Roman" w:eastAsia="標楷體" w:hAnsi="Times New Roman" w:hint="eastAsia"/>
          <w:sz w:val="28"/>
          <w:szCs w:val="28"/>
        </w:rPr>
        <w:t>主責之預防保健政策，</w:t>
      </w:r>
      <w:proofErr w:type="gramStart"/>
      <w:r w:rsidRPr="00774422">
        <w:rPr>
          <w:rFonts w:ascii="Times New Roman" w:eastAsia="標楷體" w:hAnsi="Times New Roman" w:hint="eastAsia"/>
          <w:sz w:val="28"/>
          <w:szCs w:val="28"/>
        </w:rPr>
        <w:t>本署</w:t>
      </w:r>
      <w:r w:rsidR="00AE6134">
        <w:rPr>
          <w:rFonts w:ascii="Times New Roman" w:eastAsia="標楷體" w:hAnsi="Times New Roman" w:hint="eastAsia"/>
          <w:sz w:val="28"/>
          <w:szCs w:val="28"/>
        </w:rPr>
        <w:t>為</w:t>
      </w:r>
      <w:proofErr w:type="gramEnd"/>
      <w:r w:rsidRPr="00774422">
        <w:rPr>
          <w:rFonts w:ascii="Times New Roman" w:eastAsia="標楷體" w:hAnsi="Times New Roman" w:hint="eastAsia"/>
          <w:sz w:val="28"/>
          <w:szCs w:val="28"/>
        </w:rPr>
        <w:t>行政協助，經統計前揭</w:t>
      </w:r>
      <w:r w:rsidRPr="00774422">
        <w:rPr>
          <w:rFonts w:ascii="Times New Roman" w:eastAsia="標楷體" w:hAnsi="Times New Roman" w:hint="eastAsia"/>
          <w:sz w:val="28"/>
          <w:szCs w:val="28"/>
        </w:rPr>
        <w:t>2</w:t>
      </w:r>
      <w:r w:rsidRPr="00774422">
        <w:rPr>
          <w:rFonts w:ascii="Times New Roman" w:eastAsia="標楷體" w:hAnsi="Times New Roman" w:hint="eastAsia"/>
          <w:sz w:val="28"/>
          <w:szCs w:val="28"/>
        </w:rPr>
        <w:t>項預防保健項目服務人數，如下表：</w:t>
      </w:r>
    </w:p>
    <w:tbl>
      <w:tblPr>
        <w:tblStyle w:val="a5"/>
        <w:tblW w:w="7650" w:type="dxa"/>
        <w:tblInd w:w="567" w:type="dxa"/>
        <w:tblLook w:val="04A0" w:firstRow="1" w:lastRow="0" w:firstColumn="1" w:lastColumn="0" w:noHBand="0" w:noVBand="1"/>
      </w:tblPr>
      <w:tblGrid>
        <w:gridCol w:w="988"/>
        <w:gridCol w:w="1275"/>
        <w:gridCol w:w="2693"/>
        <w:gridCol w:w="2694"/>
      </w:tblGrid>
      <w:tr w:rsidR="00BD5905" w14:paraId="7B0C68CE" w14:textId="77777777" w:rsidTr="008F16E2">
        <w:tc>
          <w:tcPr>
            <w:tcW w:w="988" w:type="dxa"/>
            <w:vAlign w:val="center"/>
          </w:tcPr>
          <w:p w14:paraId="35FC9A45"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年度</w:t>
            </w:r>
          </w:p>
        </w:tc>
        <w:tc>
          <w:tcPr>
            <w:tcW w:w="1275" w:type="dxa"/>
          </w:tcPr>
          <w:p w14:paraId="36B71FAF"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院所</w:t>
            </w:r>
          </w:p>
          <w:p w14:paraId="2A475584"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層級</w:t>
            </w:r>
          </w:p>
        </w:tc>
        <w:tc>
          <w:tcPr>
            <w:tcW w:w="2693" w:type="dxa"/>
            <w:vAlign w:val="center"/>
          </w:tcPr>
          <w:p w14:paraId="0DA873BC" w14:textId="77777777" w:rsidR="00BD5905"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定量免疫法</w:t>
            </w:r>
          </w:p>
          <w:p w14:paraId="126CB16A"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糞便潛血</w:t>
            </w:r>
          </w:p>
        </w:tc>
        <w:tc>
          <w:tcPr>
            <w:tcW w:w="2694" w:type="dxa"/>
            <w:vAlign w:val="center"/>
          </w:tcPr>
          <w:p w14:paraId="6EDEF93C"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糞便抗原檢測</w:t>
            </w:r>
            <w:r w:rsidRPr="00EB15E3">
              <w:rPr>
                <w:rFonts w:ascii="Times New Roman" w:eastAsia="標楷體" w:hAnsi="Times New Roman"/>
                <w:sz w:val="28"/>
                <w:szCs w:val="28"/>
              </w:rPr>
              <w:br/>
            </w:r>
            <w:r w:rsidRPr="00EB15E3">
              <w:rPr>
                <w:rFonts w:ascii="Times New Roman" w:eastAsia="標楷體" w:hAnsi="Times New Roman" w:hint="eastAsia"/>
                <w:sz w:val="28"/>
                <w:szCs w:val="28"/>
              </w:rPr>
              <w:t>胃幽門螺旋桿菌</w:t>
            </w:r>
          </w:p>
        </w:tc>
      </w:tr>
      <w:tr w:rsidR="00BD5905" w14:paraId="29F00861" w14:textId="77777777" w:rsidTr="008F16E2">
        <w:tc>
          <w:tcPr>
            <w:tcW w:w="988" w:type="dxa"/>
            <w:vMerge w:val="restart"/>
            <w:vAlign w:val="center"/>
          </w:tcPr>
          <w:p w14:paraId="261DAA56"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2025</w:t>
            </w:r>
          </w:p>
        </w:tc>
        <w:tc>
          <w:tcPr>
            <w:tcW w:w="1275" w:type="dxa"/>
          </w:tcPr>
          <w:p w14:paraId="5B1C76B0"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醫院</w:t>
            </w:r>
          </w:p>
        </w:tc>
        <w:tc>
          <w:tcPr>
            <w:tcW w:w="2693" w:type="dxa"/>
          </w:tcPr>
          <w:p w14:paraId="6E0228C8"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Pr>
                <w:rFonts w:ascii="Times New Roman" w:eastAsia="標楷體" w:hAnsi="Times New Roman" w:hint="eastAsia"/>
                <w:sz w:val="28"/>
                <w:szCs w:val="28"/>
              </w:rPr>
              <w:t>996</w:t>
            </w:r>
            <w:r w:rsidRPr="00EB15E3">
              <w:rPr>
                <w:rFonts w:ascii="Times New Roman" w:eastAsia="標楷體" w:hAnsi="Times New Roman"/>
                <w:sz w:val="28"/>
                <w:szCs w:val="28"/>
              </w:rPr>
              <w:t>,</w:t>
            </w:r>
            <w:r>
              <w:rPr>
                <w:rFonts w:ascii="Times New Roman" w:eastAsia="標楷體" w:hAnsi="Times New Roman" w:hint="eastAsia"/>
                <w:sz w:val="28"/>
                <w:szCs w:val="28"/>
              </w:rPr>
              <w:t>027</w:t>
            </w:r>
          </w:p>
        </w:tc>
        <w:tc>
          <w:tcPr>
            <w:tcW w:w="2694" w:type="dxa"/>
          </w:tcPr>
          <w:p w14:paraId="63E3819B"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w:t>
            </w:r>
          </w:p>
        </w:tc>
      </w:tr>
      <w:tr w:rsidR="00BD5905" w14:paraId="0D858C13" w14:textId="77777777" w:rsidTr="008F16E2">
        <w:tc>
          <w:tcPr>
            <w:tcW w:w="988" w:type="dxa"/>
            <w:vMerge/>
            <w:vAlign w:val="center"/>
          </w:tcPr>
          <w:p w14:paraId="787E2862"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p>
        </w:tc>
        <w:tc>
          <w:tcPr>
            <w:tcW w:w="1275" w:type="dxa"/>
          </w:tcPr>
          <w:p w14:paraId="1AE02BD1"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基層</w:t>
            </w:r>
          </w:p>
        </w:tc>
        <w:tc>
          <w:tcPr>
            <w:tcW w:w="2693" w:type="dxa"/>
          </w:tcPr>
          <w:p w14:paraId="24FDC047"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Pr>
                <w:rFonts w:ascii="Times New Roman" w:eastAsia="標楷體" w:hAnsi="Times New Roman" w:hint="eastAsia"/>
                <w:sz w:val="28"/>
                <w:szCs w:val="28"/>
              </w:rPr>
              <w:t>710</w:t>
            </w:r>
            <w:r w:rsidRPr="00EB15E3">
              <w:rPr>
                <w:rFonts w:ascii="Times New Roman" w:eastAsia="標楷體" w:hAnsi="Times New Roman"/>
                <w:sz w:val="28"/>
                <w:szCs w:val="28"/>
              </w:rPr>
              <w:t>,</w:t>
            </w:r>
            <w:r>
              <w:rPr>
                <w:rFonts w:ascii="Times New Roman" w:eastAsia="標楷體" w:hAnsi="Times New Roman" w:hint="eastAsia"/>
                <w:sz w:val="28"/>
                <w:szCs w:val="28"/>
              </w:rPr>
              <w:t>925</w:t>
            </w:r>
          </w:p>
        </w:tc>
        <w:tc>
          <w:tcPr>
            <w:tcW w:w="2694" w:type="dxa"/>
          </w:tcPr>
          <w:p w14:paraId="35C624FB"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w:t>
            </w:r>
          </w:p>
        </w:tc>
      </w:tr>
      <w:tr w:rsidR="00BD5905" w14:paraId="3C15DDDD" w14:textId="77777777" w:rsidTr="008F16E2">
        <w:tc>
          <w:tcPr>
            <w:tcW w:w="988" w:type="dxa"/>
            <w:vMerge w:val="restart"/>
            <w:vAlign w:val="center"/>
          </w:tcPr>
          <w:p w14:paraId="575B750A"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2026</w:t>
            </w:r>
          </w:p>
          <w:p w14:paraId="6AA5ED0D"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1-3</w:t>
            </w:r>
            <w:r w:rsidRPr="00EB15E3">
              <w:rPr>
                <w:rFonts w:ascii="Times New Roman" w:eastAsia="標楷體" w:hAnsi="Times New Roman" w:hint="eastAsia"/>
                <w:sz w:val="28"/>
                <w:szCs w:val="28"/>
              </w:rPr>
              <w:t>月</w:t>
            </w:r>
          </w:p>
        </w:tc>
        <w:tc>
          <w:tcPr>
            <w:tcW w:w="1275" w:type="dxa"/>
          </w:tcPr>
          <w:p w14:paraId="7A84058E"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醫院</w:t>
            </w:r>
          </w:p>
        </w:tc>
        <w:tc>
          <w:tcPr>
            <w:tcW w:w="2693" w:type="dxa"/>
          </w:tcPr>
          <w:p w14:paraId="35D5FFC3"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Pr>
                <w:rFonts w:ascii="Times New Roman" w:eastAsia="標楷體" w:hAnsi="Times New Roman" w:hint="eastAsia"/>
                <w:sz w:val="28"/>
                <w:szCs w:val="28"/>
              </w:rPr>
              <w:t>284</w:t>
            </w:r>
            <w:r w:rsidRPr="00EB15E3">
              <w:rPr>
                <w:rFonts w:ascii="Times New Roman" w:eastAsia="標楷體" w:hAnsi="Times New Roman"/>
                <w:sz w:val="28"/>
                <w:szCs w:val="28"/>
              </w:rPr>
              <w:t>,</w:t>
            </w:r>
            <w:r>
              <w:rPr>
                <w:rFonts w:ascii="Times New Roman" w:eastAsia="標楷體" w:hAnsi="Times New Roman" w:hint="eastAsia"/>
                <w:sz w:val="28"/>
                <w:szCs w:val="28"/>
              </w:rPr>
              <w:t>960</w:t>
            </w:r>
          </w:p>
        </w:tc>
        <w:tc>
          <w:tcPr>
            <w:tcW w:w="2694" w:type="dxa"/>
          </w:tcPr>
          <w:p w14:paraId="6DC1BA52"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sz w:val="28"/>
                <w:szCs w:val="28"/>
              </w:rPr>
              <w:t>66</w:t>
            </w:r>
            <w:r>
              <w:rPr>
                <w:rFonts w:ascii="Times New Roman" w:eastAsia="標楷體" w:hAnsi="Times New Roman"/>
                <w:sz w:val="28"/>
                <w:szCs w:val="28"/>
              </w:rPr>
              <w:t>,</w:t>
            </w:r>
            <w:r w:rsidRPr="00EB15E3">
              <w:rPr>
                <w:rFonts w:ascii="Times New Roman" w:eastAsia="標楷體" w:hAnsi="Times New Roman"/>
                <w:sz w:val="28"/>
                <w:szCs w:val="28"/>
              </w:rPr>
              <w:t>318</w:t>
            </w:r>
          </w:p>
        </w:tc>
      </w:tr>
      <w:tr w:rsidR="00BD5905" w14:paraId="21C7AFD1" w14:textId="77777777" w:rsidTr="008F16E2">
        <w:tc>
          <w:tcPr>
            <w:tcW w:w="988" w:type="dxa"/>
            <w:vMerge/>
            <w:vAlign w:val="center"/>
          </w:tcPr>
          <w:p w14:paraId="2DED4DB7"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p>
        </w:tc>
        <w:tc>
          <w:tcPr>
            <w:tcW w:w="1275" w:type="dxa"/>
          </w:tcPr>
          <w:p w14:paraId="03CB2493"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hint="eastAsia"/>
                <w:sz w:val="28"/>
                <w:szCs w:val="28"/>
              </w:rPr>
              <w:t>基層</w:t>
            </w:r>
          </w:p>
        </w:tc>
        <w:tc>
          <w:tcPr>
            <w:tcW w:w="2693" w:type="dxa"/>
          </w:tcPr>
          <w:p w14:paraId="2346CCA2"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Pr>
                <w:rFonts w:ascii="Times New Roman" w:eastAsia="標楷體" w:hAnsi="Times New Roman" w:hint="eastAsia"/>
                <w:sz w:val="28"/>
                <w:szCs w:val="28"/>
              </w:rPr>
              <w:t>269</w:t>
            </w:r>
            <w:r w:rsidRPr="00EB15E3">
              <w:rPr>
                <w:rFonts w:ascii="Times New Roman" w:eastAsia="標楷體" w:hAnsi="Times New Roman"/>
                <w:sz w:val="28"/>
                <w:szCs w:val="28"/>
              </w:rPr>
              <w:t>,</w:t>
            </w:r>
            <w:r>
              <w:rPr>
                <w:rFonts w:ascii="Times New Roman" w:eastAsia="標楷體" w:hAnsi="Times New Roman" w:hint="eastAsia"/>
                <w:sz w:val="28"/>
                <w:szCs w:val="28"/>
              </w:rPr>
              <w:t>755</w:t>
            </w:r>
          </w:p>
        </w:tc>
        <w:tc>
          <w:tcPr>
            <w:tcW w:w="2694" w:type="dxa"/>
          </w:tcPr>
          <w:p w14:paraId="6E25234A" w14:textId="77777777" w:rsidR="00BD5905" w:rsidRPr="00EB15E3" w:rsidRDefault="00BD5905" w:rsidP="008F16E2">
            <w:pPr>
              <w:pStyle w:val="a3"/>
              <w:widowControl/>
              <w:spacing w:line="520" w:lineRule="exact"/>
              <w:ind w:left="0"/>
              <w:jc w:val="center"/>
              <w:rPr>
                <w:rFonts w:ascii="Times New Roman" w:eastAsia="標楷體" w:hAnsi="Times New Roman"/>
                <w:sz w:val="28"/>
                <w:szCs w:val="28"/>
              </w:rPr>
            </w:pPr>
            <w:r w:rsidRPr="00EB15E3">
              <w:rPr>
                <w:rFonts w:ascii="Times New Roman" w:eastAsia="標楷體" w:hAnsi="Times New Roman"/>
                <w:sz w:val="28"/>
                <w:szCs w:val="28"/>
              </w:rPr>
              <w:t>148</w:t>
            </w:r>
            <w:r>
              <w:rPr>
                <w:rFonts w:ascii="Times New Roman" w:eastAsia="標楷體" w:hAnsi="Times New Roman"/>
                <w:sz w:val="28"/>
                <w:szCs w:val="28"/>
              </w:rPr>
              <w:t>,</w:t>
            </w:r>
            <w:r w:rsidRPr="00EB15E3">
              <w:rPr>
                <w:rFonts w:ascii="Times New Roman" w:eastAsia="標楷體" w:hAnsi="Times New Roman"/>
                <w:sz w:val="28"/>
                <w:szCs w:val="28"/>
              </w:rPr>
              <w:t>975</w:t>
            </w:r>
          </w:p>
        </w:tc>
      </w:tr>
    </w:tbl>
    <w:p w14:paraId="04B0A7FE" w14:textId="77777777" w:rsidR="00BD5905" w:rsidRPr="00152F0C" w:rsidRDefault="00BD5905" w:rsidP="00BD5905">
      <w:pPr>
        <w:pStyle w:val="a3"/>
        <w:widowControl/>
        <w:spacing w:after="0" w:line="400" w:lineRule="exact"/>
        <w:ind w:left="567"/>
        <w:jc w:val="both"/>
        <w:rPr>
          <w:rFonts w:ascii="Times New Roman" w:eastAsia="標楷體" w:hAnsi="Times New Roman"/>
          <w:szCs w:val="28"/>
          <w:u w:val="single"/>
        </w:rPr>
      </w:pPr>
      <w:proofErr w:type="gramStart"/>
      <w:r w:rsidRPr="00152F0C">
        <w:rPr>
          <w:rFonts w:ascii="Times New Roman" w:eastAsia="標楷體" w:hAnsi="Times New Roman" w:hint="eastAsia"/>
          <w:szCs w:val="28"/>
          <w:u w:val="single"/>
        </w:rPr>
        <w:t>註</w:t>
      </w:r>
      <w:proofErr w:type="gramEnd"/>
      <w:r w:rsidRPr="00152F0C">
        <w:rPr>
          <w:rFonts w:ascii="Times New Roman" w:eastAsia="標楷體" w:hAnsi="Times New Roman" w:hint="eastAsia"/>
          <w:szCs w:val="28"/>
          <w:u w:val="single"/>
        </w:rPr>
        <w:t>：</w:t>
      </w:r>
    </w:p>
    <w:p w14:paraId="5CFBEFFA" w14:textId="77777777" w:rsidR="00774422" w:rsidRDefault="00774422" w:rsidP="00774422">
      <w:pPr>
        <w:pStyle w:val="a3"/>
        <w:widowControl/>
        <w:spacing w:after="0" w:line="400" w:lineRule="exact"/>
        <w:ind w:left="709"/>
        <w:jc w:val="both"/>
        <w:rPr>
          <w:rFonts w:ascii="Times New Roman" w:eastAsia="標楷體" w:hAnsi="Times New Roman"/>
          <w:szCs w:val="28"/>
        </w:rPr>
      </w:pPr>
      <w:r>
        <w:rPr>
          <w:rFonts w:ascii="Times New Roman" w:eastAsia="標楷體" w:hAnsi="Times New Roman" w:hint="eastAsia"/>
          <w:szCs w:val="28"/>
        </w:rPr>
        <w:t>(1)</w:t>
      </w:r>
      <w:r w:rsidR="00BD5905" w:rsidRPr="00774422">
        <w:rPr>
          <w:rFonts w:ascii="Times New Roman" w:eastAsia="標楷體" w:hAnsi="Times New Roman" w:hint="eastAsia"/>
          <w:szCs w:val="28"/>
        </w:rPr>
        <w:t>資料來源：</w:t>
      </w:r>
      <w:proofErr w:type="gramStart"/>
      <w:r w:rsidR="00BD5905" w:rsidRPr="00774422">
        <w:rPr>
          <w:rFonts w:ascii="Times New Roman" w:eastAsia="標楷體" w:hAnsi="Times New Roman" w:hint="eastAsia"/>
          <w:szCs w:val="28"/>
        </w:rPr>
        <w:t>本署多</w:t>
      </w:r>
      <w:proofErr w:type="gramEnd"/>
      <w:r w:rsidR="00BD5905" w:rsidRPr="00774422">
        <w:rPr>
          <w:rFonts w:ascii="Times New Roman" w:eastAsia="標楷體" w:hAnsi="Times New Roman" w:hint="eastAsia"/>
          <w:szCs w:val="28"/>
        </w:rPr>
        <w:t>模型健保資料平台門診</w:t>
      </w:r>
      <w:proofErr w:type="gramStart"/>
      <w:r w:rsidR="00BD5905" w:rsidRPr="00774422">
        <w:rPr>
          <w:rFonts w:ascii="Times New Roman" w:eastAsia="標楷體" w:hAnsi="Times New Roman" w:hint="eastAsia"/>
          <w:szCs w:val="28"/>
        </w:rPr>
        <w:t>醫</w:t>
      </w:r>
      <w:proofErr w:type="gramEnd"/>
      <w:r w:rsidR="00BD5905" w:rsidRPr="00774422">
        <w:rPr>
          <w:rFonts w:ascii="Times New Roman" w:eastAsia="標楷體" w:hAnsi="Times New Roman" w:hint="eastAsia"/>
          <w:szCs w:val="28"/>
        </w:rPr>
        <w:t>令</w:t>
      </w:r>
      <w:proofErr w:type="gramStart"/>
      <w:r w:rsidR="00BD5905" w:rsidRPr="00774422">
        <w:rPr>
          <w:rFonts w:ascii="Times New Roman" w:eastAsia="標楷體" w:hAnsi="Times New Roman" w:hint="eastAsia"/>
          <w:szCs w:val="28"/>
        </w:rPr>
        <w:t>明細檔</w:t>
      </w:r>
      <w:proofErr w:type="gramEnd"/>
      <w:r w:rsidR="00BD5905" w:rsidRPr="00774422">
        <w:rPr>
          <w:rFonts w:ascii="Times New Roman" w:eastAsia="標楷體" w:hAnsi="Times New Roman" w:hint="eastAsia"/>
          <w:szCs w:val="28"/>
        </w:rPr>
        <w:t>、健保卡處方紀</w:t>
      </w:r>
    </w:p>
    <w:p w14:paraId="08295E32" w14:textId="1C254605" w:rsidR="00BD5905" w:rsidRPr="00774422" w:rsidRDefault="00BD5905" w:rsidP="00774422">
      <w:pPr>
        <w:pStyle w:val="a3"/>
        <w:widowControl/>
        <w:spacing w:after="0" w:line="400" w:lineRule="exact"/>
        <w:ind w:left="709" w:firstLineChars="118" w:firstLine="283"/>
        <w:jc w:val="both"/>
        <w:rPr>
          <w:rFonts w:ascii="Times New Roman" w:eastAsia="標楷體" w:hAnsi="Times New Roman"/>
          <w:szCs w:val="28"/>
        </w:rPr>
      </w:pPr>
      <w:proofErr w:type="gramStart"/>
      <w:r w:rsidRPr="00774422">
        <w:rPr>
          <w:rFonts w:ascii="Times New Roman" w:eastAsia="標楷體" w:hAnsi="Times New Roman" w:hint="eastAsia"/>
          <w:szCs w:val="28"/>
        </w:rPr>
        <w:t>錄主檔</w:t>
      </w:r>
      <w:proofErr w:type="gramEnd"/>
      <w:r w:rsidRPr="00774422">
        <w:rPr>
          <w:rFonts w:ascii="Times New Roman" w:eastAsia="標楷體" w:hAnsi="Times New Roman" w:hint="eastAsia"/>
          <w:szCs w:val="28"/>
        </w:rPr>
        <w:t>(</w:t>
      </w:r>
      <w:r w:rsidRPr="00774422">
        <w:rPr>
          <w:rFonts w:ascii="Times New Roman" w:eastAsia="標楷體" w:hAnsi="Times New Roman" w:hint="eastAsia"/>
          <w:szCs w:val="28"/>
        </w:rPr>
        <w:t>擷取時間：</w:t>
      </w:r>
      <w:r w:rsidRPr="00774422">
        <w:rPr>
          <w:rFonts w:ascii="Times New Roman" w:eastAsia="標楷體" w:hAnsi="Times New Roman" w:hint="eastAsia"/>
          <w:szCs w:val="28"/>
        </w:rPr>
        <w:t>115.5.21)</w:t>
      </w:r>
      <w:r w:rsidRPr="00774422">
        <w:rPr>
          <w:rFonts w:ascii="Times New Roman" w:eastAsia="標楷體" w:hAnsi="Times New Roman" w:hint="eastAsia"/>
          <w:szCs w:val="28"/>
        </w:rPr>
        <w:t>。</w:t>
      </w:r>
    </w:p>
    <w:p w14:paraId="360F4A01" w14:textId="4BBB6383" w:rsidR="00BD5905" w:rsidRPr="00774422" w:rsidRDefault="00774422" w:rsidP="00774422">
      <w:pPr>
        <w:pStyle w:val="a3"/>
        <w:widowControl/>
        <w:spacing w:after="0" w:line="400" w:lineRule="exact"/>
        <w:ind w:left="709"/>
        <w:jc w:val="both"/>
        <w:rPr>
          <w:rFonts w:ascii="Times New Roman" w:eastAsia="標楷體" w:hAnsi="Times New Roman"/>
          <w:szCs w:val="28"/>
        </w:rPr>
      </w:pPr>
      <w:r>
        <w:rPr>
          <w:rFonts w:ascii="Times New Roman" w:eastAsia="標楷體" w:hAnsi="Times New Roman" w:hint="eastAsia"/>
          <w:szCs w:val="28"/>
        </w:rPr>
        <w:t>(2)</w:t>
      </w:r>
      <w:r w:rsidR="00BD5905" w:rsidRPr="00774422">
        <w:rPr>
          <w:rFonts w:ascii="Times New Roman" w:eastAsia="標楷體" w:hAnsi="Times New Roman" w:hint="eastAsia"/>
          <w:szCs w:val="28"/>
        </w:rPr>
        <w:t>資料定義：</w:t>
      </w:r>
    </w:p>
    <w:p w14:paraId="64D75192" w14:textId="77777777" w:rsidR="00774422" w:rsidRDefault="00774422" w:rsidP="00774422">
      <w:pPr>
        <w:pStyle w:val="a3"/>
        <w:widowControl/>
        <w:spacing w:after="0" w:line="400" w:lineRule="exact"/>
        <w:ind w:left="1134"/>
        <w:rPr>
          <w:rFonts w:ascii="Times New Roman" w:eastAsia="標楷體" w:hAnsi="Times New Roman"/>
          <w:szCs w:val="28"/>
        </w:rPr>
      </w:pPr>
      <w:r>
        <w:rPr>
          <w:rFonts w:ascii="Times New Roman" w:eastAsia="標楷體" w:hAnsi="Times New Roman" w:hint="eastAsia"/>
          <w:szCs w:val="28"/>
        </w:rPr>
        <w:t>A.</w:t>
      </w:r>
      <w:r w:rsidR="00BD5905" w:rsidRPr="00774422">
        <w:rPr>
          <w:rFonts w:ascii="Times New Roman" w:eastAsia="標楷體" w:hAnsi="Times New Roman" w:hint="eastAsia"/>
          <w:szCs w:val="28"/>
        </w:rPr>
        <w:t>定量免疫法糞便潛血：擷取</w:t>
      </w:r>
      <w:proofErr w:type="gramStart"/>
      <w:r w:rsidR="00BD5905" w:rsidRPr="00774422">
        <w:rPr>
          <w:rFonts w:ascii="Times New Roman" w:eastAsia="標楷體" w:hAnsi="Times New Roman" w:hint="eastAsia"/>
          <w:szCs w:val="28"/>
        </w:rPr>
        <w:t>醫</w:t>
      </w:r>
      <w:proofErr w:type="gramEnd"/>
      <w:r w:rsidR="00BD5905" w:rsidRPr="00774422">
        <w:rPr>
          <w:rFonts w:ascii="Times New Roman" w:eastAsia="標楷體" w:hAnsi="Times New Roman" w:hint="eastAsia"/>
          <w:szCs w:val="28"/>
        </w:rPr>
        <w:t>令代碼為</w:t>
      </w:r>
      <w:r w:rsidR="00BD5905" w:rsidRPr="00774422">
        <w:rPr>
          <w:rFonts w:ascii="Times New Roman" w:eastAsia="標楷體" w:hAnsi="Times New Roman" w:hint="eastAsia"/>
          <w:szCs w:val="28"/>
        </w:rPr>
        <w:t>85(</w:t>
      </w:r>
      <w:r w:rsidR="00BD5905" w:rsidRPr="00774422">
        <w:rPr>
          <w:rFonts w:ascii="Times New Roman" w:eastAsia="標楷體" w:hAnsi="Times New Roman" w:hint="eastAsia"/>
          <w:szCs w:val="28"/>
        </w:rPr>
        <w:t>四十五歲至七十四歲者</w:t>
      </w:r>
      <w:r w:rsidR="00BD5905" w:rsidRPr="00774422">
        <w:rPr>
          <w:rFonts w:ascii="Times New Roman" w:eastAsia="標楷體" w:hAnsi="Times New Roman" w:hint="eastAsia"/>
          <w:szCs w:val="28"/>
        </w:rPr>
        <w:t>)</w:t>
      </w:r>
    </w:p>
    <w:p w14:paraId="2FD88F5B" w14:textId="77777777" w:rsidR="00774422" w:rsidRDefault="00BD5905" w:rsidP="00774422">
      <w:pPr>
        <w:pStyle w:val="a3"/>
        <w:widowControl/>
        <w:spacing w:after="0" w:line="400" w:lineRule="exact"/>
        <w:ind w:left="1134" w:firstLineChars="118" w:firstLine="283"/>
        <w:rPr>
          <w:rFonts w:ascii="Times New Roman" w:eastAsia="標楷體" w:hAnsi="Times New Roman"/>
          <w:szCs w:val="28"/>
        </w:rPr>
      </w:pPr>
      <w:r w:rsidRPr="00774422">
        <w:rPr>
          <w:rFonts w:ascii="Times New Roman" w:eastAsia="標楷體" w:hAnsi="Times New Roman" w:hint="eastAsia"/>
          <w:szCs w:val="28"/>
        </w:rPr>
        <w:t>及</w:t>
      </w:r>
      <w:r w:rsidRPr="00774422">
        <w:rPr>
          <w:rFonts w:ascii="Times New Roman" w:eastAsia="標楷體" w:hAnsi="Times New Roman" w:hint="eastAsia"/>
          <w:szCs w:val="28"/>
        </w:rPr>
        <w:t>94(</w:t>
      </w:r>
      <w:r w:rsidRPr="00774422">
        <w:rPr>
          <w:rFonts w:ascii="Times New Roman" w:eastAsia="標楷體" w:hAnsi="Times New Roman" w:hint="eastAsia"/>
          <w:szCs w:val="28"/>
        </w:rPr>
        <w:t>四十歲至四十四歲，且其父母</w:t>
      </w:r>
      <w:r w:rsidRPr="00774422">
        <w:rPr>
          <w:rFonts w:ascii="Times New Roman" w:eastAsia="標楷體" w:hAnsi="Times New Roman" w:hint="eastAsia"/>
          <w:szCs w:val="28"/>
        </w:rPr>
        <w:t xml:space="preserve"> </w:t>
      </w:r>
      <w:r w:rsidRPr="00774422">
        <w:rPr>
          <w:rFonts w:ascii="Times New Roman" w:eastAsia="標楷體" w:hAnsi="Times New Roman" w:hint="eastAsia"/>
          <w:szCs w:val="28"/>
        </w:rPr>
        <w:t>、</w:t>
      </w:r>
      <w:r w:rsidRPr="00774422">
        <w:rPr>
          <w:rFonts w:ascii="Times New Roman" w:eastAsia="標楷體" w:hAnsi="Times New Roman" w:hint="eastAsia"/>
          <w:szCs w:val="28"/>
        </w:rPr>
        <w:t xml:space="preserve"> </w:t>
      </w:r>
      <w:r w:rsidRPr="00774422">
        <w:rPr>
          <w:rFonts w:ascii="Times New Roman" w:eastAsia="標楷體" w:hAnsi="Times New Roman" w:hint="eastAsia"/>
          <w:szCs w:val="28"/>
        </w:rPr>
        <w:t>兄弟姐妹、子女曾患有大</w:t>
      </w:r>
    </w:p>
    <w:p w14:paraId="0396D7CB" w14:textId="6EFE60E8" w:rsidR="00BD5905" w:rsidRPr="00774422" w:rsidRDefault="00BD5905" w:rsidP="00774422">
      <w:pPr>
        <w:pStyle w:val="a3"/>
        <w:widowControl/>
        <w:spacing w:after="0" w:line="400" w:lineRule="exact"/>
        <w:ind w:left="1134" w:firstLineChars="118" w:firstLine="283"/>
        <w:rPr>
          <w:rFonts w:ascii="Times New Roman" w:eastAsia="標楷體" w:hAnsi="Times New Roman"/>
          <w:szCs w:val="28"/>
        </w:rPr>
      </w:pPr>
      <w:proofErr w:type="gramStart"/>
      <w:r w:rsidRPr="00774422">
        <w:rPr>
          <w:rFonts w:ascii="Times New Roman" w:eastAsia="標楷體" w:hAnsi="Times New Roman" w:hint="eastAsia"/>
          <w:szCs w:val="28"/>
        </w:rPr>
        <w:t>腸癌者</w:t>
      </w:r>
      <w:proofErr w:type="gramEnd"/>
      <w:r w:rsidRPr="00774422">
        <w:rPr>
          <w:rFonts w:ascii="Times New Roman" w:eastAsia="標楷體" w:hAnsi="Times New Roman" w:hint="eastAsia"/>
          <w:szCs w:val="28"/>
        </w:rPr>
        <w:t>。</w:t>
      </w:r>
    </w:p>
    <w:p w14:paraId="4CE1288A" w14:textId="59843B4E" w:rsidR="00BD5905" w:rsidRPr="00774422" w:rsidRDefault="00774422" w:rsidP="00774422">
      <w:pPr>
        <w:pStyle w:val="a3"/>
        <w:widowControl/>
        <w:spacing w:after="0" w:line="400" w:lineRule="exact"/>
        <w:ind w:left="1134"/>
        <w:rPr>
          <w:rFonts w:ascii="Times New Roman" w:eastAsia="標楷體" w:hAnsi="Times New Roman"/>
          <w:szCs w:val="28"/>
        </w:rPr>
      </w:pPr>
      <w:r>
        <w:rPr>
          <w:rFonts w:ascii="Times New Roman" w:eastAsia="標楷體" w:hAnsi="Times New Roman" w:hint="eastAsia"/>
          <w:szCs w:val="28"/>
        </w:rPr>
        <w:t>B.</w:t>
      </w:r>
      <w:r w:rsidR="00BD5905" w:rsidRPr="00774422">
        <w:rPr>
          <w:rFonts w:ascii="Times New Roman" w:eastAsia="標楷體" w:hAnsi="Times New Roman" w:hint="eastAsia"/>
          <w:szCs w:val="28"/>
        </w:rPr>
        <w:t>糞便抗原檢測胃幽門螺旋桿菌：</w:t>
      </w:r>
    </w:p>
    <w:p w14:paraId="74DD0CE6" w14:textId="43FB4180" w:rsidR="00BD5905" w:rsidRPr="00774422" w:rsidRDefault="00774422" w:rsidP="00774422">
      <w:pPr>
        <w:pStyle w:val="a3"/>
        <w:widowControl/>
        <w:spacing w:after="0" w:line="400" w:lineRule="exact"/>
        <w:ind w:left="1418"/>
        <w:rPr>
          <w:rFonts w:ascii="Times New Roman" w:eastAsia="標楷體" w:hAnsi="Times New Roman"/>
          <w:szCs w:val="28"/>
        </w:rPr>
      </w:pPr>
      <w:r>
        <w:rPr>
          <w:rFonts w:ascii="Times New Roman" w:eastAsia="標楷體" w:hAnsi="Times New Roman" w:hint="eastAsia"/>
          <w:szCs w:val="28"/>
        </w:rPr>
        <w:t>(A)</w:t>
      </w:r>
      <w:r w:rsidR="00BD5905" w:rsidRPr="00774422">
        <w:rPr>
          <w:rFonts w:ascii="Times New Roman" w:eastAsia="標楷體" w:hAnsi="Times New Roman" w:hint="eastAsia"/>
          <w:szCs w:val="28"/>
        </w:rPr>
        <w:t>本項服務自</w:t>
      </w:r>
      <w:r w:rsidR="00BD5905" w:rsidRPr="00774422">
        <w:rPr>
          <w:rFonts w:ascii="Times New Roman" w:eastAsia="標楷體" w:hAnsi="Times New Roman" w:hint="eastAsia"/>
          <w:szCs w:val="28"/>
        </w:rPr>
        <w:t>115/1/1</w:t>
      </w:r>
      <w:r w:rsidR="00BD5905" w:rsidRPr="00774422">
        <w:rPr>
          <w:rFonts w:ascii="Times New Roman" w:eastAsia="標楷體" w:hAnsi="Times New Roman" w:hint="eastAsia"/>
          <w:szCs w:val="28"/>
        </w:rPr>
        <w:t>起給付，故</w:t>
      </w:r>
      <w:r w:rsidR="00BD5905" w:rsidRPr="00774422">
        <w:rPr>
          <w:rFonts w:ascii="Times New Roman" w:eastAsia="標楷體" w:hAnsi="Times New Roman" w:hint="eastAsia"/>
          <w:szCs w:val="28"/>
        </w:rPr>
        <w:t xml:space="preserve"> </w:t>
      </w:r>
      <w:proofErr w:type="gramStart"/>
      <w:r w:rsidR="00BD5905" w:rsidRPr="00774422">
        <w:rPr>
          <w:rFonts w:ascii="Times New Roman" w:eastAsia="標楷體" w:hAnsi="Times New Roman" w:hint="eastAsia"/>
          <w:szCs w:val="28"/>
        </w:rPr>
        <w:t>114</w:t>
      </w:r>
      <w:proofErr w:type="gramEnd"/>
      <w:r w:rsidR="00BD5905" w:rsidRPr="00774422">
        <w:rPr>
          <w:rFonts w:ascii="Times New Roman" w:eastAsia="標楷體" w:hAnsi="Times New Roman" w:hint="eastAsia"/>
          <w:szCs w:val="28"/>
        </w:rPr>
        <w:t>年度無資料。</w:t>
      </w:r>
    </w:p>
    <w:p w14:paraId="5F44BA6E" w14:textId="47988D5F" w:rsidR="00BD5905" w:rsidRPr="00774422" w:rsidRDefault="00774422" w:rsidP="00774422">
      <w:pPr>
        <w:pStyle w:val="a3"/>
        <w:widowControl/>
        <w:spacing w:after="0" w:line="400" w:lineRule="exact"/>
        <w:ind w:leftChars="676" w:left="1701" w:hangingChars="117" w:hanging="281"/>
        <w:rPr>
          <w:rFonts w:ascii="Times New Roman" w:eastAsia="標楷體" w:hAnsi="Times New Roman"/>
          <w:szCs w:val="28"/>
        </w:rPr>
      </w:pPr>
      <w:r>
        <w:rPr>
          <w:rFonts w:ascii="Times New Roman" w:eastAsia="標楷體" w:hAnsi="Times New Roman" w:hint="eastAsia"/>
          <w:szCs w:val="28"/>
        </w:rPr>
        <w:t>(B)</w:t>
      </w:r>
      <w:r w:rsidR="00BD5905" w:rsidRPr="00774422">
        <w:rPr>
          <w:rFonts w:ascii="Times New Roman" w:eastAsia="標楷體" w:hAnsi="Times New Roman" w:hint="eastAsia"/>
          <w:szCs w:val="28"/>
        </w:rPr>
        <w:t>因本項服務係依國民</w:t>
      </w:r>
      <w:proofErr w:type="gramStart"/>
      <w:r w:rsidR="00BD5905" w:rsidRPr="00774422">
        <w:rPr>
          <w:rFonts w:ascii="Times New Roman" w:eastAsia="標楷體" w:hAnsi="Times New Roman" w:hint="eastAsia"/>
          <w:szCs w:val="28"/>
        </w:rPr>
        <w:t>健康署</w:t>
      </w:r>
      <w:proofErr w:type="gramEnd"/>
      <w:r w:rsidR="00BD5905" w:rsidRPr="00774422">
        <w:rPr>
          <w:rFonts w:ascii="Times New Roman" w:eastAsia="標楷體" w:hAnsi="Times New Roman" w:hint="eastAsia"/>
          <w:szCs w:val="28"/>
        </w:rPr>
        <w:t>核付清冊撥付費用，</w:t>
      </w:r>
      <w:proofErr w:type="gramStart"/>
      <w:r w:rsidR="00BD5905" w:rsidRPr="00774422">
        <w:rPr>
          <w:rFonts w:ascii="Times New Roman" w:eastAsia="標楷體" w:hAnsi="Times New Roman" w:hint="eastAsia"/>
          <w:szCs w:val="28"/>
        </w:rPr>
        <w:t>爰</w:t>
      </w:r>
      <w:proofErr w:type="gramEnd"/>
      <w:r w:rsidR="00BD5905" w:rsidRPr="00774422">
        <w:rPr>
          <w:rFonts w:ascii="Times New Roman" w:eastAsia="標楷體" w:hAnsi="Times New Roman" w:hint="eastAsia"/>
          <w:szCs w:val="28"/>
        </w:rPr>
        <w:t>無申報資料，</w:t>
      </w:r>
      <w:r>
        <w:rPr>
          <w:rFonts w:ascii="Times New Roman" w:eastAsia="標楷體" w:hAnsi="Times New Roman"/>
          <w:szCs w:val="28"/>
        </w:rPr>
        <w:br/>
      </w:r>
      <w:r w:rsidR="00BD5905" w:rsidRPr="00774422">
        <w:rPr>
          <w:rFonts w:ascii="Times New Roman" w:eastAsia="標楷體" w:hAnsi="Times New Roman" w:hint="eastAsia"/>
          <w:szCs w:val="28"/>
        </w:rPr>
        <w:t>僅能以健保卡上傳資料進行統計；另考量該服務終身給付一次，故以上傳病人</w:t>
      </w:r>
      <w:r w:rsidR="00BD5905" w:rsidRPr="00774422">
        <w:rPr>
          <w:rFonts w:ascii="Times New Roman" w:eastAsia="標楷體" w:hAnsi="Times New Roman" w:hint="eastAsia"/>
          <w:szCs w:val="28"/>
        </w:rPr>
        <w:t>ID</w:t>
      </w:r>
      <w:r w:rsidR="00BD5905" w:rsidRPr="00774422">
        <w:rPr>
          <w:rFonts w:ascii="Times New Roman" w:eastAsia="標楷體" w:hAnsi="Times New Roman" w:hint="eastAsia"/>
          <w:szCs w:val="28"/>
        </w:rPr>
        <w:t>唯一值計數作為服務量。</w:t>
      </w:r>
    </w:p>
    <w:p w14:paraId="6AB0F6EF" w14:textId="39183693" w:rsidR="00BD5905" w:rsidRPr="00774422" w:rsidRDefault="00BD5905" w:rsidP="004C2732">
      <w:pPr>
        <w:pStyle w:val="a3"/>
        <w:numPr>
          <w:ilvl w:val="0"/>
          <w:numId w:val="95"/>
        </w:numPr>
        <w:spacing w:after="0" w:line="520" w:lineRule="exact"/>
        <w:ind w:left="567"/>
        <w:jc w:val="both"/>
        <w:rPr>
          <w:rFonts w:ascii="Times New Roman" w:eastAsia="標楷體" w:hAnsi="Times New Roman"/>
          <w:sz w:val="28"/>
          <w:szCs w:val="28"/>
        </w:rPr>
      </w:pPr>
      <w:r w:rsidRPr="00774422">
        <w:rPr>
          <w:rFonts w:ascii="Times New Roman" w:eastAsia="標楷體" w:hAnsi="Times New Roman" w:hint="eastAsia"/>
          <w:sz w:val="28"/>
          <w:szCs w:val="28"/>
        </w:rPr>
        <w:t>另</w:t>
      </w:r>
      <w:r w:rsidRPr="00774422">
        <w:rPr>
          <w:rFonts w:ascii="Times New Roman" w:eastAsia="標楷體" w:hAnsi="Times New Roman"/>
          <w:sz w:val="28"/>
          <w:szCs w:val="28"/>
        </w:rPr>
        <w:t>「糞便潛血檢查率」業已納入大家</w:t>
      </w:r>
      <w:proofErr w:type="gramStart"/>
      <w:r w:rsidRPr="00774422">
        <w:rPr>
          <w:rFonts w:ascii="Times New Roman" w:eastAsia="標楷體" w:hAnsi="Times New Roman"/>
          <w:sz w:val="28"/>
          <w:szCs w:val="28"/>
        </w:rPr>
        <w:t>醫</w:t>
      </w:r>
      <w:proofErr w:type="gramEnd"/>
      <w:r w:rsidRPr="00774422">
        <w:rPr>
          <w:rFonts w:ascii="Times New Roman" w:eastAsia="標楷體" w:hAnsi="Times New Roman"/>
          <w:sz w:val="28"/>
          <w:szCs w:val="28"/>
        </w:rPr>
        <w:t>計畫</w:t>
      </w:r>
      <w:r w:rsidRPr="00774422">
        <w:rPr>
          <w:rFonts w:ascii="Times New Roman" w:eastAsia="標楷體" w:hAnsi="Times New Roman"/>
          <w:sz w:val="28"/>
          <w:szCs w:val="28"/>
        </w:rPr>
        <w:t>(</w:t>
      </w:r>
      <w:r w:rsidRPr="00774422">
        <w:rPr>
          <w:rFonts w:ascii="Times New Roman" w:eastAsia="標楷體" w:hAnsi="Times New Roman"/>
          <w:sz w:val="28"/>
          <w:szCs w:val="28"/>
        </w:rPr>
        <w:t>家庭醫師整合性照護計畫及地區醫院全人全社區照護計畫</w:t>
      </w:r>
      <w:r w:rsidRPr="00774422">
        <w:rPr>
          <w:rFonts w:ascii="Times New Roman" w:eastAsia="標楷體" w:hAnsi="Times New Roman"/>
          <w:sz w:val="28"/>
          <w:szCs w:val="28"/>
        </w:rPr>
        <w:t>)</w:t>
      </w:r>
      <w:r w:rsidRPr="00774422">
        <w:rPr>
          <w:rFonts w:ascii="Times New Roman" w:eastAsia="標楷體" w:hAnsi="Times New Roman"/>
          <w:sz w:val="28"/>
          <w:szCs w:val="28"/>
        </w:rPr>
        <w:t>之評核指標，並定期回饋參與院所執行情形，</w:t>
      </w:r>
      <w:r w:rsidRPr="00774422">
        <w:rPr>
          <w:rFonts w:ascii="Times New Roman" w:eastAsia="標楷體" w:hAnsi="Times New Roman"/>
          <w:sz w:val="28"/>
          <w:szCs w:val="28"/>
        </w:rPr>
        <w:t>2025</w:t>
      </w:r>
      <w:r w:rsidRPr="00774422">
        <w:rPr>
          <w:rFonts w:ascii="Times New Roman" w:eastAsia="標楷體" w:hAnsi="Times New Roman"/>
          <w:sz w:val="28"/>
          <w:szCs w:val="28"/>
        </w:rPr>
        <w:t>年度兩項計畫收案會員之糞便潛血</w:t>
      </w:r>
      <w:r w:rsidRPr="00774422">
        <w:rPr>
          <w:rFonts w:ascii="Times New Roman" w:eastAsia="標楷體" w:hAnsi="Times New Roman"/>
          <w:sz w:val="28"/>
          <w:szCs w:val="28"/>
        </w:rPr>
        <w:lastRenderedPageBreak/>
        <w:t>檢查率分別為</w:t>
      </w:r>
      <w:r w:rsidRPr="00774422">
        <w:rPr>
          <w:rFonts w:ascii="Times New Roman" w:eastAsia="標楷體" w:hAnsi="Times New Roman"/>
          <w:sz w:val="28"/>
          <w:szCs w:val="28"/>
        </w:rPr>
        <w:t>41.2%</w:t>
      </w:r>
      <w:r w:rsidRPr="00774422">
        <w:rPr>
          <w:rFonts w:ascii="Times New Roman" w:eastAsia="標楷體" w:hAnsi="Times New Roman"/>
          <w:sz w:val="28"/>
          <w:szCs w:val="28"/>
        </w:rPr>
        <w:t>及</w:t>
      </w:r>
      <w:r w:rsidRPr="00774422">
        <w:rPr>
          <w:rFonts w:ascii="Times New Roman" w:eastAsia="標楷體" w:hAnsi="Times New Roman"/>
          <w:sz w:val="28"/>
          <w:szCs w:val="28"/>
        </w:rPr>
        <w:t>45.0%</w:t>
      </w:r>
      <w:r w:rsidRPr="00774422">
        <w:rPr>
          <w:rFonts w:ascii="Times New Roman" w:eastAsia="標楷體" w:hAnsi="Times New Roman"/>
          <w:sz w:val="28"/>
          <w:szCs w:val="28"/>
        </w:rPr>
        <w:t>，高於全國</w:t>
      </w:r>
      <w:r w:rsidRPr="00774422">
        <w:rPr>
          <w:rFonts w:ascii="Times New Roman" w:eastAsia="標楷體" w:hAnsi="Times New Roman"/>
          <w:sz w:val="28"/>
          <w:szCs w:val="28"/>
        </w:rPr>
        <w:t>(32.9%)</w:t>
      </w:r>
      <w:r w:rsidRPr="00774422">
        <w:rPr>
          <w:rFonts w:ascii="Times New Roman" w:eastAsia="標楷體" w:hAnsi="Times New Roman"/>
          <w:sz w:val="28"/>
          <w:szCs w:val="28"/>
        </w:rPr>
        <w:t>，初步達成家醫師促進預防醫學之目的。</w:t>
      </w:r>
    </w:p>
    <w:p w14:paraId="21FE1B06" w14:textId="0AF789AD" w:rsidR="00BD5905" w:rsidRPr="004C4E62" w:rsidRDefault="00BD5905" w:rsidP="004C2732">
      <w:pPr>
        <w:pStyle w:val="a3"/>
        <w:numPr>
          <w:ilvl w:val="0"/>
          <w:numId w:val="95"/>
        </w:numPr>
        <w:spacing w:after="0" w:line="520" w:lineRule="exact"/>
        <w:ind w:left="567"/>
        <w:jc w:val="both"/>
        <w:rPr>
          <w:rFonts w:ascii="Times New Roman" w:eastAsia="標楷體" w:hAnsi="Times New Roman"/>
          <w:sz w:val="28"/>
          <w:szCs w:val="28"/>
        </w:rPr>
      </w:pPr>
      <w:proofErr w:type="gramStart"/>
      <w:r w:rsidRPr="00774422">
        <w:rPr>
          <w:rFonts w:ascii="Times New Roman" w:eastAsia="標楷體" w:hAnsi="Times New Roman"/>
          <w:sz w:val="28"/>
          <w:szCs w:val="28"/>
        </w:rPr>
        <w:t>另本署於</w:t>
      </w:r>
      <w:proofErr w:type="gramEnd"/>
      <w:r w:rsidRPr="00774422">
        <w:rPr>
          <w:rFonts w:ascii="Times New Roman" w:eastAsia="標楷體" w:hAnsi="Times New Roman"/>
          <w:sz w:val="28"/>
          <w:szCs w:val="28"/>
        </w:rPr>
        <w:t>2024</w:t>
      </w:r>
      <w:r w:rsidRPr="00774422">
        <w:rPr>
          <w:rFonts w:ascii="Times New Roman" w:eastAsia="標楷體" w:hAnsi="Times New Roman"/>
          <w:sz w:val="28"/>
          <w:szCs w:val="28"/>
        </w:rPr>
        <w:t>年底建置家</w:t>
      </w:r>
      <w:proofErr w:type="gramStart"/>
      <w:r w:rsidRPr="00774422">
        <w:rPr>
          <w:rFonts w:ascii="Times New Roman" w:eastAsia="標楷體" w:hAnsi="Times New Roman"/>
          <w:sz w:val="28"/>
          <w:szCs w:val="28"/>
        </w:rPr>
        <w:t>醫</w:t>
      </w:r>
      <w:proofErr w:type="gramEnd"/>
      <w:r w:rsidRPr="00774422">
        <w:rPr>
          <w:rFonts w:ascii="Times New Roman" w:eastAsia="標楷體" w:hAnsi="Times New Roman"/>
          <w:sz w:val="28"/>
          <w:szCs w:val="28"/>
        </w:rPr>
        <w:t>大平台，彙整及歸戶現有個人健康資料</w:t>
      </w:r>
      <w:r w:rsidRPr="00774422">
        <w:rPr>
          <w:rFonts w:ascii="Times New Roman" w:eastAsia="標楷體" w:hAnsi="Times New Roman"/>
          <w:sz w:val="28"/>
          <w:szCs w:val="28"/>
        </w:rPr>
        <w:t>(</w:t>
      </w:r>
      <w:r w:rsidRPr="00774422">
        <w:rPr>
          <w:rFonts w:ascii="Times New Roman" w:eastAsia="標楷體" w:hAnsi="Times New Roman"/>
          <w:sz w:val="28"/>
          <w:szCs w:val="28"/>
        </w:rPr>
        <w:t>含預防保健、四癌篩檢執行情形</w:t>
      </w:r>
      <w:r w:rsidRPr="00774422">
        <w:rPr>
          <w:rFonts w:ascii="Times New Roman" w:eastAsia="標楷體" w:hAnsi="Times New Roman"/>
          <w:sz w:val="28"/>
          <w:szCs w:val="28"/>
        </w:rPr>
        <w:t>)</w:t>
      </w:r>
      <w:r w:rsidRPr="00774422">
        <w:rPr>
          <w:rFonts w:ascii="Times New Roman" w:eastAsia="標楷體" w:hAnsi="Times New Roman"/>
          <w:sz w:val="28"/>
          <w:szCs w:val="28"/>
        </w:rPr>
        <w:t>，並導入數位工具，追蹤病人健康數據，以提升個案管理及追蹤效率。其中為提升大家</w:t>
      </w:r>
      <w:proofErr w:type="gramStart"/>
      <w:r w:rsidRPr="00774422">
        <w:rPr>
          <w:rFonts w:ascii="Times New Roman" w:eastAsia="標楷體" w:hAnsi="Times New Roman"/>
          <w:sz w:val="28"/>
          <w:szCs w:val="28"/>
        </w:rPr>
        <w:t>醫</w:t>
      </w:r>
      <w:proofErr w:type="gramEnd"/>
      <w:r w:rsidRPr="004C4E62">
        <w:rPr>
          <w:rFonts w:ascii="Times New Roman" w:eastAsia="標楷體" w:hAnsi="Times New Roman"/>
          <w:sz w:val="28"/>
          <w:szCs w:val="28"/>
        </w:rPr>
        <w:t>計畫參與院所之預防保健相關指標執行率</w:t>
      </w:r>
      <w:r w:rsidRPr="004C4E62">
        <w:rPr>
          <w:rFonts w:ascii="Times New Roman" w:eastAsia="標楷體" w:hAnsi="Times New Roman"/>
          <w:sz w:val="28"/>
          <w:szCs w:val="28"/>
        </w:rPr>
        <w:t>(</w:t>
      </w:r>
      <w:r w:rsidRPr="004C4E62">
        <w:rPr>
          <w:rFonts w:ascii="Times New Roman" w:eastAsia="標楷體" w:hAnsi="Times New Roman"/>
          <w:sz w:val="28"/>
          <w:szCs w:val="28"/>
        </w:rPr>
        <w:t>含糞便潛血檢查率</w:t>
      </w:r>
      <w:r w:rsidRPr="004C4E62">
        <w:rPr>
          <w:rFonts w:ascii="Times New Roman" w:eastAsia="標楷體" w:hAnsi="Times New Roman"/>
          <w:sz w:val="28"/>
          <w:szCs w:val="28"/>
        </w:rPr>
        <w:t>)</w:t>
      </w:r>
      <w:r w:rsidRPr="004C4E62">
        <w:rPr>
          <w:rFonts w:ascii="Times New Roman" w:eastAsia="標楷體" w:hAnsi="Times New Roman"/>
          <w:sz w:val="28"/>
          <w:szCs w:val="28"/>
        </w:rPr>
        <w:t>，於平台提供符合篩檢條件</w:t>
      </w:r>
      <w:proofErr w:type="gramStart"/>
      <w:r w:rsidRPr="004C4E62">
        <w:rPr>
          <w:rFonts w:ascii="Times New Roman" w:eastAsia="標楷體" w:hAnsi="Times New Roman"/>
          <w:sz w:val="28"/>
          <w:szCs w:val="28"/>
        </w:rPr>
        <w:t>惟</w:t>
      </w:r>
      <w:proofErr w:type="gramEnd"/>
      <w:r w:rsidRPr="004C4E62">
        <w:rPr>
          <w:rFonts w:ascii="Times New Roman" w:eastAsia="標楷體" w:hAnsi="Times New Roman"/>
          <w:sz w:val="28"/>
          <w:szCs w:val="28"/>
        </w:rPr>
        <w:t>尚未篩檢之收案會員明細供院所下載，讓院所可主動鼓勵個案接受篩檢，進而達到早期發現、早期治療之目標。</w:t>
      </w:r>
    </w:p>
    <w:p w14:paraId="523BDCB2" w14:textId="55695F07" w:rsidR="006D2AE7" w:rsidRPr="00BD5905" w:rsidRDefault="006E67BE" w:rsidP="004B52CC">
      <w:pPr>
        <w:tabs>
          <w:tab w:val="left" w:pos="1476"/>
        </w:tabs>
        <w:rPr>
          <w:rFonts w:ascii="標楷體" w:eastAsia="標楷體" w:hAnsi="標楷體"/>
          <w:sz w:val="28"/>
          <w:szCs w:val="28"/>
          <w:lang w:eastAsia="zh-TW"/>
        </w:rPr>
      </w:pPr>
      <w:r>
        <w:rPr>
          <w:rFonts w:ascii="標楷體" w:eastAsia="標楷體" w:hAnsi="標楷體"/>
          <w:noProof/>
          <w:sz w:val="28"/>
          <w:szCs w:val="28"/>
          <w:lang w:eastAsia="zh-TW"/>
        </w:rPr>
        <w:drawing>
          <wp:anchor distT="0" distB="0" distL="114300" distR="114300" simplePos="0" relativeHeight="251660800" behindDoc="1" locked="0" layoutInCell="1" allowOverlap="1" wp14:anchorId="23340C59" wp14:editId="3FAEACBC">
            <wp:simplePos x="0" y="0"/>
            <wp:positionH relativeFrom="column">
              <wp:posOffset>714375</wp:posOffset>
            </wp:positionH>
            <wp:positionV relativeFrom="paragraph">
              <wp:posOffset>133350</wp:posOffset>
            </wp:positionV>
            <wp:extent cx="4019550" cy="4019550"/>
            <wp:effectExtent l="0" t="0" r="0" b="0"/>
            <wp:wrapTight wrapText="bothSides">
              <wp:wrapPolygon edited="0">
                <wp:start x="0" y="0"/>
                <wp:lineTo x="0" y="21498"/>
                <wp:lineTo x="21498" y="21498"/>
                <wp:lineTo x="21498" y="0"/>
                <wp:lineTo x="0" y="0"/>
              </wp:wrapPolygon>
            </wp:wrapTight>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19550" cy="4019550"/>
                    </a:xfrm>
                    <a:prstGeom prst="rect">
                      <a:avLst/>
                    </a:prstGeom>
                  </pic:spPr>
                </pic:pic>
              </a:graphicData>
            </a:graphic>
            <wp14:sizeRelH relativeFrom="margin">
              <wp14:pctWidth>0</wp14:pctWidth>
            </wp14:sizeRelH>
            <wp14:sizeRelV relativeFrom="margin">
              <wp14:pctHeight>0</wp14:pctHeight>
            </wp14:sizeRelV>
          </wp:anchor>
        </w:drawing>
      </w:r>
    </w:p>
    <w:p w14:paraId="165A0016" w14:textId="77777777" w:rsidR="006D2AE7" w:rsidRDefault="006D2AE7" w:rsidP="006E67BE">
      <w:pPr>
        <w:widowControl/>
        <w:jc w:val="center"/>
        <w:rPr>
          <w:rFonts w:ascii="標楷體" w:eastAsia="標楷體" w:hAnsi="標楷體"/>
          <w:sz w:val="28"/>
          <w:szCs w:val="28"/>
          <w:lang w:eastAsia="zh-TW"/>
        </w:rPr>
      </w:pPr>
      <w:r>
        <w:rPr>
          <w:rFonts w:ascii="標楷體" w:eastAsia="標楷體" w:hAnsi="標楷體"/>
          <w:sz w:val="28"/>
          <w:szCs w:val="28"/>
          <w:lang w:eastAsia="zh-TW"/>
        </w:rPr>
        <w:br w:type="page"/>
      </w:r>
    </w:p>
    <w:p w14:paraId="4215DEF4" w14:textId="4F9DA1C3" w:rsidR="00ED6370" w:rsidRPr="00AE6134" w:rsidRDefault="00ED6370" w:rsidP="007C67E7">
      <w:pPr>
        <w:pStyle w:val="ac"/>
        <w:rPr>
          <w:lang w:eastAsia="zh-TW"/>
        </w:rPr>
      </w:pPr>
      <w:bookmarkStart w:id="17" w:name="_Toc231489414"/>
      <w:bookmarkStart w:id="18" w:name="_Toc231821313"/>
      <w:r w:rsidRPr="00AE6134">
        <w:rPr>
          <w:rFonts w:cs="新細明體" w:hint="eastAsia"/>
          <w:color w:val="000000"/>
          <w:kern w:val="0"/>
          <w:shd w:val="pct15" w:color="auto" w:fill="FFFFFF"/>
        </w:rPr>
        <w:lastRenderedPageBreak/>
        <w:t>訪題</w:t>
      </w:r>
      <w:r w:rsidRPr="00AE6134">
        <w:rPr>
          <w:rFonts w:cs="新細明體" w:hint="eastAsia"/>
          <w:color w:val="000000"/>
          <w:kern w:val="0"/>
          <w:shd w:val="pct15" w:color="auto" w:fill="FFFFFF"/>
          <w:lang w:eastAsia="zh-TW"/>
        </w:rPr>
        <w:t>三</w:t>
      </w:r>
      <w:r w:rsidRPr="00AE6134">
        <w:rPr>
          <w:rFonts w:cs="新細明體" w:hint="eastAsia"/>
          <w:color w:val="000000"/>
          <w:kern w:val="0"/>
          <w:shd w:val="pct15" w:color="auto" w:fill="FFFFFF"/>
          <w:lang w:eastAsia="zh-TW"/>
        </w:rPr>
        <w:t>:</w:t>
      </w:r>
      <w:r w:rsidRPr="00AE6134">
        <w:rPr>
          <w:rFonts w:hint="eastAsia"/>
          <w:shd w:val="pct15" w:color="auto" w:fill="FFFFFF"/>
          <w:lang w:eastAsia="zh-TW"/>
        </w:rPr>
        <w:t xml:space="preserve"> </w:t>
      </w:r>
      <w:r w:rsidRPr="00AE6134">
        <w:rPr>
          <w:rFonts w:hint="eastAsia"/>
          <w:shd w:val="pct15" w:color="auto" w:fill="FFFFFF"/>
          <w:lang w:eastAsia="zh-TW"/>
        </w:rPr>
        <w:t>醫照整合與長照銜接</w:t>
      </w:r>
      <w:bookmarkEnd w:id="17"/>
      <w:bookmarkEnd w:id="18"/>
      <w:r w:rsidRPr="00AE6134">
        <w:rPr>
          <w:rFonts w:cs="新細明體"/>
          <w:color w:val="000000"/>
          <w:kern w:val="0"/>
          <w:lang w:eastAsia="zh-TW"/>
        </w:rPr>
        <w:t xml:space="preserve"> </w:t>
      </w:r>
    </w:p>
    <w:p w14:paraId="37296E39" w14:textId="36D5AB82" w:rsidR="004F2F99" w:rsidRPr="00AE6134" w:rsidRDefault="004C4E62" w:rsidP="007C67E7">
      <w:pPr>
        <w:pStyle w:val="2"/>
        <w:ind w:leftChars="67" w:left="707" w:hangingChars="202" w:hanging="566"/>
        <w:rPr>
          <w:color w:val="FF0000"/>
          <w:lang w:eastAsia="zh-TW"/>
        </w:rPr>
      </w:pPr>
      <w:bookmarkStart w:id="19" w:name="_Toc231489415"/>
      <w:bookmarkStart w:id="20" w:name="_Toc231821314"/>
      <w:r w:rsidRPr="00AE6134">
        <w:rPr>
          <w:rFonts w:ascii="微軟正黑體" w:eastAsia="微軟正黑體" w:hAnsi="微軟正黑體" w:hint="eastAsia"/>
          <w:lang w:eastAsia="zh-TW"/>
        </w:rPr>
        <w:t>Q1</w:t>
      </w:r>
      <w:r w:rsidR="00CD4ED1" w:rsidRPr="00AE6134">
        <w:rPr>
          <w:rFonts w:ascii="微軟正黑體" w:eastAsia="微軟正黑體" w:hAnsi="微軟正黑體" w:hint="eastAsia"/>
          <w:lang w:eastAsia="zh-TW"/>
        </w:rPr>
        <w:t>：</w:t>
      </w:r>
      <w:r w:rsidR="00ED6370" w:rsidRPr="00AE6134">
        <w:rPr>
          <w:rFonts w:hint="eastAsia"/>
          <w:lang w:eastAsia="zh-TW"/>
        </w:rPr>
        <w:t>署長曾提出在今年第一季在北、中、南及</w:t>
      </w:r>
      <w:proofErr w:type="gramStart"/>
      <w:r w:rsidR="00ED6370" w:rsidRPr="00AE6134">
        <w:rPr>
          <w:rFonts w:hint="eastAsia"/>
          <w:lang w:eastAsia="zh-TW"/>
        </w:rPr>
        <w:t>東各擇一家</w:t>
      </w:r>
      <w:proofErr w:type="gramEnd"/>
      <w:r w:rsidR="00ED6370" w:rsidRPr="00AE6134">
        <w:rPr>
          <w:rFonts w:hint="eastAsia"/>
          <w:lang w:eastAsia="zh-TW"/>
        </w:rPr>
        <w:t>醫院試辦「復健病房」，參考日本「恢復其復健」模式，目前試辦成效評估為何</w:t>
      </w:r>
      <w:r w:rsidR="00ED6370" w:rsidRPr="00AE6134">
        <w:rPr>
          <w:rFonts w:hint="eastAsia"/>
          <w:lang w:eastAsia="zh-TW"/>
        </w:rPr>
        <w:t>?</w:t>
      </w:r>
      <w:r w:rsidR="00ED6370" w:rsidRPr="00AE6134">
        <w:rPr>
          <w:rFonts w:hint="eastAsia"/>
          <w:lang w:eastAsia="zh-TW"/>
        </w:rPr>
        <w:t>新北市醫院及基層有機會參與</w:t>
      </w:r>
      <w:r w:rsidR="00ED6370" w:rsidRPr="00AE6134">
        <w:rPr>
          <w:rFonts w:hint="eastAsia"/>
          <w:lang w:eastAsia="zh-TW"/>
        </w:rPr>
        <w:t>?</w:t>
      </w:r>
      <w:bookmarkEnd w:id="19"/>
      <w:bookmarkEnd w:id="20"/>
    </w:p>
    <w:p w14:paraId="69F1331D" w14:textId="0D7C9BC3" w:rsidR="00BE78D3" w:rsidRDefault="00CD4ED1" w:rsidP="00AA46B7">
      <w:pPr>
        <w:tabs>
          <w:tab w:val="left" w:pos="142"/>
          <w:tab w:val="left" w:pos="709"/>
          <w:tab w:val="left" w:pos="1476"/>
        </w:tabs>
        <w:spacing w:line="480" w:lineRule="exact"/>
        <w:ind w:left="2"/>
        <w:rPr>
          <w:rFonts w:ascii="標楷體" w:eastAsia="標楷體" w:hAnsi="標楷體"/>
          <w:sz w:val="28"/>
          <w:szCs w:val="28"/>
          <w:lang w:eastAsia="zh-TW"/>
        </w:rPr>
      </w:pPr>
      <w:r>
        <w:rPr>
          <w:rFonts w:ascii="微軟正黑體" w:eastAsia="微軟正黑體" w:hAnsi="微軟正黑體" w:hint="eastAsia"/>
          <w:sz w:val="28"/>
          <w:szCs w:val="28"/>
          <w:lang w:eastAsia="zh-TW"/>
        </w:rPr>
        <w:t>A1：</w:t>
      </w:r>
      <w:r w:rsidR="00BE78D3">
        <w:rPr>
          <w:rFonts w:ascii="標楷體" w:eastAsia="標楷體" w:hAnsi="標楷體" w:hint="eastAsia"/>
          <w:sz w:val="28"/>
          <w:szCs w:val="28"/>
        </w:rPr>
        <w:t>本署</w:t>
      </w:r>
      <w:r w:rsidR="00BE78D3" w:rsidRPr="00834F4C">
        <w:rPr>
          <w:rFonts w:ascii="標楷體" w:eastAsia="標楷體" w:hAnsi="標楷體" w:hint="eastAsia"/>
          <w:sz w:val="28"/>
          <w:szCs w:val="28"/>
        </w:rPr>
        <w:t>取經日本的「小倉模式復健病房」</w:t>
      </w:r>
      <w:r w:rsidR="00BE78D3">
        <w:rPr>
          <w:rFonts w:ascii="標楷體" w:eastAsia="標楷體" w:hAnsi="標楷體" w:hint="eastAsia"/>
          <w:sz w:val="28"/>
          <w:szCs w:val="28"/>
        </w:rPr>
        <w:t>，推動「復健病房試辦計畫」，</w:t>
      </w:r>
      <w:r w:rsidR="00BE78D3" w:rsidRPr="00892CF9">
        <w:rPr>
          <w:rFonts w:ascii="標楷體" w:eastAsia="標楷體" w:hAnsi="標楷體" w:hint="eastAsia"/>
          <w:sz w:val="28"/>
          <w:szCs w:val="28"/>
        </w:rPr>
        <w:t>強化急性醫療與長照銜接，促進具復健潛能患者持續接受整合性照護，提升功能恢復及提高返家率並降低再入院率。</w:t>
      </w:r>
      <w:bookmarkStart w:id="21" w:name="_Hlk218672082"/>
    </w:p>
    <w:p w14:paraId="6542D984" w14:textId="79C4F0DC" w:rsidR="00BE78D3" w:rsidRDefault="00BE78D3" w:rsidP="003D17C5">
      <w:pPr>
        <w:spacing w:after="0" w:line="480" w:lineRule="exact"/>
        <w:contextualSpacing/>
        <w:rPr>
          <w:rFonts w:ascii="標楷體" w:eastAsia="標楷體" w:hAnsi="標楷體"/>
          <w:sz w:val="28"/>
          <w:szCs w:val="28"/>
        </w:rPr>
      </w:pPr>
      <w:r>
        <w:rPr>
          <w:rFonts w:ascii="標楷體" w:eastAsia="標楷體" w:hAnsi="標楷體" w:hint="eastAsia"/>
          <w:sz w:val="28"/>
          <w:szCs w:val="28"/>
        </w:rPr>
        <w:t xml:space="preserve">    </w:t>
      </w:r>
      <w:r w:rsidRPr="00892CF9">
        <w:rPr>
          <w:rFonts w:ascii="標楷體" w:eastAsia="標楷體" w:hAnsi="標楷體" w:hint="eastAsia"/>
          <w:sz w:val="28"/>
          <w:szCs w:val="28"/>
        </w:rPr>
        <w:t>本署挹注3億元，</w:t>
      </w:r>
      <w:bookmarkEnd w:id="21"/>
      <w:r w:rsidRPr="00892CF9">
        <w:rPr>
          <w:rFonts w:ascii="標楷體" w:eastAsia="標楷體" w:hAnsi="標楷體" w:hint="eastAsia"/>
          <w:sz w:val="28"/>
          <w:szCs w:val="28"/>
        </w:rPr>
        <w:t>將於全台灣擇</w:t>
      </w:r>
      <w:r w:rsidR="006E67BE">
        <w:rPr>
          <w:rFonts w:ascii="標楷體" w:eastAsia="標楷體" w:hAnsi="標楷體" w:hint="eastAsia"/>
          <w:sz w:val="28"/>
          <w:szCs w:val="28"/>
        </w:rPr>
        <w:t>至少</w:t>
      </w:r>
      <w:r w:rsidRPr="00892CF9">
        <w:rPr>
          <w:rFonts w:ascii="標楷體" w:eastAsia="標楷體" w:hAnsi="標楷體" w:hint="eastAsia"/>
          <w:sz w:val="28"/>
          <w:szCs w:val="28"/>
        </w:rPr>
        <w:t>8家醫院試辦「復健病房」</w:t>
      </w:r>
      <w:r w:rsidR="003D17C5">
        <w:rPr>
          <w:rFonts w:ascii="標楷體" w:eastAsia="標楷體" w:hAnsi="標楷體" w:hint="eastAsia"/>
          <w:sz w:val="28"/>
          <w:szCs w:val="28"/>
          <w:lang w:eastAsia="zh-TW"/>
        </w:rPr>
        <w:t>(</w:t>
      </w:r>
      <w:r w:rsidR="003D17C5" w:rsidRPr="005864E7">
        <w:rPr>
          <w:rFonts w:ascii="標楷體" w:eastAsia="標楷體" w:hAnsi="標楷體" w:hint="eastAsia"/>
          <w:sz w:val="28"/>
          <w:szCs w:val="28"/>
          <w:u w:val="single"/>
          <w:lang w:eastAsia="zh-TW"/>
        </w:rPr>
        <w:t>截至2026年6月</w:t>
      </w:r>
      <w:r w:rsidR="005864E7" w:rsidRPr="005864E7">
        <w:rPr>
          <w:rFonts w:ascii="標楷體" w:eastAsia="標楷體" w:hAnsi="標楷體" w:hint="eastAsia"/>
          <w:sz w:val="28"/>
          <w:szCs w:val="28"/>
          <w:u w:val="single"/>
          <w:lang w:eastAsia="zh-TW"/>
        </w:rPr>
        <w:t>4</w:t>
      </w:r>
      <w:r w:rsidR="003D17C5" w:rsidRPr="005864E7">
        <w:rPr>
          <w:rFonts w:ascii="標楷體" w:eastAsia="標楷體" w:hAnsi="標楷體" w:hint="eastAsia"/>
          <w:sz w:val="28"/>
          <w:szCs w:val="28"/>
          <w:u w:val="single"/>
          <w:lang w:eastAsia="zh-TW"/>
        </w:rPr>
        <w:t>日</w:t>
      </w:r>
      <w:r w:rsidR="005864E7" w:rsidRPr="005864E7">
        <w:rPr>
          <w:rFonts w:ascii="標楷體" w:eastAsia="標楷體" w:hAnsi="標楷體" w:hint="eastAsia"/>
          <w:sz w:val="28"/>
          <w:szCs w:val="28"/>
          <w:u w:val="single"/>
          <w:lang w:eastAsia="zh-TW"/>
        </w:rPr>
        <w:t>全台約有26家醫療院所申請，其中</w:t>
      </w:r>
      <w:r w:rsidR="003D17C5" w:rsidRPr="005864E7">
        <w:rPr>
          <w:rFonts w:ascii="標楷體" w:eastAsia="標楷體" w:hAnsi="標楷體" w:hint="eastAsia"/>
          <w:sz w:val="28"/>
          <w:szCs w:val="28"/>
          <w:u w:val="single"/>
          <w:lang w:eastAsia="zh-TW"/>
        </w:rPr>
        <w:t>新北市約有2家，陸續收件中</w:t>
      </w:r>
      <w:r w:rsidR="003D17C5">
        <w:rPr>
          <w:rFonts w:ascii="標楷體" w:eastAsia="標楷體" w:hAnsi="標楷體" w:hint="eastAsia"/>
          <w:sz w:val="28"/>
          <w:szCs w:val="28"/>
          <w:lang w:eastAsia="zh-TW"/>
        </w:rPr>
        <w:t>)</w:t>
      </w:r>
      <w:r w:rsidRPr="00892CF9">
        <w:rPr>
          <w:rFonts w:ascii="標楷體" w:eastAsia="標楷體" w:hAnsi="標楷體" w:hint="eastAsia"/>
          <w:sz w:val="28"/>
          <w:szCs w:val="28"/>
        </w:rPr>
        <w:t>，針對具復健潛能之腦中風患者，由跨專業照護團隊</w:t>
      </w:r>
      <w:r w:rsidR="006E67BE">
        <w:rPr>
          <w:rFonts w:ascii="標楷體" w:eastAsia="標楷體" w:hAnsi="標楷體" w:hint="eastAsia"/>
          <w:sz w:val="28"/>
          <w:szCs w:val="28"/>
        </w:rPr>
        <w:t>在關鍵黃金期內，每天提供</w:t>
      </w:r>
      <w:r w:rsidR="006E67BE">
        <w:rPr>
          <w:rFonts w:ascii="標楷體" w:eastAsia="標楷體" w:hAnsi="標楷體" w:hint="eastAsia"/>
          <w:sz w:val="28"/>
          <w:szCs w:val="28"/>
          <w:lang w:eastAsia="zh-TW"/>
        </w:rPr>
        <w:t>3-5</w:t>
      </w:r>
      <w:r w:rsidR="006E67BE">
        <w:rPr>
          <w:rFonts w:ascii="標楷體" w:eastAsia="標楷體" w:hAnsi="標楷體" w:hint="eastAsia"/>
          <w:sz w:val="28"/>
          <w:szCs w:val="28"/>
        </w:rPr>
        <w:t>小時高強度復健</w:t>
      </w:r>
      <w:r w:rsidRPr="00892CF9">
        <w:rPr>
          <w:rFonts w:ascii="標楷體" w:eastAsia="標楷體" w:hAnsi="標楷體" w:hint="eastAsia"/>
          <w:sz w:val="28"/>
          <w:szCs w:val="28"/>
        </w:rPr>
        <w:t>；</w:t>
      </w:r>
      <w:r w:rsidR="006E67BE">
        <w:rPr>
          <w:rFonts w:ascii="標楷體" w:eastAsia="標楷體" w:hAnsi="標楷體" w:hint="eastAsia"/>
          <w:sz w:val="28"/>
          <w:szCs w:val="28"/>
        </w:rPr>
        <w:t>跨專業團隊包含</w:t>
      </w:r>
      <w:r w:rsidRPr="00892CF9">
        <w:rPr>
          <w:rFonts w:ascii="標楷體" w:eastAsia="標楷體" w:hAnsi="標楷體" w:hint="eastAsia"/>
          <w:sz w:val="28"/>
          <w:szCs w:val="28"/>
        </w:rPr>
        <w:t>復健科專科醫師</w:t>
      </w:r>
      <w:r w:rsidR="002F3FB7">
        <w:rPr>
          <w:rFonts w:ascii="標楷體" w:eastAsia="標楷體" w:hAnsi="標楷體" w:hint="eastAsia"/>
          <w:sz w:val="28"/>
          <w:szCs w:val="28"/>
        </w:rPr>
        <w:t>、</w:t>
      </w:r>
      <w:r w:rsidRPr="00892CF9">
        <w:rPr>
          <w:rFonts w:ascii="標楷體" w:eastAsia="標楷體" w:hAnsi="標楷體" w:hint="eastAsia"/>
          <w:sz w:val="28"/>
          <w:szCs w:val="28"/>
        </w:rPr>
        <w:t>物理治療師、職能治療師、護理人員、社會工作人員、藥師，及語言治療師、營養師；復健病房床位數</w:t>
      </w:r>
      <w:r w:rsidR="002F3FB7">
        <w:rPr>
          <w:rFonts w:ascii="標楷體" w:eastAsia="標楷體" w:hAnsi="標楷體" w:hint="eastAsia"/>
          <w:sz w:val="28"/>
          <w:szCs w:val="28"/>
        </w:rPr>
        <w:t>至少</w:t>
      </w:r>
      <w:r w:rsidRPr="00892CF9">
        <w:rPr>
          <w:rFonts w:ascii="標楷體" w:eastAsia="標楷體" w:hAnsi="標楷體" w:hint="eastAsia"/>
          <w:sz w:val="28"/>
          <w:szCs w:val="28"/>
        </w:rPr>
        <w:t>30床，至多60床，每8床應有物理治療師或職能治療師，至少1人以上為原則。</w:t>
      </w:r>
      <w:r w:rsidR="002F3FB7">
        <w:rPr>
          <w:rFonts w:ascii="標楷體" w:eastAsia="標楷體" w:hAnsi="標楷體" w:hint="eastAsia"/>
          <w:sz w:val="28"/>
          <w:szCs w:val="28"/>
        </w:rPr>
        <w:t>病房設置包含居家模擬空間（廚房、浴室、臥室等），模擬無障礙環境，讓病人練習日常生活技能。</w:t>
      </w:r>
    </w:p>
    <w:p w14:paraId="509F9211" w14:textId="28F8FADD" w:rsidR="00BE78D3" w:rsidRDefault="00086058" w:rsidP="003D17C5">
      <w:pPr>
        <w:spacing w:after="0" w:line="480" w:lineRule="exact"/>
        <w:contextualSpacing/>
        <w:rPr>
          <w:rFonts w:ascii="標楷體" w:eastAsia="標楷體" w:hAnsi="標楷體"/>
          <w:sz w:val="28"/>
          <w:szCs w:val="28"/>
          <w:lang w:eastAsia="zh-TW"/>
        </w:rPr>
      </w:pPr>
      <w:r>
        <w:rPr>
          <w:rFonts w:ascii="標楷體" w:eastAsia="標楷體" w:hAnsi="標楷體"/>
          <w:noProof/>
          <w:sz w:val="28"/>
          <w:szCs w:val="28"/>
          <w:lang w:eastAsia="zh-TW"/>
        </w:rPr>
        <w:drawing>
          <wp:anchor distT="0" distB="0" distL="114300" distR="114300" simplePos="0" relativeHeight="251661824" behindDoc="1" locked="0" layoutInCell="1" allowOverlap="1" wp14:anchorId="1EA2423B" wp14:editId="49AAFCBD">
            <wp:simplePos x="0" y="0"/>
            <wp:positionH relativeFrom="column">
              <wp:posOffset>371475</wp:posOffset>
            </wp:positionH>
            <wp:positionV relativeFrom="paragraph">
              <wp:posOffset>895350</wp:posOffset>
            </wp:positionV>
            <wp:extent cx="4476750" cy="2517775"/>
            <wp:effectExtent l="0" t="0" r="0" b="0"/>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20">
                      <a:extLst>
                        <a:ext uri="{28A0092B-C50C-407E-A947-70E740481C1C}">
                          <a14:useLocalDpi xmlns:a14="http://schemas.microsoft.com/office/drawing/2010/main" val="0"/>
                        </a:ext>
                      </a:extLst>
                    </a:blip>
                    <a:stretch>
                      <a:fillRect/>
                    </a:stretch>
                  </pic:blipFill>
                  <pic:spPr>
                    <a:xfrm>
                      <a:off x="0" y="0"/>
                      <a:ext cx="4476750" cy="2517775"/>
                    </a:xfrm>
                    <a:prstGeom prst="rect">
                      <a:avLst/>
                    </a:prstGeom>
                  </pic:spPr>
                </pic:pic>
              </a:graphicData>
            </a:graphic>
            <wp14:sizeRelH relativeFrom="margin">
              <wp14:pctWidth>0</wp14:pctWidth>
            </wp14:sizeRelH>
            <wp14:sizeRelV relativeFrom="margin">
              <wp14:pctHeight>0</wp14:pctHeight>
            </wp14:sizeRelV>
          </wp:anchor>
        </w:drawing>
      </w:r>
      <w:r w:rsidR="00BE78D3">
        <w:rPr>
          <w:rFonts w:ascii="標楷體" w:eastAsia="標楷體" w:hAnsi="標楷體" w:hint="eastAsia"/>
          <w:sz w:val="28"/>
          <w:szCs w:val="28"/>
        </w:rPr>
        <w:t xml:space="preserve">    </w:t>
      </w:r>
      <w:r w:rsidR="00BE78D3" w:rsidRPr="00892CF9">
        <w:rPr>
          <w:rFonts w:ascii="標楷體" w:eastAsia="標楷體" w:hAnsi="標楷體" w:hint="eastAsia"/>
          <w:sz w:val="28"/>
          <w:szCs w:val="28"/>
        </w:rPr>
        <w:t>藉由強化居家模擬空間訓練與出院準備銜接，完善醫療照顧整合流程，並設計品質指標監測個案結束照護後實際復原狀況，提供以人為中心之全生命歷程照護服務。</w:t>
      </w:r>
    </w:p>
    <w:p w14:paraId="3A88C36E" w14:textId="23AC6DB2" w:rsidR="005A0471" w:rsidRDefault="005A0471" w:rsidP="003D17C5">
      <w:pPr>
        <w:spacing w:after="0" w:line="480" w:lineRule="exact"/>
        <w:contextualSpacing/>
        <w:rPr>
          <w:rFonts w:ascii="標楷體" w:eastAsia="標楷體" w:hAnsi="標楷體"/>
          <w:sz w:val="28"/>
          <w:szCs w:val="28"/>
          <w:lang w:eastAsia="zh-TW"/>
        </w:rPr>
      </w:pPr>
    </w:p>
    <w:p w14:paraId="24DCB590" w14:textId="77777777" w:rsidR="005A0471" w:rsidRDefault="005A0471" w:rsidP="003D17C5">
      <w:pPr>
        <w:spacing w:after="0" w:line="480" w:lineRule="exact"/>
        <w:contextualSpacing/>
        <w:rPr>
          <w:rFonts w:ascii="標楷體" w:eastAsia="標楷體" w:hAnsi="標楷體"/>
          <w:sz w:val="28"/>
          <w:szCs w:val="28"/>
          <w:lang w:eastAsia="zh-TW"/>
        </w:rPr>
      </w:pPr>
    </w:p>
    <w:p w14:paraId="7EBD14E4" w14:textId="77777777" w:rsidR="005A0471" w:rsidRDefault="005A0471" w:rsidP="003D17C5">
      <w:pPr>
        <w:spacing w:after="0" w:line="480" w:lineRule="exact"/>
        <w:contextualSpacing/>
        <w:rPr>
          <w:rFonts w:ascii="標楷體" w:eastAsia="標楷體" w:hAnsi="標楷體"/>
          <w:sz w:val="28"/>
          <w:szCs w:val="28"/>
          <w:lang w:eastAsia="zh-TW"/>
        </w:rPr>
      </w:pPr>
    </w:p>
    <w:p w14:paraId="019D59BA" w14:textId="77777777" w:rsidR="005A0471" w:rsidRDefault="005A0471" w:rsidP="003D17C5">
      <w:pPr>
        <w:spacing w:after="0" w:line="480" w:lineRule="exact"/>
        <w:contextualSpacing/>
        <w:rPr>
          <w:rFonts w:ascii="標楷體" w:eastAsia="標楷體" w:hAnsi="標楷體"/>
          <w:sz w:val="28"/>
          <w:szCs w:val="28"/>
          <w:lang w:eastAsia="zh-TW"/>
        </w:rPr>
      </w:pPr>
    </w:p>
    <w:p w14:paraId="543A0D67" w14:textId="77777777" w:rsidR="005A0471" w:rsidRDefault="005A0471" w:rsidP="003D17C5">
      <w:pPr>
        <w:spacing w:after="0" w:line="480" w:lineRule="exact"/>
        <w:contextualSpacing/>
        <w:rPr>
          <w:rFonts w:ascii="標楷體" w:eastAsia="標楷體" w:hAnsi="標楷體"/>
          <w:sz w:val="28"/>
          <w:szCs w:val="28"/>
          <w:lang w:eastAsia="zh-TW"/>
        </w:rPr>
      </w:pPr>
    </w:p>
    <w:p w14:paraId="59BD8463" w14:textId="77B583EF" w:rsidR="005A0471" w:rsidRDefault="005A0471" w:rsidP="003D17C5">
      <w:pPr>
        <w:spacing w:after="0" w:line="480" w:lineRule="exact"/>
        <w:contextualSpacing/>
        <w:rPr>
          <w:rFonts w:ascii="標楷體" w:eastAsia="標楷體" w:hAnsi="標楷體"/>
          <w:sz w:val="28"/>
          <w:szCs w:val="28"/>
          <w:lang w:eastAsia="zh-TW"/>
        </w:rPr>
      </w:pPr>
    </w:p>
    <w:p w14:paraId="6E1894A0" w14:textId="77777777" w:rsidR="005A0471" w:rsidRDefault="005A0471" w:rsidP="003D17C5">
      <w:pPr>
        <w:spacing w:after="0" w:line="480" w:lineRule="exact"/>
        <w:contextualSpacing/>
        <w:rPr>
          <w:rFonts w:ascii="標楷體" w:eastAsia="標楷體" w:hAnsi="標楷體"/>
          <w:sz w:val="28"/>
          <w:szCs w:val="28"/>
          <w:lang w:eastAsia="zh-TW"/>
        </w:rPr>
      </w:pPr>
    </w:p>
    <w:p w14:paraId="73351C4D" w14:textId="77777777" w:rsidR="005A0471" w:rsidRPr="005A0471" w:rsidRDefault="005A0471" w:rsidP="003D17C5">
      <w:pPr>
        <w:spacing w:after="0" w:line="480" w:lineRule="exact"/>
        <w:contextualSpacing/>
        <w:rPr>
          <w:rFonts w:ascii="標楷體" w:eastAsia="標楷體" w:hAnsi="標楷體"/>
          <w:sz w:val="28"/>
          <w:szCs w:val="28"/>
          <w:lang w:eastAsia="zh-TW"/>
        </w:rPr>
      </w:pPr>
    </w:p>
    <w:p w14:paraId="6206161D" w14:textId="122618EF" w:rsidR="004F2F99" w:rsidRDefault="004C4E62" w:rsidP="007C67E7">
      <w:pPr>
        <w:pStyle w:val="2"/>
        <w:ind w:left="426" w:hangingChars="152" w:hanging="426"/>
        <w:rPr>
          <w:color w:val="FF0000"/>
          <w:lang w:eastAsia="zh-TW"/>
        </w:rPr>
      </w:pPr>
      <w:bookmarkStart w:id="22" w:name="_Toc231489416"/>
      <w:bookmarkStart w:id="23" w:name="_Toc231821315"/>
      <w:r w:rsidRPr="005A0471">
        <w:rPr>
          <w:rFonts w:ascii="微軟正黑體" w:eastAsia="微軟正黑體" w:hAnsi="微軟正黑體" w:hint="eastAsia"/>
          <w:lang w:eastAsia="zh-TW"/>
        </w:rPr>
        <w:lastRenderedPageBreak/>
        <w:t>Q</w:t>
      </w:r>
      <w:r w:rsidR="00BE78D3" w:rsidRPr="005A0471">
        <w:rPr>
          <w:rFonts w:ascii="微軟正黑體" w:eastAsia="微軟正黑體" w:hAnsi="微軟正黑體" w:hint="eastAsia"/>
          <w:lang w:eastAsia="zh-TW"/>
        </w:rPr>
        <w:t>2</w:t>
      </w:r>
      <w:r w:rsidRPr="005A0471">
        <w:rPr>
          <w:rFonts w:ascii="微軟正黑體" w:eastAsia="微軟正黑體" w:hAnsi="微軟正黑體" w:hint="eastAsia"/>
          <w:lang w:eastAsia="zh-TW"/>
        </w:rPr>
        <w:t>:</w:t>
      </w:r>
      <w:r w:rsidR="004F2F99" w:rsidRPr="005A0471">
        <w:rPr>
          <w:rFonts w:hint="eastAsia"/>
          <w:lang w:eastAsia="zh-TW"/>
        </w:rPr>
        <w:t>長照</w:t>
      </w:r>
      <w:r w:rsidR="004F2F99" w:rsidRPr="005A0471">
        <w:rPr>
          <w:rFonts w:hint="eastAsia"/>
          <w:lang w:eastAsia="zh-TW"/>
        </w:rPr>
        <w:t>3.0</w:t>
      </w:r>
      <w:r w:rsidR="004F2F99" w:rsidRPr="005A0471">
        <w:rPr>
          <w:rFonts w:hint="eastAsia"/>
          <w:lang w:eastAsia="zh-TW"/>
        </w:rPr>
        <w:t>將分階段上路，健保與長照似乎仍是兩套系統，未來是否將進行深度整合</w:t>
      </w:r>
      <w:r w:rsidR="004F2F99" w:rsidRPr="005A0471">
        <w:rPr>
          <w:rFonts w:hint="eastAsia"/>
          <w:lang w:eastAsia="zh-TW"/>
        </w:rPr>
        <w:t>?</w:t>
      </w:r>
      <w:bookmarkEnd w:id="22"/>
      <w:bookmarkEnd w:id="23"/>
      <w:r w:rsidR="004F2F99" w:rsidRPr="005A0471">
        <w:rPr>
          <w:rFonts w:hint="eastAsia"/>
          <w:color w:val="FF0000"/>
          <w:lang w:eastAsia="zh-TW"/>
        </w:rPr>
        <w:t xml:space="preserve"> </w:t>
      </w:r>
    </w:p>
    <w:p w14:paraId="5DE2D58F" w14:textId="28832606" w:rsidR="000E00DC" w:rsidRPr="000E00DC" w:rsidRDefault="000E00DC" w:rsidP="0018543A">
      <w:pPr>
        <w:tabs>
          <w:tab w:val="left" w:pos="1476"/>
        </w:tabs>
        <w:spacing w:line="480" w:lineRule="exact"/>
        <w:ind w:left="426" w:hangingChars="152" w:hanging="426"/>
        <w:rPr>
          <w:rFonts w:ascii="標楷體" w:eastAsia="標楷體" w:hAnsi="標楷體"/>
          <w:sz w:val="28"/>
          <w:szCs w:val="28"/>
          <w:lang w:eastAsia="zh-TW"/>
        </w:rPr>
      </w:pPr>
      <w:r w:rsidRPr="000E00DC">
        <w:rPr>
          <w:rFonts w:ascii="微軟正黑體" w:eastAsia="微軟正黑體" w:hAnsi="微軟正黑體" w:hint="eastAsia"/>
          <w:sz w:val="28"/>
          <w:szCs w:val="28"/>
          <w:lang w:eastAsia="zh-TW"/>
        </w:rPr>
        <w:t>A2：</w:t>
      </w:r>
    </w:p>
    <w:p w14:paraId="544B56E9" w14:textId="0F4C43DC" w:rsidR="00272D30" w:rsidRPr="00272D30" w:rsidRDefault="00272D30" w:rsidP="004C2732">
      <w:pPr>
        <w:pStyle w:val="a3"/>
        <w:numPr>
          <w:ilvl w:val="0"/>
          <w:numId w:val="96"/>
        </w:numPr>
        <w:spacing w:after="0" w:line="520" w:lineRule="exact"/>
        <w:ind w:left="709"/>
        <w:jc w:val="both"/>
        <w:rPr>
          <w:rFonts w:ascii="Times New Roman" w:eastAsia="標楷體" w:hAnsi="Times New Roman"/>
          <w:sz w:val="28"/>
          <w:szCs w:val="28"/>
        </w:rPr>
      </w:pPr>
      <w:r w:rsidRPr="00272D30">
        <w:rPr>
          <w:rFonts w:ascii="Times New Roman" w:eastAsia="標楷體" w:hAnsi="Times New Roman"/>
          <w:sz w:val="28"/>
          <w:szCs w:val="28"/>
        </w:rPr>
        <w:t>為落實「好用、</w:t>
      </w:r>
      <w:proofErr w:type="gramStart"/>
      <w:r w:rsidRPr="00272D30">
        <w:rPr>
          <w:rFonts w:ascii="Times New Roman" w:eastAsia="標楷體" w:hAnsi="Times New Roman"/>
          <w:sz w:val="28"/>
          <w:szCs w:val="28"/>
        </w:rPr>
        <w:t>不</w:t>
      </w:r>
      <w:proofErr w:type="gramEnd"/>
      <w:r w:rsidRPr="00272D30">
        <w:rPr>
          <w:rFonts w:ascii="Times New Roman" w:eastAsia="標楷體" w:hAnsi="Times New Roman"/>
          <w:sz w:val="28"/>
          <w:szCs w:val="28"/>
        </w:rPr>
        <w:t>迷路」的施政目標，健保署目前的施政重心在於「銜接醫療與長照」，透過推動「復健病房試辦計畫」，建立以人為中心的整合照護模式。參與計畫的醫院必須設置居家模擬空間，讓病人在出院前能於擬真無障礙環境中練習日常生活技能，並由跨專業團隊依個案需求制訂有期限的個人化復健計畫、納入居家輔具建議，確保個案在結案時已完成包含銜接長照服務在內的出院準備服務，讓醫療資源能精</w:t>
      </w:r>
      <w:proofErr w:type="gramStart"/>
      <w:r w:rsidRPr="00272D30">
        <w:rPr>
          <w:rFonts w:ascii="Times New Roman" w:eastAsia="標楷體" w:hAnsi="Times New Roman"/>
          <w:sz w:val="28"/>
          <w:szCs w:val="28"/>
        </w:rPr>
        <w:t>準</w:t>
      </w:r>
      <w:proofErr w:type="gramEnd"/>
      <w:r w:rsidRPr="00272D30">
        <w:rPr>
          <w:rFonts w:ascii="Times New Roman" w:eastAsia="標楷體" w:hAnsi="Times New Roman"/>
          <w:sz w:val="28"/>
          <w:szCs w:val="28"/>
        </w:rPr>
        <w:t>對接社區資源。</w:t>
      </w:r>
    </w:p>
    <w:p w14:paraId="695217D6" w14:textId="70594255" w:rsidR="00272D30" w:rsidRPr="00272D30" w:rsidRDefault="00272D30" w:rsidP="004C2732">
      <w:pPr>
        <w:pStyle w:val="a3"/>
        <w:numPr>
          <w:ilvl w:val="0"/>
          <w:numId w:val="96"/>
        </w:numPr>
        <w:spacing w:after="0" w:line="520" w:lineRule="exact"/>
        <w:ind w:left="709"/>
        <w:jc w:val="both"/>
        <w:rPr>
          <w:rFonts w:ascii="Times New Roman" w:eastAsia="標楷體" w:hAnsi="Times New Roman"/>
          <w:sz w:val="28"/>
          <w:szCs w:val="28"/>
        </w:rPr>
      </w:pPr>
      <w:r w:rsidRPr="00272D30">
        <w:rPr>
          <w:rFonts w:ascii="Times New Roman" w:eastAsia="標楷體" w:hAnsi="Times New Roman"/>
          <w:sz w:val="28"/>
          <w:szCs w:val="28"/>
        </w:rPr>
        <w:t>同時，面對高齡化社會來臨，為完整提供全人照護服務，健保署積極以醫療為基礎向前延伸至預防保健服務，向後銜接長照服務。其中資料治理扮演關鍵角色，與國健署及</w:t>
      </w:r>
      <w:proofErr w:type="gramStart"/>
      <w:r w:rsidRPr="00272D30">
        <w:rPr>
          <w:rFonts w:ascii="Times New Roman" w:eastAsia="標楷體" w:hAnsi="Times New Roman"/>
          <w:sz w:val="28"/>
          <w:szCs w:val="28"/>
        </w:rPr>
        <w:t>長照司合作</w:t>
      </w:r>
      <w:proofErr w:type="gramEnd"/>
      <w:r w:rsidRPr="00272D30">
        <w:rPr>
          <w:rFonts w:ascii="Times New Roman" w:eastAsia="標楷體" w:hAnsi="Times New Roman"/>
          <w:sz w:val="28"/>
          <w:szCs w:val="28"/>
        </w:rPr>
        <w:t>建立以人為中心的資料基礎，並分為</w:t>
      </w:r>
      <w:proofErr w:type="gramStart"/>
      <w:r w:rsidRPr="00272D30">
        <w:rPr>
          <w:rFonts w:ascii="Times New Roman" w:eastAsia="標楷體" w:hAnsi="Times New Roman"/>
          <w:sz w:val="28"/>
          <w:szCs w:val="28"/>
        </w:rPr>
        <w:t>三</w:t>
      </w:r>
      <w:proofErr w:type="gramEnd"/>
      <w:r w:rsidRPr="00272D30">
        <w:rPr>
          <w:rFonts w:ascii="Times New Roman" w:eastAsia="標楷體" w:hAnsi="Times New Roman"/>
          <w:sz w:val="28"/>
          <w:szCs w:val="28"/>
        </w:rPr>
        <w:t>步驟整合相關服務。</w:t>
      </w:r>
    </w:p>
    <w:p w14:paraId="0D695BDD" w14:textId="07DF73DC" w:rsidR="00272D30" w:rsidRPr="004C2732" w:rsidRDefault="00272D30" w:rsidP="004C2732">
      <w:pPr>
        <w:pStyle w:val="a3"/>
        <w:widowControl/>
        <w:numPr>
          <w:ilvl w:val="0"/>
          <w:numId w:val="80"/>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t>第一步先進行資料整合（</w:t>
      </w:r>
      <w:r w:rsidRPr="00272D30">
        <w:rPr>
          <w:rFonts w:ascii="Times New Roman" w:eastAsia="標楷體" w:hAnsi="Times New Roman"/>
          <w:sz w:val="28"/>
          <w:szCs w:val="28"/>
        </w:rPr>
        <w:t>Data Integration</w:t>
      </w:r>
      <w:r w:rsidRPr="00272D30">
        <w:rPr>
          <w:rFonts w:ascii="Times New Roman" w:eastAsia="標楷體" w:hAnsi="Times New Roman"/>
          <w:sz w:val="28"/>
          <w:szCs w:val="28"/>
        </w:rPr>
        <w:t>），將分散在不同體</w:t>
      </w:r>
      <w:r w:rsidRPr="004C2732">
        <w:rPr>
          <w:rFonts w:ascii="Times New Roman" w:eastAsia="標楷體" w:hAnsi="Times New Roman"/>
          <w:sz w:val="28"/>
          <w:szCs w:val="28"/>
        </w:rPr>
        <w:t>系</w:t>
      </w:r>
      <w:r w:rsidRPr="004C2732">
        <w:rPr>
          <w:rFonts w:ascii="Times New Roman" w:eastAsia="標楷體" w:hAnsi="Times New Roman"/>
          <w:sz w:val="28"/>
          <w:szCs w:val="28"/>
        </w:rPr>
        <w:t>(</w:t>
      </w:r>
      <w:r w:rsidRPr="004C2732">
        <w:rPr>
          <w:rFonts w:ascii="Times New Roman" w:eastAsia="標楷體" w:hAnsi="Times New Roman"/>
          <w:sz w:val="28"/>
          <w:szCs w:val="28"/>
        </w:rPr>
        <w:t>預防保健、醫療、長照</w:t>
      </w:r>
      <w:r w:rsidRPr="004C2732">
        <w:rPr>
          <w:rFonts w:ascii="Times New Roman" w:eastAsia="標楷體" w:hAnsi="Times New Roman"/>
          <w:sz w:val="28"/>
          <w:szCs w:val="28"/>
        </w:rPr>
        <w:t>)</w:t>
      </w:r>
      <w:r w:rsidRPr="004C2732">
        <w:rPr>
          <w:rFonts w:ascii="Times New Roman" w:eastAsia="標楷體" w:hAnsi="Times New Roman"/>
          <w:sz w:val="28"/>
          <w:szCs w:val="28"/>
        </w:rPr>
        <w:t>的資料鏈接起來</w:t>
      </w:r>
      <w:r w:rsidRPr="004C2732">
        <w:rPr>
          <w:rFonts w:ascii="Times New Roman" w:eastAsia="標楷體" w:hAnsi="Times New Roman"/>
          <w:sz w:val="28"/>
          <w:szCs w:val="28"/>
        </w:rPr>
        <w:t>(</w:t>
      </w:r>
      <w:r w:rsidRPr="004C2732">
        <w:rPr>
          <w:rFonts w:ascii="Times New Roman" w:eastAsia="標楷體" w:hAnsi="Times New Roman"/>
          <w:sz w:val="28"/>
          <w:szCs w:val="28"/>
        </w:rPr>
        <w:t>如出院準備之醫院</w:t>
      </w:r>
      <w:r w:rsidRPr="004C2732">
        <w:rPr>
          <w:rFonts w:ascii="Times New Roman" w:eastAsia="標楷體" w:hAnsi="Times New Roman"/>
          <w:sz w:val="28"/>
          <w:szCs w:val="28"/>
        </w:rPr>
        <w:t>/</w:t>
      </w:r>
      <w:r w:rsidRPr="004C2732">
        <w:rPr>
          <w:rFonts w:ascii="Times New Roman" w:eastAsia="標楷體" w:hAnsi="Times New Roman"/>
          <w:sz w:val="28"/>
          <w:szCs w:val="28"/>
        </w:rPr>
        <w:t>在宅醫療之醫療院所可查詢出院病人</w:t>
      </w:r>
      <w:r w:rsidRPr="004C2732">
        <w:rPr>
          <w:rFonts w:ascii="Times New Roman" w:eastAsia="標楷體" w:hAnsi="Times New Roman"/>
          <w:sz w:val="28"/>
          <w:szCs w:val="28"/>
        </w:rPr>
        <w:t>/</w:t>
      </w:r>
      <w:r w:rsidRPr="004C2732">
        <w:rPr>
          <w:rFonts w:ascii="Times New Roman" w:eastAsia="標楷體" w:hAnsi="Times New Roman"/>
          <w:sz w:val="28"/>
          <w:szCs w:val="28"/>
        </w:rPr>
        <w:t>照護對象接受長照服務情形，以協助轉</w:t>
      </w:r>
      <w:proofErr w:type="gramStart"/>
      <w:r w:rsidRPr="004C2732">
        <w:rPr>
          <w:rFonts w:ascii="Times New Roman" w:eastAsia="標楷體" w:hAnsi="Times New Roman"/>
          <w:sz w:val="28"/>
          <w:szCs w:val="28"/>
        </w:rPr>
        <w:t>介</w:t>
      </w:r>
      <w:proofErr w:type="gramEnd"/>
      <w:r w:rsidRPr="004C2732">
        <w:rPr>
          <w:rFonts w:ascii="Times New Roman" w:eastAsia="標楷體" w:hAnsi="Times New Roman"/>
          <w:sz w:val="28"/>
          <w:szCs w:val="28"/>
        </w:rPr>
        <w:t>長照</w:t>
      </w:r>
      <w:r w:rsidRPr="004C2732">
        <w:rPr>
          <w:rFonts w:ascii="Times New Roman" w:eastAsia="標楷體" w:hAnsi="Times New Roman"/>
          <w:sz w:val="28"/>
          <w:szCs w:val="28"/>
        </w:rPr>
        <w:t>)</w:t>
      </w:r>
      <w:r w:rsidRPr="004C2732">
        <w:rPr>
          <w:rFonts w:ascii="Times New Roman" w:eastAsia="標楷體" w:hAnsi="Times New Roman"/>
          <w:sz w:val="28"/>
          <w:szCs w:val="28"/>
        </w:rPr>
        <w:t>，作為後續推動服務整合的基礎。</w:t>
      </w:r>
    </w:p>
    <w:p w14:paraId="1DF5EF13" w14:textId="3C9E4800" w:rsidR="00272D30" w:rsidRPr="00272D30" w:rsidRDefault="00272D30" w:rsidP="004C2732">
      <w:pPr>
        <w:pStyle w:val="a3"/>
        <w:widowControl/>
        <w:numPr>
          <w:ilvl w:val="0"/>
          <w:numId w:val="80"/>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t>第二步是服務整合（</w:t>
      </w:r>
      <w:r w:rsidRPr="00272D30">
        <w:rPr>
          <w:rFonts w:ascii="Times New Roman" w:eastAsia="標楷體" w:hAnsi="Times New Roman"/>
          <w:sz w:val="28"/>
          <w:szCs w:val="28"/>
        </w:rPr>
        <w:t>Service Integration</w:t>
      </w:r>
      <w:r w:rsidRPr="00272D30">
        <w:rPr>
          <w:rFonts w:ascii="Times New Roman" w:eastAsia="標楷體" w:hAnsi="Times New Roman"/>
          <w:sz w:val="28"/>
          <w:szCs w:val="28"/>
        </w:rPr>
        <w:t>），在資料基礎上檢視預防保健、醫療、長照與社區服務是否重複或斷裂，逐步調整照護</w:t>
      </w:r>
      <w:r w:rsidRPr="00272D30">
        <w:rPr>
          <w:rFonts w:ascii="Times New Roman" w:eastAsia="標楷體" w:hAnsi="Times New Roman"/>
          <w:sz w:val="28"/>
          <w:szCs w:val="28"/>
        </w:rPr>
        <w:t>(</w:t>
      </w:r>
      <w:r w:rsidRPr="00272D30">
        <w:rPr>
          <w:rFonts w:ascii="Times New Roman" w:eastAsia="標楷體" w:hAnsi="Times New Roman"/>
          <w:sz w:val="28"/>
          <w:szCs w:val="28"/>
        </w:rPr>
        <w:t>顧</w:t>
      </w:r>
      <w:r w:rsidRPr="00272D30">
        <w:rPr>
          <w:rFonts w:ascii="Times New Roman" w:eastAsia="標楷體" w:hAnsi="Times New Roman"/>
          <w:sz w:val="28"/>
          <w:szCs w:val="28"/>
        </w:rPr>
        <w:t>)</w:t>
      </w:r>
      <w:r w:rsidRPr="00272D30">
        <w:rPr>
          <w:rFonts w:ascii="Times New Roman" w:eastAsia="標楷體" w:hAnsi="Times New Roman"/>
          <w:sz w:val="28"/>
          <w:szCs w:val="28"/>
        </w:rPr>
        <w:t>流程。</w:t>
      </w:r>
    </w:p>
    <w:p w14:paraId="7EE171CF" w14:textId="410298DA" w:rsidR="00272D30" w:rsidRPr="00272D30" w:rsidRDefault="00272D30" w:rsidP="004C2732">
      <w:pPr>
        <w:pStyle w:val="a3"/>
        <w:widowControl/>
        <w:numPr>
          <w:ilvl w:val="0"/>
          <w:numId w:val="80"/>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lastRenderedPageBreak/>
        <w:t>第三步是財務整合（</w:t>
      </w:r>
      <w:r w:rsidRPr="00272D30">
        <w:rPr>
          <w:rFonts w:ascii="Times New Roman" w:eastAsia="標楷體" w:hAnsi="Times New Roman"/>
          <w:sz w:val="28"/>
          <w:szCs w:val="28"/>
        </w:rPr>
        <w:t>Finance Integration</w:t>
      </w:r>
      <w:r w:rsidRPr="00272D30">
        <w:rPr>
          <w:rFonts w:ascii="Times New Roman" w:eastAsia="標楷體" w:hAnsi="Times New Roman"/>
          <w:sz w:val="28"/>
          <w:szCs w:val="28"/>
        </w:rPr>
        <w:t>），透過完整資料回推整體支出結構，評估健保與長照的財務，規劃適合國人的全人照護</w:t>
      </w:r>
      <w:r w:rsidRPr="00272D30">
        <w:rPr>
          <w:rFonts w:ascii="Times New Roman" w:eastAsia="標楷體" w:hAnsi="Times New Roman"/>
          <w:sz w:val="28"/>
          <w:szCs w:val="28"/>
        </w:rPr>
        <w:t>(</w:t>
      </w:r>
      <w:r w:rsidRPr="00272D30">
        <w:rPr>
          <w:rFonts w:ascii="Times New Roman" w:eastAsia="標楷體" w:hAnsi="Times New Roman"/>
          <w:sz w:val="28"/>
          <w:szCs w:val="28"/>
        </w:rPr>
        <w:t>顧</w:t>
      </w:r>
      <w:r w:rsidRPr="00272D30">
        <w:rPr>
          <w:rFonts w:ascii="Times New Roman" w:eastAsia="標楷體" w:hAnsi="Times New Roman"/>
          <w:sz w:val="28"/>
          <w:szCs w:val="28"/>
        </w:rPr>
        <w:t>)</w:t>
      </w:r>
      <w:r w:rsidRPr="00272D30">
        <w:rPr>
          <w:rFonts w:ascii="Times New Roman" w:eastAsia="標楷體" w:hAnsi="Times New Roman"/>
          <w:sz w:val="28"/>
          <w:szCs w:val="28"/>
        </w:rPr>
        <w:t>政策。</w:t>
      </w:r>
    </w:p>
    <w:p w14:paraId="29D7FE19" w14:textId="5E97B706" w:rsidR="00272D30" w:rsidRPr="00272D30" w:rsidRDefault="00272D30" w:rsidP="004C2732">
      <w:pPr>
        <w:pStyle w:val="a3"/>
        <w:numPr>
          <w:ilvl w:val="0"/>
          <w:numId w:val="96"/>
        </w:numPr>
        <w:spacing w:after="0" w:line="520" w:lineRule="exact"/>
        <w:ind w:left="709"/>
        <w:jc w:val="both"/>
        <w:rPr>
          <w:rFonts w:ascii="Times New Roman" w:eastAsia="標楷體" w:hAnsi="Times New Roman"/>
          <w:sz w:val="28"/>
          <w:szCs w:val="28"/>
        </w:rPr>
      </w:pPr>
      <w:r w:rsidRPr="00272D30">
        <w:rPr>
          <w:rFonts w:ascii="Times New Roman" w:eastAsia="標楷體" w:hAnsi="Times New Roman"/>
          <w:sz w:val="28"/>
          <w:szCs w:val="28"/>
        </w:rPr>
        <w:t>另</w:t>
      </w:r>
      <w:r w:rsidRPr="00272D30">
        <w:rPr>
          <w:rFonts w:ascii="Times New Roman" w:eastAsia="標楷體" w:hAnsi="Times New Roman" w:hint="eastAsia"/>
          <w:sz w:val="28"/>
          <w:szCs w:val="28"/>
        </w:rPr>
        <w:t>2026</w:t>
      </w:r>
      <w:r w:rsidRPr="00272D30">
        <w:rPr>
          <w:rFonts w:ascii="Times New Roman" w:eastAsia="標楷體" w:hAnsi="Times New Roman"/>
          <w:sz w:val="28"/>
          <w:szCs w:val="28"/>
        </w:rPr>
        <w:t>年起將結合科技，建構以人為本的資訊平台：</w:t>
      </w:r>
    </w:p>
    <w:p w14:paraId="5E3BCE23" w14:textId="15C97012" w:rsidR="00272D30" w:rsidRPr="00272D30" w:rsidRDefault="00272D30" w:rsidP="004C2732">
      <w:pPr>
        <w:pStyle w:val="a3"/>
        <w:widowControl/>
        <w:numPr>
          <w:ilvl w:val="0"/>
          <w:numId w:val="97"/>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t>使各醫護體系或照顧團隊可即時掌握個案的醫療及健康資訊，透過跨專業共同合作，以提升醫療與長照體系的協作與連續性，期待打造一個智慧化在宅醫療生態系，朝資訊、服務、人員整合，落實以人為本，</w:t>
      </w:r>
      <w:proofErr w:type="gramStart"/>
      <w:r w:rsidRPr="00272D30">
        <w:rPr>
          <w:rFonts w:ascii="Times New Roman" w:eastAsia="標楷體" w:hAnsi="Times New Roman"/>
          <w:sz w:val="28"/>
          <w:szCs w:val="28"/>
        </w:rPr>
        <w:t>醫</w:t>
      </w:r>
      <w:proofErr w:type="gramEnd"/>
      <w:r w:rsidRPr="00272D30">
        <w:rPr>
          <w:rFonts w:ascii="Times New Roman" w:eastAsia="標楷體" w:hAnsi="Times New Roman"/>
          <w:sz w:val="28"/>
          <w:szCs w:val="28"/>
        </w:rPr>
        <w:t>照整合服務。</w:t>
      </w:r>
    </w:p>
    <w:p w14:paraId="375FF260" w14:textId="719F3110" w:rsidR="00272D30" w:rsidRPr="00272D30" w:rsidRDefault="00272D30" w:rsidP="004C2732">
      <w:pPr>
        <w:pStyle w:val="a3"/>
        <w:widowControl/>
        <w:numPr>
          <w:ilvl w:val="0"/>
          <w:numId w:val="97"/>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t>除規劃透過平台整合個案照護資料外、另亦規劃能藉由個案健康管理儀表板、多向溝通工具、健保申報資料</w:t>
      </w:r>
      <w:proofErr w:type="gramStart"/>
      <w:r w:rsidRPr="00272D30">
        <w:rPr>
          <w:rFonts w:ascii="Times New Roman" w:eastAsia="標楷體" w:hAnsi="Times New Roman"/>
          <w:sz w:val="28"/>
          <w:szCs w:val="28"/>
        </w:rPr>
        <w:t>介</w:t>
      </w:r>
      <w:proofErr w:type="gramEnd"/>
      <w:r w:rsidRPr="00272D30">
        <w:rPr>
          <w:rFonts w:ascii="Times New Roman" w:eastAsia="標楷體" w:hAnsi="Times New Roman"/>
          <w:sz w:val="28"/>
          <w:szCs w:val="28"/>
        </w:rPr>
        <w:t>接與第三方應用程式</w:t>
      </w:r>
      <w:r w:rsidRPr="00272D30">
        <w:rPr>
          <w:rFonts w:ascii="Times New Roman" w:eastAsia="標楷體" w:hAnsi="Times New Roman"/>
          <w:sz w:val="28"/>
          <w:szCs w:val="28"/>
        </w:rPr>
        <w:t>API</w:t>
      </w:r>
      <w:proofErr w:type="gramStart"/>
      <w:r w:rsidRPr="00272D30">
        <w:rPr>
          <w:rFonts w:ascii="Times New Roman" w:eastAsia="標楷體" w:hAnsi="Times New Roman"/>
          <w:sz w:val="28"/>
          <w:szCs w:val="28"/>
        </w:rPr>
        <w:t>介</w:t>
      </w:r>
      <w:proofErr w:type="gramEnd"/>
      <w:r w:rsidRPr="00272D30">
        <w:rPr>
          <w:rFonts w:ascii="Times New Roman" w:eastAsia="標楷體" w:hAnsi="Times New Roman"/>
          <w:sz w:val="28"/>
          <w:szCs w:val="28"/>
        </w:rPr>
        <w:t>接等功能，以減輕醫療機構行政負擔，並以參與健保署居家照護、居家醫療照護整合計畫等醫療機構為優先推動對象，串接醫院、診所</w:t>
      </w:r>
      <w:proofErr w:type="gramStart"/>
      <w:r w:rsidRPr="00272D30">
        <w:rPr>
          <w:rFonts w:ascii="Times New Roman" w:eastAsia="標楷體" w:hAnsi="Times New Roman"/>
          <w:sz w:val="28"/>
          <w:szCs w:val="28"/>
        </w:rPr>
        <w:t>與居護所</w:t>
      </w:r>
      <w:proofErr w:type="gramEnd"/>
      <w:r w:rsidRPr="00272D30">
        <w:rPr>
          <w:rFonts w:ascii="Times New Roman" w:eastAsia="標楷體" w:hAnsi="Times New Roman"/>
          <w:sz w:val="28"/>
          <w:szCs w:val="28"/>
        </w:rPr>
        <w:t>資訊流，實現資料無縫連接與共享，並達全面提升照護連續性與醫療效能之目標。</w:t>
      </w:r>
    </w:p>
    <w:p w14:paraId="76E228A9" w14:textId="0293AC85" w:rsidR="00272D30" w:rsidRPr="00272D30" w:rsidRDefault="00272D30" w:rsidP="004C2732">
      <w:pPr>
        <w:pStyle w:val="a3"/>
        <w:numPr>
          <w:ilvl w:val="0"/>
          <w:numId w:val="96"/>
        </w:numPr>
        <w:spacing w:after="0" w:line="520" w:lineRule="exact"/>
        <w:ind w:left="709"/>
        <w:jc w:val="both"/>
        <w:rPr>
          <w:rFonts w:ascii="Times New Roman" w:eastAsia="標楷體" w:hAnsi="Times New Roman"/>
          <w:sz w:val="28"/>
          <w:szCs w:val="28"/>
        </w:rPr>
      </w:pPr>
      <w:r w:rsidRPr="00272D30">
        <w:rPr>
          <w:rFonts w:ascii="Times New Roman" w:eastAsia="標楷體" w:hAnsi="Times New Roman"/>
          <w:sz w:val="28"/>
          <w:szCs w:val="28"/>
        </w:rPr>
        <w:t>強化出院準備</w:t>
      </w:r>
      <w:proofErr w:type="gramStart"/>
      <w:r w:rsidRPr="00272D30">
        <w:rPr>
          <w:rFonts w:ascii="Times New Roman" w:eastAsia="標楷體" w:hAnsi="Times New Roman"/>
          <w:sz w:val="28"/>
          <w:szCs w:val="28"/>
        </w:rPr>
        <w:t>轉銜長照</w:t>
      </w:r>
      <w:proofErr w:type="gramEnd"/>
      <w:r w:rsidRPr="00272D30">
        <w:rPr>
          <w:rFonts w:ascii="Times New Roman" w:eastAsia="標楷體" w:hAnsi="Times New Roman"/>
          <w:sz w:val="28"/>
          <w:szCs w:val="28"/>
        </w:rPr>
        <w:t>服務量能，落實</w:t>
      </w:r>
      <w:proofErr w:type="gramStart"/>
      <w:r w:rsidRPr="00272D30">
        <w:rPr>
          <w:rFonts w:ascii="Times New Roman" w:eastAsia="標楷體" w:hAnsi="Times New Roman"/>
          <w:sz w:val="28"/>
          <w:szCs w:val="28"/>
        </w:rPr>
        <w:t>長照轉銜</w:t>
      </w:r>
      <w:proofErr w:type="gramEnd"/>
      <w:r w:rsidRPr="00272D30">
        <w:rPr>
          <w:rFonts w:ascii="Times New Roman" w:eastAsia="標楷體" w:hAnsi="Times New Roman"/>
          <w:sz w:val="28"/>
          <w:szCs w:val="28"/>
        </w:rPr>
        <w:t>目標</w:t>
      </w:r>
    </w:p>
    <w:p w14:paraId="5D3EC8CA" w14:textId="23C6CD91" w:rsidR="00272D30" w:rsidRPr="00272D30" w:rsidRDefault="00272D30" w:rsidP="004C2732">
      <w:pPr>
        <w:pStyle w:val="a3"/>
        <w:widowControl/>
        <w:numPr>
          <w:ilvl w:val="0"/>
          <w:numId w:val="98"/>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t>配合長期照顧政策，並鼓勵醫院做好出院準備及出院後追蹤諮詢優質服務，重視病人持續性照護，提升出院照護品質，減少出院病人短期內再急診及再住院，健保署自</w:t>
      </w:r>
      <w:r w:rsidRPr="00272D30">
        <w:rPr>
          <w:rFonts w:ascii="Times New Roman" w:eastAsia="標楷體" w:hAnsi="Times New Roman" w:hint="eastAsia"/>
          <w:sz w:val="28"/>
          <w:szCs w:val="28"/>
        </w:rPr>
        <w:t>2016</w:t>
      </w:r>
      <w:r w:rsidRPr="00272D30">
        <w:rPr>
          <w:rFonts w:ascii="Times New Roman" w:eastAsia="標楷體" w:hAnsi="Times New Roman"/>
          <w:sz w:val="28"/>
          <w:szCs w:val="28"/>
        </w:rPr>
        <w:t>年</w:t>
      </w:r>
      <w:r w:rsidRPr="00272D30">
        <w:rPr>
          <w:rFonts w:ascii="Times New Roman" w:eastAsia="標楷體" w:hAnsi="Times New Roman"/>
          <w:sz w:val="28"/>
          <w:szCs w:val="28"/>
        </w:rPr>
        <w:t>4</w:t>
      </w:r>
      <w:r w:rsidRPr="00272D30">
        <w:rPr>
          <w:rFonts w:ascii="Times New Roman" w:eastAsia="標楷體" w:hAnsi="Times New Roman"/>
          <w:sz w:val="28"/>
          <w:szCs w:val="28"/>
        </w:rPr>
        <w:t>月</w:t>
      </w:r>
      <w:r w:rsidRPr="00272D30">
        <w:rPr>
          <w:rFonts w:ascii="Times New Roman" w:eastAsia="標楷體" w:hAnsi="Times New Roman"/>
          <w:sz w:val="28"/>
          <w:szCs w:val="28"/>
        </w:rPr>
        <w:t>1</w:t>
      </w:r>
      <w:r w:rsidRPr="00272D30">
        <w:rPr>
          <w:rFonts w:ascii="Times New Roman" w:eastAsia="標楷體" w:hAnsi="Times New Roman"/>
          <w:sz w:val="28"/>
          <w:szCs w:val="28"/>
        </w:rPr>
        <w:t>日起，新增「出院準備及追蹤管理費」，每次住院支付</w:t>
      </w:r>
      <w:r w:rsidRPr="00272D30">
        <w:rPr>
          <w:rFonts w:ascii="Times New Roman" w:eastAsia="標楷體" w:hAnsi="Times New Roman"/>
          <w:sz w:val="28"/>
          <w:szCs w:val="28"/>
        </w:rPr>
        <w:t>1,500</w:t>
      </w:r>
      <w:r w:rsidRPr="00272D30">
        <w:rPr>
          <w:rFonts w:ascii="Times New Roman" w:eastAsia="標楷體" w:hAnsi="Times New Roman"/>
          <w:sz w:val="28"/>
          <w:szCs w:val="28"/>
        </w:rPr>
        <w:t>點。</w:t>
      </w:r>
    </w:p>
    <w:p w14:paraId="4CA9CEB7" w14:textId="6A54A702" w:rsidR="00272D30" w:rsidRPr="00272D30" w:rsidRDefault="00272D30" w:rsidP="004C2732">
      <w:pPr>
        <w:pStyle w:val="a3"/>
        <w:widowControl/>
        <w:numPr>
          <w:ilvl w:val="0"/>
          <w:numId w:val="98"/>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t>出院準備服務包含個案需求評估、跨團隊溝通協調、適當轉</w:t>
      </w:r>
      <w:proofErr w:type="gramStart"/>
      <w:r w:rsidRPr="00272D30">
        <w:rPr>
          <w:rFonts w:ascii="Times New Roman" w:eastAsia="標楷體" w:hAnsi="Times New Roman"/>
          <w:sz w:val="28"/>
          <w:szCs w:val="28"/>
        </w:rPr>
        <w:t>介</w:t>
      </w:r>
      <w:proofErr w:type="gramEnd"/>
      <w:r w:rsidRPr="00272D30">
        <w:rPr>
          <w:rFonts w:ascii="Times New Roman" w:eastAsia="標楷體" w:hAnsi="Times New Roman"/>
          <w:sz w:val="28"/>
          <w:szCs w:val="28"/>
        </w:rPr>
        <w:t>後續照護資源（如居家醫療、各類居家照護、長照機構等）、電話諮詢專線及</w:t>
      </w:r>
      <w:proofErr w:type="gramStart"/>
      <w:r w:rsidRPr="00272D30">
        <w:rPr>
          <w:rFonts w:ascii="Times New Roman" w:eastAsia="標楷體" w:hAnsi="Times New Roman"/>
          <w:sz w:val="28"/>
          <w:szCs w:val="28"/>
        </w:rPr>
        <w:t>出院後電訪</w:t>
      </w:r>
      <w:proofErr w:type="gramEnd"/>
      <w:r w:rsidRPr="00272D30">
        <w:rPr>
          <w:rFonts w:ascii="Times New Roman" w:eastAsia="標楷體" w:hAnsi="Times New Roman"/>
          <w:sz w:val="28"/>
          <w:szCs w:val="28"/>
        </w:rPr>
        <w:t>追蹤服務等項目，並透過觀察各醫院申報情形、病人出院後轉</w:t>
      </w:r>
      <w:proofErr w:type="gramStart"/>
      <w:r w:rsidRPr="00272D30">
        <w:rPr>
          <w:rFonts w:ascii="Times New Roman" w:eastAsia="標楷體" w:hAnsi="Times New Roman"/>
          <w:sz w:val="28"/>
          <w:szCs w:val="28"/>
        </w:rPr>
        <w:t>介</w:t>
      </w:r>
      <w:proofErr w:type="gramEnd"/>
      <w:r w:rsidRPr="00272D30">
        <w:rPr>
          <w:rFonts w:ascii="Times New Roman" w:eastAsia="標楷體" w:hAnsi="Times New Roman"/>
          <w:sz w:val="28"/>
          <w:szCs w:val="28"/>
        </w:rPr>
        <w:t>流向，及「同一疾病出院後</w:t>
      </w:r>
      <w:r w:rsidRPr="00272D30">
        <w:rPr>
          <w:rFonts w:ascii="Times New Roman" w:eastAsia="標楷體" w:hAnsi="Times New Roman"/>
          <w:sz w:val="28"/>
          <w:szCs w:val="28"/>
        </w:rPr>
        <w:lastRenderedPageBreak/>
        <w:t>3</w:t>
      </w:r>
      <w:r w:rsidRPr="00272D30">
        <w:rPr>
          <w:rFonts w:ascii="Times New Roman" w:eastAsia="標楷體" w:hAnsi="Times New Roman"/>
          <w:sz w:val="28"/>
          <w:szCs w:val="28"/>
        </w:rPr>
        <w:t>日再急診率」、「同一疾病跨院</w:t>
      </w:r>
      <w:r w:rsidRPr="00272D30">
        <w:rPr>
          <w:rFonts w:ascii="Times New Roman" w:eastAsia="標楷體" w:hAnsi="Times New Roman"/>
          <w:sz w:val="28"/>
          <w:szCs w:val="28"/>
        </w:rPr>
        <w:t>14</w:t>
      </w:r>
      <w:r w:rsidRPr="00272D30">
        <w:rPr>
          <w:rFonts w:ascii="Times New Roman" w:eastAsia="標楷體" w:hAnsi="Times New Roman"/>
          <w:sz w:val="28"/>
          <w:szCs w:val="28"/>
        </w:rPr>
        <w:t>日內非</w:t>
      </w:r>
      <w:proofErr w:type="gramStart"/>
      <w:r w:rsidRPr="00272D30">
        <w:rPr>
          <w:rFonts w:ascii="Times New Roman" w:eastAsia="標楷體" w:hAnsi="Times New Roman"/>
          <w:sz w:val="28"/>
          <w:szCs w:val="28"/>
        </w:rPr>
        <w:t>計畫性再入院</w:t>
      </w:r>
      <w:proofErr w:type="gramEnd"/>
      <w:r w:rsidRPr="00272D30">
        <w:rPr>
          <w:rFonts w:ascii="Times New Roman" w:eastAsia="標楷體" w:hAnsi="Times New Roman"/>
          <w:sz w:val="28"/>
          <w:szCs w:val="28"/>
        </w:rPr>
        <w:t>率」等指標，持續輔導醫院提升出院準備服務品質。</w:t>
      </w:r>
    </w:p>
    <w:p w14:paraId="2F0EF841" w14:textId="77777777" w:rsidR="00626B94" w:rsidRDefault="00272D30" w:rsidP="00626B94">
      <w:pPr>
        <w:pStyle w:val="a3"/>
        <w:widowControl/>
        <w:numPr>
          <w:ilvl w:val="0"/>
          <w:numId w:val="98"/>
        </w:numPr>
        <w:spacing w:after="0" w:line="520" w:lineRule="exact"/>
        <w:ind w:left="1134"/>
        <w:rPr>
          <w:rFonts w:ascii="Times New Roman" w:eastAsia="標楷體" w:hAnsi="Times New Roman"/>
          <w:sz w:val="28"/>
          <w:szCs w:val="28"/>
        </w:rPr>
      </w:pPr>
      <w:r w:rsidRPr="00272D30">
        <w:rPr>
          <w:rFonts w:ascii="Times New Roman" w:eastAsia="標楷體" w:hAnsi="Times New Roman"/>
          <w:sz w:val="28"/>
          <w:szCs w:val="28"/>
        </w:rPr>
        <w:t>統計</w:t>
      </w:r>
      <w:r w:rsidRPr="00272D30">
        <w:rPr>
          <w:rFonts w:ascii="Times New Roman" w:eastAsia="標楷體" w:hAnsi="Times New Roman" w:hint="eastAsia"/>
          <w:sz w:val="28"/>
          <w:szCs w:val="28"/>
        </w:rPr>
        <w:t>2022</w:t>
      </w:r>
      <w:r w:rsidRPr="00272D30">
        <w:rPr>
          <w:rFonts w:ascii="Times New Roman" w:eastAsia="標楷體" w:hAnsi="Times New Roman"/>
          <w:sz w:val="28"/>
          <w:szCs w:val="28"/>
        </w:rPr>
        <w:t>年至</w:t>
      </w:r>
      <w:r w:rsidRPr="00272D30">
        <w:rPr>
          <w:rFonts w:ascii="Times New Roman" w:eastAsia="標楷體" w:hAnsi="Times New Roman" w:hint="eastAsia"/>
          <w:sz w:val="28"/>
          <w:szCs w:val="28"/>
        </w:rPr>
        <w:t>2025</w:t>
      </w:r>
      <w:r w:rsidRPr="00272D30">
        <w:rPr>
          <w:rFonts w:ascii="Times New Roman" w:eastAsia="標楷體" w:hAnsi="Times New Roman"/>
          <w:sz w:val="28"/>
          <w:szCs w:val="28"/>
        </w:rPr>
        <w:t>年申報健保出院準備個案中符合長照</w:t>
      </w:r>
      <w:r w:rsidRPr="00272D30">
        <w:rPr>
          <w:rFonts w:ascii="Times New Roman" w:eastAsia="標楷體" w:hAnsi="Times New Roman"/>
          <w:sz w:val="28"/>
          <w:szCs w:val="28"/>
        </w:rPr>
        <w:t>2.0</w:t>
      </w:r>
      <w:r w:rsidRPr="00272D30">
        <w:rPr>
          <w:rFonts w:ascii="Times New Roman" w:eastAsia="標楷體" w:hAnsi="Times New Roman"/>
          <w:sz w:val="28"/>
          <w:szCs w:val="28"/>
        </w:rPr>
        <w:t>收案對象並於出院前接受長照需求評估者共</w:t>
      </w:r>
      <w:r w:rsidRPr="00272D30">
        <w:rPr>
          <w:rFonts w:ascii="Times New Roman" w:eastAsia="標楷體" w:hAnsi="Times New Roman"/>
          <w:sz w:val="28"/>
          <w:szCs w:val="28"/>
        </w:rPr>
        <w:t>13</w:t>
      </w:r>
      <w:r w:rsidRPr="00272D30">
        <w:rPr>
          <w:rFonts w:ascii="Times New Roman" w:eastAsia="標楷體" w:hAnsi="Times New Roman"/>
          <w:sz w:val="28"/>
          <w:szCs w:val="28"/>
        </w:rPr>
        <w:t>萬件，前述案件中屬出院</w:t>
      </w:r>
      <w:r w:rsidRPr="00272D30">
        <w:rPr>
          <w:rFonts w:ascii="Times New Roman" w:eastAsia="標楷體" w:hAnsi="Times New Roman"/>
          <w:sz w:val="28"/>
          <w:szCs w:val="28"/>
        </w:rPr>
        <w:t>7</w:t>
      </w:r>
      <w:r w:rsidRPr="00272D30">
        <w:rPr>
          <w:rFonts w:ascii="Times New Roman" w:eastAsia="標楷體" w:hAnsi="Times New Roman"/>
          <w:sz w:val="28"/>
          <w:szCs w:val="28"/>
        </w:rPr>
        <w:t>日內接受長照</w:t>
      </w:r>
      <w:r w:rsidRPr="00272D30">
        <w:rPr>
          <w:rFonts w:ascii="Times New Roman" w:eastAsia="標楷體" w:hAnsi="Times New Roman"/>
          <w:sz w:val="28"/>
          <w:szCs w:val="28"/>
        </w:rPr>
        <w:t>2.0</w:t>
      </w:r>
      <w:r w:rsidRPr="00272D30">
        <w:rPr>
          <w:rFonts w:ascii="Times New Roman" w:eastAsia="標楷體" w:hAnsi="Times New Roman"/>
          <w:sz w:val="28"/>
          <w:szCs w:val="28"/>
        </w:rPr>
        <w:t>服務個案共約</w:t>
      </w:r>
      <w:r w:rsidRPr="00272D30">
        <w:rPr>
          <w:rFonts w:ascii="Times New Roman" w:eastAsia="標楷體" w:hAnsi="Times New Roman"/>
          <w:sz w:val="28"/>
          <w:szCs w:val="28"/>
        </w:rPr>
        <w:t>8.9</w:t>
      </w:r>
      <w:r w:rsidRPr="00272D30">
        <w:rPr>
          <w:rFonts w:ascii="Times New Roman" w:eastAsia="標楷體" w:hAnsi="Times New Roman"/>
          <w:sz w:val="28"/>
          <w:szCs w:val="28"/>
        </w:rPr>
        <w:t>萬件，占出院前評估件數比率為</w:t>
      </w:r>
      <w:r w:rsidRPr="00272D30">
        <w:rPr>
          <w:rFonts w:ascii="Times New Roman" w:eastAsia="標楷體" w:hAnsi="Times New Roman"/>
          <w:sz w:val="28"/>
          <w:szCs w:val="28"/>
        </w:rPr>
        <w:t>68%</w:t>
      </w:r>
      <w:r w:rsidRPr="00272D30">
        <w:rPr>
          <w:rFonts w:ascii="Times New Roman" w:eastAsia="標楷體" w:hAnsi="Times New Roman"/>
          <w:sz w:val="28"/>
          <w:szCs w:val="28"/>
        </w:rPr>
        <w:t>。</w:t>
      </w:r>
    </w:p>
    <w:p w14:paraId="22BEFCB7" w14:textId="5A97430B" w:rsidR="00BE78D3" w:rsidRPr="00626B94" w:rsidRDefault="00626B94" w:rsidP="00626B94">
      <w:pPr>
        <w:widowControl/>
        <w:jc w:val="left"/>
        <w:rPr>
          <w:rFonts w:ascii="Times New Roman" w:eastAsia="標楷體" w:hAnsi="Times New Roman"/>
          <w:sz w:val="28"/>
          <w:szCs w:val="28"/>
          <w:lang w:eastAsia="zh-TW"/>
          <w14:ligatures w14:val="standardContextual"/>
        </w:rPr>
      </w:pPr>
      <w:r>
        <w:rPr>
          <w:rFonts w:ascii="Times New Roman" w:eastAsia="標楷體" w:hAnsi="Times New Roman"/>
          <w:sz w:val="28"/>
          <w:szCs w:val="28"/>
        </w:rPr>
        <w:br w:type="page"/>
      </w:r>
    </w:p>
    <w:p w14:paraId="2E87636B" w14:textId="0718B5AC" w:rsidR="00272D30" w:rsidRPr="00272D30" w:rsidRDefault="00272D30" w:rsidP="004C4E62">
      <w:pPr>
        <w:tabs>
          <w:tab w:val="left" w:pos="1476"/>
        </w:tabs>
        <w:spacing w:line="280" w:lineRule="exact"/>
        <w:rPr>
          <w:rFonts w:ascii="標楷體" w:eastAsia="標楷體" w:hAnsi="標楷體"/>
          <w:sz w:val="28"/>
          <w:szCs w:val="28"/>
          <w:lang w:eastAsia="zh-TW"/>
        </w:rPr>
      </w:pPr>
      <w:r w:rsidRPr="004E5F23">
        <w:rPr>
          <w:rFonts w:ascii="Times New Roman" w:eastAsia="標楷體" w:hAnsi="Times New Roman"/>
          <w:sz w:val="28"/>
          <w:szCs w:val="28"/>
        </w:rPr>
        <w:lastRenderedPageBreak/>
        <w:t>【備參資料】</w:t>
      </w:r>
    </w:p>
    <w:tbl>
      <w:tblPr>
        <w:tblStyle w:val="a5"/>
        <w:tblW w:w="10394" w:type="dxa"/>
        <w:tblInd w:w="-1049" w:type="dxa"/>
        <w:tblLook w:val="04A0" w:firstRow="1" w:lastRow="0" w:firstColumn="1" w:lastColumn="0" w:noHBand="0" w:noVBand="1"/>
      </w:tblPr>
      <w:tblGrid>
        <w:gridCol w:w="1299"/>
        <w:gridCol w:w="996"/>
        <w:gridCol w:w="996"/>
        <w:gridCol w:w="715"/>
        <w:gridCol w:w="121"/>
        <w:gridCol w:w="890"/>
        <w:gridCol w:w="850"/>
        <w:gridCol w:w="1273"/>
        <w:gridCol w:w="1133"/>
        <w:gridCol w:w="850"/>
        <w:gridCol w:w="1271"/>
      </w:tblGrid>
      <w:tr w:rsidR="00272D30" w:rsidRPr="004E5F23" w14:paraId="1EF5F375" w14:textId="77777777" w:rsidTr="00BF2EF0">
        <w:trPr>
          <w:tblHeader/>
        </w:trPr>
        <w:tc>
          <w:tcPr>
            <w:tcW w:w="4006" w:type="dxa"/>
            <w:gridSpan w:val="4"/>
            <w:tcBorders>
              <w:top w:val="nil"/>
              <w:left w:val="nil"/>
              <w:bottom w:val="single" w:sz="4" w:space="0" w:color="auto"/>
              <w:right w:val="nil"/>
            </w:tcBorders>
          </w:tcPr>
          <w:p w14:paraId="1AFDDC69" w14:textId="77777777" w:rsidR="00272D30" w:rsidRPr="004E5F23" w:rsidRDefault="00272D30" w:rsidP="008F16E2">
            <w:pPr>
              <w:jc w:val="right"/>
              <w:rPr>
                <w:rFonts w:ascii="Times New Roman" w:eastAsia="標楷體" w:hAnsi="Times New Roman" w:cs="Times New Roman"/>
                <w:sz w:val="24"/>
              </w:rPr>
            </w:pPr>
          </w:p>
        </w:tc>
        <w:tc>
          <w:tcPr>
            <w:tcW w:w="5117" w:type="dxa"/>
            <w:gridSpan w:val="6"/>
            <w:tcBorders>
              <w:top w:val="nil"/>
              <w:left w:val="nil"/>
              <w:bottom w:val="single" w:sz="4" w:space="0" w:color="auto"/>
              <w:right w:val="nil"/>
            </w:tcBorders>
            <w:vAlign w:val="center"/>
          </w:tcPr>
          <w:p w14:paraId="17FD6823"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單位：件、</w:t>
            </w:r>
            <w:r w:rsidRPr="004E5F23">
              <w:rPr>
                <w:rFonts w:ascii="Times New Roman" w:eastAsia="標楷體" w:hAnsi="Times New Roman" w:cs="Times New Roman"/>
                <w:sz w:val="24"/>
              </w:rPr>
              <w:t>%</w:t>
            </w:r>
          </w:p>
        </w:tc>
        <w:tc>
          <w:tcPr>
            <w:tcW w:w="1271" w:type="dxa"/>
            <w:tcBorders>
              <w:top w:val="nil"/>
              <w:left w:val="nil"/>
              <w:bottom w:val="single" w:sz="4" w:space="0" w:color="auto"/>
              <w:right w:val="nil"/>
            </w:tcBorders>
          </w:tcPr>
          <w:p w14:paraId="6F90BED5" w14:textId="77777777" w:rsidR="00272D30" w:rsidRPr="004E5F23" w:rsidRDefault="00272D30" w:rsidP="008F16E2">
            <w:pPr>
              <w:ind w:right="960"/>
              <w:rPr>
                <w:rFonts w:ascii="Times New Roman" w:eastAsia="標楷體" w:hAnsi="Times New Roman" w:cs="Times New Roman"/>
                <w:sz w:val="24"/>
                <w:lang w:eastAsia="zh-TW"/>
              </w:rPr>
            </w:pPr>
          </w:p>
        </w:tc>
      </w:tr>
      <w:tr w:rsidR="00272D30" w:rsidRPr="004E5F23" w14:paraId="49908AA9" w14:textId="77777777" w:rsidTr="00BF2EF0">
        <w:trPr>
          <w:tblHeader/>
        </w:trPr>
        <w:tc>
          <w:tcPr>
            <w:tcW w:w="1299" w:type="dxa"/>
            <w:vMerge w:val="restart"/>
            <w:tcBorders>
              <w:top w:val="single" w:sz="4" w:space="0" w:color="auto"/>
              <w:left w:val="single" w:sz="4" w:space="0" w:color="auto"/>
              <w:bottom w:val="single" w:sz="4" w:space="0" w:color="auto"/>
              <w:right w:val="single" w:sz="4" w:space="0" w:color="auto"/>
            </w:tcBorders>
            <w:vAlign w:val="center"/>
            <w:hideMark/>
          </w:tcPr>
          <w:p w14:paraId="5C898F91" w14:textId="77777777" w:rsidR="00272D30" w:rsidRPr="004E5F23" w:rsidRDefault="00272D30" w:rsidP="008F16E2">
            <w:pPr>
              <w:rPr>
                <w:rFonts w:ascii="Times New Roman" w:eastAsia="標楷體" w:hAnsi="Times New Roman" w:cs="Times New Roman"/>
                <w:sz w:val="24"/>
              </w:rPr>
            </w:pPr>
            <w:r w:rsidRPr="004E5F23">
              <w:rPr>
                <w:rFonts w:ascii="Times New Roman" w:eastAsia="標楷體" w:hAnsi="Times New Roman" w:cs="Times New Roman"/>
                <w:sz w:val="24"/>
              </w:rPr>
              <w:t>統計期間</w:t>
            </w:r>
          </w:p>
        </w:tc>
        <w:tc>
          <w:tcPr>
            <w:tcW w:w="996" w:type="dxa"/>
            <w:tcBorders>
              <w:top w:val="single" w:sz="4" w:space="0" w:color="auto"/>
              <w:left w:val="single" w:sz="4" w:space="0" w:color="auto"/>
              <w:bottom w:val="single" w:sz="4" w:space="0" w:color="auto"/>
              <w:right w:val="single" w:sz="4" w:space="0" w:color="auto"/>
            </w:tcBorders>
            <w:vAlign w:val="center"/>
            <w:hideMark/>
          </w:tcPr>
          <w:p w14:paraId="24559321" w14:textId="77777777" w:rsidR="00272D30" w:rsidRPr="004E5F23" w:rsidRDefault="00272D30" w:rsidP="008F16E2">
            <w:pPr>
              <w:rPr>
                <w:rFonts w:ascii="Times New Roman" w:eastAsia="標楷體" w:hAnsi="Times New Roman" w:cs="Times New Roman"/>
                <w:sz w:val="24"/>
              </w:rPr>
            </w:pPr>
            <w:r w:rsidRPr="004E5F23">
              <w:rPr>
                <w:rFonts w:ascii="Times New Roman" w:eastAsia="標楷體" w:hAnsi="Times New Roman" w:cs="Times New Roman"/>
                <w:sz w:val="24"/>
              </w:rPr>
              <w:t>申報健保出院準備</w:t>
            </w:r>
          </w:p>
        </w:tc>
        <w:tc>
          <w:tcPr>
            <w:tcW w:w="1832" w:type="dxa"/>
            <w:gridSpan w:val="3"/>
            <w:tcBorders>
              <w:top w:val="single" w:sz="4" w:space="0" w:color="auto"/>
              <w:left w:val="single" w:sz="4" w:space="0" w:color="auto"/>
              <w:bottom w:val="single" w:sz="4" w:space="0" w:color="auto"/>
              <w:right w:val="single" w:sz="4" w:space="0" w:color="auto"/>
            </w:tcBorders>
            <w:vAlign w:val="center"/>
            <w:hideMark/>
          </w:tcPr>
          <w:p w14:paraId="01FA3095" w14:textId="77777777" w:rsidR="00272D30" w:rsidRPr="004E5F23" w:rsidRDefault="00272D30" w:rsidP="008F16E2">
            <w:pPr>
              <w:rPr>
                <w:rFonts w:ascii="Times New Roman" w:eastAsia="標楷體" w:hAnsi="Times New Roman" w:cs="Times New Roman"/>
                <w:sz w:val="24"/>
              </w:rPr>
            </w:pPr>
            <w:r w:rsidRPr="004E5F23">
              <w:rPr>
                <w:rFonts w:ascii="Times New Roman" w:eastAsia="標楷體" w:hAnsi="Times New Roman" w:cs="Times New Roman"/>
                <w:sz w:val="24"/>
                <w:u w:val="single"/>
              </w:rPr>
              <w:t>出院前</w:t>
            </w:r>
            <w:r w:rsidRPr="004E5F23">
              <w:rPr>
                <w:rFonts w:ascii="Times New Roman" w:eastAsia="標楷體" w:hAnsi="Times New Roman" w:cs="Times New Roman"/>
                <w:sz w:val="24"/>
              </w:rPr>
              <w:t>接受長照</w:t>
            </w:r>
            <w:r w:rsidRPr="004E5F23">
              <w:rPr>
                <w:rFonts w:ascii="Times New Roman" w:eastAsia="標楷體" w:hAnsi="Times New Roman" w:cs="Times New Roman"/>
                <w:sz w:val="24"/>
              </w:rPr>
              <w:t>2.0</w:t>
            </w:r>
            <w:r w:rsidRPr="004E5F23">
              <w:rPr>
                <w:rFonts w:ascii="Times New Roman" w:eastAsia="標楷體" w:hAnsi="Times New Roman" w:cs="Times New Roman"/>
                <w:sz w:val="24"/>
              </w:rPr>
              <w:t>需求評估</w:t>
            </w:r>
          </w:p>
        </w:tc>
        <w:tc>
          <w:tcPr>
            <w:tcW w:w="3013" w:type="dxa"/>
            <w:gridSpan w:val="3"/>
            <w:tcBorders>
              <w:top w:val="single" w:sz="4" w:space="0" w:color="auto"/>
              <w:left w:val="single" w:sz="4" w:space="0" w:color="auto"/>
              <w:bottom w:val="single" w:sz="4" w:space="0" w:color="auto"/>
              <w:right w:val="single" w:sz="4" w:space="0" w:color="auto"/>
            </w:tcBorders>
            <w:vAlign w:val="center"/>
            <w:hideMark/>
          </w:tcPr>
          <w:p w14:paraId="76268490" w14:textId="77777777" w:rsidR="00272D30" w:rsidRPr="004E5F23" w:rsidRDefault="00272D30" w:rsidP="008F16E2">
            <w:pPr>
              <w:rPr>
                <w:rFonts w:ascii="Times New Roman" w:eastAsia="標楷體" w:hAnsi="Times New Roman" w:cs="Times New Roman"/>
                <w:sz w:val="24"/>
                <w:u w:val="single"/>
              </w:rPr>
            </w:pPr>
            <w:r w:rsidRPr="004E5F23">
              <w:rPr>
                <w:rFonts w:ascii="Times New Roman" w:eastAsia="標楷體" w:hAnsi="Times New Roman" w:cs="Times New Roman"/>
                <w:sz w:val="24"/>
                <w:u w:val="single"/>
              </w:rPr>
              <w:t>出院前</w:t>
            </w:r>
            <w:r w:rsidRPr="004E5F23">
              <w:rPr>
                <w:rFonts w:ascii="Times New Roman" w:eastAsia="標楷體" w:hAnsi="Times New Roman" w:cs="Times New Roman"/>
                <w:sz w:val="24"/>
              </w:rPr>
              <w:t>接受長照</w:t>
            </w:r>
            <w:r w:rsidRPr="004E5F23">
              <w:rPr>
                <w:rFonts w:ascii="Times New Roman" w:eastAsia="標楷體" w:hAnsi="Times New Roman" w:cs="Times New Roman"/>
                <w:sz w:val="24"/>
              </w:rPr>
              <w:t>2.0</w:t>
            </w:r>
            <w:r w:rsidRPr="004E5F23">
              <w:rPr>
                <w:rFonts w:ascii="Times New Roman" w:eastAsia="標楷體" w:hAnsi="Times New Roman" w:cs="Times New Roman"/>
                <w:sz w:val="24"/>
              </w:rPr>
              <w:t>需求評估且</w:t>
            </w:r>
            <w:r w:rsidRPr="004E5F23">
              <w:rPr>
                <w:rFonts w:ascii="Times New Roman" w:eastAsia="標楷體" w:hAnsi="Times New Roman" w:cs="Times New Roman"/>
                <w:sz w:val="24"/>
                <w:u w:val="single"/>
              </w:rPr>
              <w:t>出院</w:t>
            </w:r>
            <w:r w:rsidRPr="004E5F23">
              <w:rPr>
                <w:rFonts w:ascii="Times New Roman" w:eastAsia="標楷體" w:hAnsi="Times New Roman" w:cs="Times New Roman"/>
                <w:sz w:val="24"/>
                <w:u w:val="single"/>
              </w:rPr>
              <w:t>7</w:t>
            </w:r>
            <w:r w:rsidRPr="004E5F23">
              <w:rPr>
                <w:rFonts w:ascii="Times New Roman" w:eastAsia="標楷體" w:hAnsi="Times New Roman" w:cs="Times New Roman"/>
                <w:sz w:val="24"/>
                <w:u w:val="single"/>
              </w:rPr>
              <w:t>日內</w:t>
            </w:r>
            <w:r w:rsidRPr="004E5F23">
              <w:rPr>
                <w:rFonts w:ascii="Times New Roman" w:eastAsia="標楷體" w:hAnsi="Times New Roman" w:cs="Times New Roman"/>
                <w:sz w:val="24"/>
              </w:rPr>
              <w:t>接受長照</w:t>
            </w:r>
            <w:r w:rsidRPr="004E5F23">
              <w:rPr>
                <w:rFonts w:ascii="Times New Roman" w:eastAsia="標楷體" w:hAnsi="Times New Roman" w:cs="Times New Roman"/>
                <w:sz w:val="24"/>
              </w:rPr>
              <w:t>2.0</w:t>
            </w:r>
            <w:r w:rsidRPr="004E5F23">
              <w:rPr>
                <w:rFonts w:ascii="Times New Roman" w:eastAsia="標楷體" w:hAnsi="Times New Roman" w:cs="Times New Roman"/>
                <w:sz w:val="24"/>
              </w:rPr>
              <w:t>服務</w:t>
            </w:r>
          </w:p>
        </w:tc>
        <w:tc>
          <w:tcPr>
            <w:tcW w:w="3254" w:type="dxa"/>
            <w:gridSpan w:val="3"/>
            <w:tcBorders>
              <w:top w:val="single" w:sz="4" w:space="0" w:color="auto"/>
              <w:left w:val="single" w:sz="4" w:space="0" w:color="auto"/>
              <w:bottom w:val="single" w:sz="4" w:space="0" w:color="auto"/>
              <w:right w:val="single" w:sz="4" w:space="0" w:color="auto"/>
            </w:tcBorders>
            <w:vAlign w:val="center"/>
            <w:hideMark/>
          </w:tcPr>
          <w:p w14:paraId="3EB8909C" w14:textId="77777777" w:rsidR="00272D30" w:rsidRPr="004E5F23" w:rsidRDefault="00272D30" w:rsidP="008F16E2">
            <w:pPr>
              <w:rPr>
                <w:rFonts w:ascii="Times New Roman" w:eastAsia="標楷體" w:hAnsi="Times New Roman" w:cs="Times New Roman"/>
                <w:sz w:val="24"/>
                <w:u w:val="single"/>
              </w:rPr>
            </w:pPr>
            <w:r w:rsidRPr="004E5F23">
              <w:rPr>
                <w:rFonts w:ascii="Times New Roman" w:eastAsia="標楷體" w:hAnsi="Times New Roman" w:cs="Times New Roman"/>
                <w:sz w:val="24"/>
                <w:u w:val="single"/>
              </w:rPr>
              <w:t>出院前</w:t>
            </w:r>
            <w:r w:rsidRPr="004E5F23">
              <w:rPr>
                <w:rFonts w:ascii="Times New Roman" w:eastAsia="標楷體" w:hAnsi="Times New Roman" w:cs="Times New Roman"/>
                <w:sz w:val="24"/>
              </w:rPr>
              <w:t>接受長照</w:t>
            </w:r>
            <w:r w:rsidRPr="004E5F23">
              <w:rPr>
                <w:rFonts w:ascii="Times New Roman" w:eastAsia="標楷體" w:hAnsi="Times New Roman" w:cs="Times New Roman"/>
                <w:sz w:val="24"/>
              </w:rPr>
              <w:t>2.0</w:t>
            </w:r>
            <w:r w:rsidRPr="004E5F23">
              <w:rPr>
                <w:rFonts w:ascii="Times New Roman" w:eastAsia="標楷體" w:hAnsi="Times New Roman" w:cs="Times New Roman"/>
                <w:sz w:val="24"/>
              </w:rPr>
              <w:t>需求評估且出院後接受長照</w:t>
            </w:r>
            <w:r w:rsidRPr="004E5F23">
              <w:rPr>
                <w:rFonts w:ascii="Times New Roman" w:eastAsia="標楷體" w:hAnsi="Times New Roman" w:cs="Times New Roman"/>
                <w:sz w:val="24"/>
              </w:rPr>
              <w:t>2.0</w:t>
            </w:r>
            <w:r w:rsidRPr="004E5F23">
              <w:rPr>
                <w:rFonts w:ascii="Times New Roman" w:eastAsia="標楷體" w:hAnsi="Times New Roman" w:cs="Times New Roman"/>
                <w:sz w:val="24"/>
              </w:rPr>
              <w:t>服務</w:t>
            </w:r>
          </w:p>
        </w:tc>
      </w:tr>
      <w:tr w:rsidR="00272D30" w:rsidRPr="004E5F23" w14:paraId="0DCF83EC" w14:textId="77777777" w:rsidTr="00BF2EF0">
        <w:trPr>
          <w:tblHeader/>
        </w:trPr>
        <w:tc>
          <w:tcPr>
            <w:tcW w:w="1299" w:type="dxa"/>
            <w:vMerge/>
            <w:tcBorders>
              <w:top w:val="single" w:sz="4" w:space="0" w:color="auto"/>
              <w:left w:val="single" w:sz="4" w:space="0" w:color="auto"/>
              <w:bottom w:val="single" w:sz="4" w:space="0" w:color="auto"/>
              <w:right w:val="single" w:sz="4" w:space="0" w:color="auto"/>
            </w:tcBorders>
            <w:vAlign w:val="center"/>
            <w:hideMark/>
          </w:tcPr>
          <w:p w14:paraId="49245501" w14:textId="77777777" w:rsidR="00272D30" w:rsidRPr="004E5F23" w:rsidRDefault="00272D30" w:rsidP="008F16E2">
            <w:pPr>
              <w:rPr>
                <w:rFonts w:ascii="Times New Roman" w:eastAsia="標楷體" w:hAnsi="Times New Roman" w:cs="Times New Roman"/>
                <w:sz w:val="24"/>
              </w:rPr>
            </w:pPr>
          </w:p>
        </w:tc>
        <w:tc>
          <w:tcPr>
            <w:tcW w:w="996" w:type="dxa"/>
            <w:tcBorders>
              <w:top w:val="single" w:sz="4" w:space="0" w:color="auto"/>
              <w:left w:val="single" w:sz="4" w:space="0" w:color="auto"/>
              <w:bottom w:val="single" w:sz="4" w:space="0" w:color="auto"/>
              <w:right w:val="single" w:sz="4" w:space="0" w:color="auto"/>
            </w:tcBorders>
            <w:vAlign w:val="center"/>
            <w:hideMark/>
          </w:tcPr>
          <w:p w14:paraId="11DDD884"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件數</w:t>
            </w:r>
          </w:p>
        </w:tc>
        <w:tc>
          <w:tcPr>
            <w:tcW w:w="996" w:type="dxa"/>
            <w:tcBorders>
              <w:top w:val="single" w:sz="4" w:space="0" w:color="auto"/>
              <w:left w:val="single" w:sz="4" w:space="0" w:color="auto"/>
              <w:bottom w:val="single" w:sz="4" w:space="0" w:color="auto"/>
              <w:right w:val="single" w:sz="4" w:space="0" w:color="auto"/>
            </w:tcBorders>
            <w:vAlign w:val="center"/>
            <w:hideMark/>
          </w:tcPr>
          <w:p w14:paraId="06C7E891"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件數</w:t>
            </w:r>
          </w:p>
        </w:tc>
        <w:tc>
          <w:tcPr>
            <w:tcW w:w="836" w:type="dxa"/>
            <w:gridSpan w:val="2"/>
            <w:tcBorders>
              <w:top w:val="single" w:sz="4" w:space="0" w:color="auto"/>
              <w:left w:val="single" w:sz="4" w:space="0" w:color="auto"/>
              <w:bottom w:val="single" w:sz="4" w:space="0" w:color="auto"/>
              <w:right w:val="single" w:sz="4" w:space="0" w:color="auto"/>
            </w:tcBorders>
            <w:vAlign w:val="center"/>
            <w:hideMark/>
          </w:tcPr>
          <w:p w14:paraId="3E31C763"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占率</w:t>
            </w:r>
          </w:p>
        </w:tc>
        <w:tc>
          <w:tcPr>
            <w:tcW w:w="890" w:type="dxa"/>
            <w:tcBorders>
              <w:top w:val="single" w:sz="4" w:space="0" w:color="auto"/>
              <w:left w:val="single" w:sz="4" w:space="0" w:color="auto"/>
              <w:bottom w:val="single" w:sz="4" w:space="0" w:color="auto"/>
              <w:right w:val="single" w:sz="4" w:space="0" w:color="auto"/>
            </w:tcBorders>
            <w:vAlign w:val="center"/>
            <w:hideMark/>
          </w:tcPr>
          <w:p w14:paraId="16BAEA19"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件數</w:t>
            </w:r>
          </w:p>
        </w:tc>
        <w:tc>
          <w:tcPr>
            <w:tcW w:w="850" w:type="dxa"/>
            <w:tcBorders>
              <w:top w:val="single" w:sz="4" w:space="0" w:color="auto"/>
              <w:left w:val="single" w:sz="4" w:space="0" w:color="auto"/>
              <w:bottom w:val="single" w:sz="4" w:space="0" w:color="auto"/>
              <w:right w:val="single" w:sz="4" w:space="0" w:color="auto"/>
            </w:tcBorders>
            <w:vAlign w:val="center"/>
            <w:hideMark/>
          </w:tcPr>
          <w:p w14:paraId="1BB37F5A"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占率</w:t>
            </w:r>
          </w:p>
        </w:tc>
        <w:tc>
          <w:tcPr>
            <w:tcW w:w="1273" w:type="dxa"/>
            <w:tcBorders>
              <w:top w:val="single" w:sz="4" w:space="0" w:color="auto"/>
              <w:left w:val="single" w:sz="4" w:space="0" w:color="auto"/>
              <w:bottom w:val="single" w:sz="4" w:space="0" w:color="auto"/>
              <w:right w:val="single" w:sz="4" w:space="0" w:color="auto"/>
            </w:tcBorders>
          </w:tcPr>
          <w:p w14:paraId="502950FF"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平均轉銜長照日數</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C153468"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件數</w:t>
            </w:r>
          </w:p>
        </w:tc>
        <w:tc>
          <w:tcPr>
            <w:tcW w:w="850" w:type="dxa"/>
            <w:tcBorders>
              <w:top w:val="single" w:sz="4" w:space="0" w:color="auto"/>
              <w:left w:val="single" w:sz="4" w:space="0" w:color="auto"/>
              <w:bottom w:val="single" w:sz="4" w:space="0" w:color="auto"/>
              <w:right w:val="single" w:sz="4" w:space="0" w:color="auto"/>
            </w:tcBorders>
            <w:vAlign w:val="center"/>
            <w:hideMark/>
          </w:tcPr>
          <w:p w14:paraId="34885798"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占率</w:t>
            </w:r>
          </w:p>
        </w:tc>
        <w:tc>
          <w:tcPr>
            <w:tcW w:w="1271" w:type="dxa"/>
            <w:tcBorders>
              <w:top w:val="single" w:sz="4" w:space="0" w:color="auto"/>
              <w:left w:val="single" w:sz="4" w:space="0" w:color="auto"/>
              <w:bottom w:val="single" w:sz="4" w:space="0" w:color="auto"/>
              <w:right w:val="single" w:sz="4" w:space="0" w:color="auto"/>
            </w:tcBorders>
          </w:tcPr>
          <w:p w14:paraId="6D952594"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平均轉銜長照日數</w:t>
            </w:r>
          </w:p>
        </w:tc>
      </w:tr>
      <w:tr w:rsidR="00272D30" w:rsidRPr="004E5F23" w14:paraId="420B015D" w14:textId="77777777" w:rsidTr="00BF2EF0">
        <w:tc>
          <w:tcPr>
            <w:tcW w:w="1299" w:type="dxa"/>
            <w:tcBorders>
              <w:top w:val="single" w:sz="4" w:space="0" w:color="auto"/>
              <w:left w:val="single" w:sz="4" w:space="0" w:color="auto"/>
              <w:bottom w:val="single" w:sz="4" w:space="0" w:color="auto"/>
              <w:right w:val="single" w:sz="4" w:space="0" w:color="auto"/>
            </w:tcBorders>
            <w:vAlign w:val="center"/>
            <w:hideMark/>
          </w:tcPr>
          <w:p w14:paraId="6D04B09A" w14:textId="77777777" w:rsidR="00272D30" w:rsidRPr="004E5F23" w:rsidRDefault="00272D30" w:rsidP="008F16E2">
            <w:pPr>
              <w:rPr>
                <w:rFonts w:ascii="Times New Roman" w:eastAsia="標楷體" w:hAnsi="Times New Roman" w:cs="Times New Roman"/>
                <w:sz w:val="24"/>
              </w:rPr>
            </w:pPr>
            <w:r>
              <w:rPr>
                <w:rFonts w:ascii="Times New Roman" w:eastAsia="標楷體" w:hAnsi="Times New Roman" w:cs="Times New Roman" w:hint="eastAsia"/>
                <w:sz w:val="24"/>
                <w:lang w:eastAsia="zh-TW"/>
              </w:rPr>
              <w:t>2022</w:t>
            </w:r>
            <w:r w:rsidRPr="004E5F23">
              <w:rPr>
                <w:rFonts w:ascii="Times New Roman" w:eastAsia="標楷體" w:hAnsi="Times New Roman" w:cs="Times New Roman"/>
                <w:sz w:val="24"/>
              </w:rPr>
              <w:t>/1-12</w:t>
            </w:r>
          </w:p>
        </w:tc>
        <w:tc>
          <w:tcPr>
            <w:tcW w:w="996" w:type="dxa"/>
            <w:tcBorders>
              <w:top w:val="single" w:sz="4" w:space="0" w:color="auto"/>
              <w:left w:val="single" w:sz="4" w:space="0" w:color="auto"/>
              <w:bottom w:val="single" w:sz="4" w:space="0" w:color="auto"/>
              <w:right w:val="single" w:sz="4" w:space="0" w:color="auto"/>
            </w:tcBorders>
            <w:vAlign w:val="center"/>
          </w:tcPr>
          <w:p w14:paraId="67F7E2CD"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155,769</w:t>
            </w:r>
          </w:p>
        </w:tc>
        <w:tc>
          <w:tcPr>
            <w:tcW w:w="996" w:type="dxa"/>
            <w:tcBorders>
              <w:top w:val="single" w:sz="4" w:space="0" w:color="auto"/>
              <w:left w:val="single" w:sz="4" w:space="0" w:color="auto"/>
              <w:bottom w:val="single" w:sz="4" w:space="0" w:color="auto"/>
              <w:right w:val="single" w:sz="4" w:space="0" w:color="auto"/>
            </w:tcBorders>
            <w:vAlign w:val="center"/>
          </w:tcPr>
          <w:p w14:paraId="2BC4D12E"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25,528</w:t>
            </w:r>
          </w:p>
        </w:tc>
        <w:tc>
          <w:tcPr>
            <w:tcW w:w="836" w:type="dxa"/>
            <w:gridSpan w:val="2"/>
            <w:tcBorders>
              <w:top w:val="single" w:sz="4" w:space="0" w:color="auto"/>
              <w:left w:val="single" w:sz="4" w:space="0" w:color="auto"/>
              <w:bottom w:val="single" w:sz="4" w:space="0" w:color="auto"/>
              <w:right w:val="single" w:sz="4" w:space="0" w:color="auto"/>
            </w:tcBorders>
            <w:vAlign w:val="center"/>
          </w:tcPr>
          <w:p w14:paraId="38998B1B"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16.4%</w:t>
            </w:r>
          </w:p>
        </w:tc>
        <w:tc>
          <w:tcPr>
            <w:tcW w:w="890" w:type="dxa"/>
            <w:tcBorders>
              <w:top w:val="single" w:sz="4" w:space="0" w:color="auto"/>
              <w:left w:val="single" w:sz="4" w:space="0" w:color="auto"/>
              <w:bottom w:val="single" w:sz="4" w:space="0" w:color="auto"/>
              <w:right w:val="single" w:sz="4" w:space="0" w:color="auto"/>
            </w:tcBorders>
            <w:vAlign w:val="center"/>
          </w:tcPr>
          <w:p w14:paraId="757A69E4"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16,413</w:t>
            </w:r>
          </w:p>
        </w:tc>
        <w:tc>
          <w:tcPr>
            <w:tcW w:w="850" w:type="dxa"/>
            <w:tcBorders>
              <w:top w:val="single" w:sz="4" w:space="0" w:color="auto"/>
              <w:left w:val="single" w:sz="4" w:space="0" w:color="auto"/>
              <w:bottom w:val="single" w:sz="4" w:space="0" w:color="auto"/>
              <w:right w:val="single" w:sz="4" w:space="0" w:color="auto"/>
            </w:tcBorders>
            <w:vAlign w:val="center"/>
          </w:tcPr>
          <w:p w14:paraId="743D3CEC"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64.3%</w:t>
            </w:r>
          </w:p>
        </w:tc>
        <w:tc>
          <w:tcPr>
            <w:tcW w:w="1273" w:type="dxa"/>
            <w:tcBorders>
              <w:top w:val="single" w:sz="4" w:space="0" w:color="auto"/>
              <w:left w:val="single" w:sz="4" w:space="0" w:color="auto"/>
              <w:bottom w:val="single" w:sz="4" w:space="0" w:color="auto"/>
              <w:right w:val="single" w:sz="4" w:space="0" w:color="auto"/>
            </w:tcBorders>
            <w:vAlign w:val="center"/>
          </w:tcPr>
          <w:p w14:paraId="6C57158E"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2.71</w:t>
            </w:r>
          </w:p>
        </w:tc>
        <w:tc>
          <w:tcPr>
            <w:tcW w:w="1133" w:type="dxa"/>
            <w:tcBorders>
              <w:top w:val="single" w:sz="4" w:space="0" w:color="auto"/>
              <w:left w:val="single" w:sz="4" w:space="0" w:color="auto"/>
              <w:bottom w:val="single" w:sz="4" w:space="0" w:color="auto"/>
              <w:right w:val="single" w:sz="4" w:space="0" w:color="auto"/>
            </w:tcBorders>
            <w:vAlign w:val="center"/>
          </w:tcPr>
          <w:p w14:paraId="63E2D11C"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20,829</w:t>
            </w:r>
          </w:p>
        </w:tc>
        <w:tc>
          <w:tcPr>
            <w:tcW w:w="850" w:type="dxa"/>
            <w:tcBorders>
              <w:top w:val="single" w:sz="4" w:space="0" w:color="auto"/>
              <w:left w:val="single" w:sz="4" w:space="0" w:color="auto"/>
              <w:bottom w:val="single" w:sz="4" w:space="0" w:color="auto"/>
              <w:right w:val="single" w:sz="4" w:space="0" w:color="auto"/>
            </w:tcBorders>
            <w:vAlign w:val="center"/>
          </w:tcPr>
          <w:p w14:paraId="0F7D0800"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81.6%</w:t>
            </w:r>
          </w:p>
        </w:tc>
        <w:tc>
          <w:tcPr>
            <w:tcW w:w="1271" w:type="dxa"/>
            <w:tcBorders>
              <w:top w:val="single" w:sz="4" w:space="0" w:color="auto"/>
              <w:left w:val="single" w:sz="4" w:space="0" w:color="auto"/>
              <w:bottom w:val="single" w:sz="4" w:space="0" w:color="auto"/>
              <w:right w:val="single" w:sz="4" w:space="0" w:color="auto"/>
            </w:tcBorders>
            <w:vAlign w:val="center"/>
          </w:tcPr>
          <w:p w14:paraId="4AA89FE5"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16.13</w:t>
            </w:r>
          </w:p>
        </w:tc>
      </w:tr>
      <w:tr w:rsidR="00272D30" w:rsidRPr="004E5F23" w14:paraId="74B5C65C" w14:textId="77777777" w:rsidTr="00BF2EF0">
        <w:tc>
          <w:tcPr>
            <w:tcW w:w="1299" w:type="dxa"/>
            <w:tcBorders>
              <w:top w:val="single" w:sz="4" w:space="0" w:color="auto"/>
              <w:left w:val="single" w:sz="4" w:space="0" w:color="auto"/>
              <w:bottom w:val="single" w:sz="4" w:space="0" w:color="auto"/>
              <w:right w:val="single" w:sz="4" w:space="0" w:color="auto"/>
            </w:tcBorders>
            <w:vAlign w:val="center"/>
            <w:hideMark/>
          </w:tcPr>
          <w:p w14:paraId="3B401936" w14:textId="77777777" w:rsidR="00272D30" w:rsidRPr="004E5F23" w:rsidRDefault="00272D30" w:rsidP="008F16E2">
            <w:pPr>
              <w:rPr>
                <w:rFonts w:ascii="Times New Roman" w:eastAsia="標楷體" w:hAnsi="Times New Roman" w:cs="Times New Roman"/>
                <w:sz w:val="24"/>
              </w:rPr>
            </w:pPr>
            <w:r>
              <w:rPr>
                <w:rFonts w:ascii="Times New Roman" w:eastAsia="標楷體" w:hAnsi="Times New Roman" w:cs="Times New Roman" w:hint="eastAsia"/>
                <w:sz w:val="24"/>
                <w:lang w:eastAsia="zh-TW"/>
              </w:rPr>
              <w:t>2023</w:t>
            </w:r>
            <w:r w:rsidRPr="004E5F23">
              <w:rPr>
                <w:rFonts w:ascii="Times New Roman" w:eastAsia="標楷體" w:hAnsi="Times New Roman" w:cs="Times New Roman"/>
                <w:sz w:val="24"/>
              </w:rPr>
              <w:t>/1-12</w:t>
            </w:r>
          </w:p>
        </w:tc>
        <w:tc>
          <w:tcPr>
            <w:tcW w:w="996" w:type="dxa"/>
            <w:tcBorders>
              <w:top w:val="single" w:sz="4" w:space="0" w:color="auto"/>
              <w:left w:val="single" w:sz="4" w:space="0" w:color="auto"/>
              <w:bottom w:val="single" w:sz="4" w:space="0" w:color="auto"/>
              <w:right w:val="single" w:sz="4" w:space="0" w:color="auto"/>
            </w:tcBorders>
            <w:vAlign w:val="center"/>
          </w:tcPr>
          <w:p w14:paraId="251410F3"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179,717</w:t>
            </w:r>
          </w:p>
        </w:tc>
        <w:tc>
          <w:tcPr>
            <w:tcW w:w="996" w:type="dxa"/>
            <w:tcBorders>
              <w:top w:val="single" w:sz="4" w:space="0" w:color="auto"/>
              <w:left w:val="single" w:sz="4" w:space="0" w:color="auto"/>
              <w:bottom w:val="single" w:sz="4" w:space="0" w:color="auto"/>
              <w:right w:val="single" w:sz="4" w:space="0" w:color="auto"/>
            </w:tcBorders>
            <w:vAlign w:val="center"/>
          </w:tcPr>
          <w:p w14:paraId="0DDAF613"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31,348</w:t>
            </w:r>
          </w:p>
        </w:tc>
        <w:tc>
          <w:tcPr>
            <w:tcW w:w="836" w:type="dxa"/>
            <w:gridSpan w:val="2"/>
            <w:tcBorders>
              <w:top w:val="single" w:sz="4" w:space="0" w:color="auto"/>
              <w:left w:val="single" w:sz="4" w:space="0" w:color="auto"/>
              <w:bottom w:val="single" w:sz="4" w:space="0" w:color="auto"/>
              <w:right w:val="single" w:sz="4" w:space="0" w:color="auto"/>
            </w:tcBorders>
            <w:vAlign w:val="center"/>
          </w:tcPr>
          <w:p w14:paraId="241EE86F"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17.4%</w:t>
            </w:r>
          </w:p>
        </w:tc>
        <w:tc>
          <w:tcPr>
            <w:tcW w:w="890" w:type="dxa"/>
            <w:tcBorders>
              <w:top w:val="single" w:sz="4" w:space="0" w:color="auto"/>
              <w:left w:val="single" w:sz="4" w:space="0" w:color="auto"/>
              <w:bottom w:val="single" w:sz="4" w:space="0" w:color="auto"/>
              <w:right w:val="single" w:sz="4" w:space="0" w:color="auto"/>
            </w:tcBorders>
            <w:vAlign w:val="center"/>
          </w:tcPr>
          <w:p w14:paraId="50C7A046"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20,927</w:t>
            </w:r>
          </w:p>
        </w:tc>
        <w:tc>
          <w:tcPr>
            <w:tcW w:w="850" w:type="dxa"/>
            <w:tcBorders>
              <w:top w:val="single" w:sz="4" w:space="0" w:color="auto"/>
              <w:left w:val="single" w:sz="4" w:space="0" w:color="auto"/>
              <w:bottom w:val="single" w:sz="4" w:space="0" w:color="auto"/>
              <w:right w:val="single" w:sz="4" w:space="0" w:color="auto"/>
            </w:tcBorders>
            <w:vAlign w:val="center"/>
          </w:tcPr>
          <w:p w14:paraId="155C6EE1"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66.8%</w:t>
            </w:r>
          </w:p>
        </w:tc>
        <w:tc>
          <w:tcPr>
            <w:tcW w:w="1273" w:type="dxa"/>
            <w:tcBorders>
              <w:top w:val="single" w:sz="4" w:space="0" w:color="auto"/>
              <w:left w:val="single" w:sz="4" w:space="0" w:color="auto"/>
              <w:bottom w:val="single" w:sz="4" w:space="0" w:color="auto"/>
              <w:right w:val="single" w:sz="4" w:space="0" w:color="auto"/>
            </w:tcBorders>
            <w:vAlign w:val="center"/>
          </w:tcPr>
          <w:p w14:paraId="1616723A"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2.55</w:t>
            </w:r>
          </w:p>
        </w:tc>
        <w:tc>
          <w:tcPr>
            <w:tcW w:w="1133" w:type="dxa"/>
            <w:tcBorders>
              <w:top w:val="single" w:sz="4" w:space="0" w:color="auto"/>
              <w:left w:val="single" w:sz="4" w:space="0" w:color="auto"/>
              <w:bottom w:val="single" w:sz="4" w:space="0" w:color="auto"/>
              <w:right w:val="single" w:sz="4" w:space="0" w:color="auto"/>
            </w:tcBorders>
            <w:vAlign w:val="center"/>
          </w:tcPr>
          <w:p w14:paraId="7628CF4B"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25,648</w:t>
            </w:r>
          </w:p>
        </w:tc>
        <w:tc>
          <w:tcPr>
            <w:tcW w:w="850" w:type="dxa"/>
            <w:tcBorders>
              <w:top w:val="single" w:sz="4" w:space="0" w:color="auto"/>
              <w:left w:val="single" w:sz="4" w:space="0" w:color="auto"/>
              <w:bottom w:val="single" w:sz="4" w:space="0" w:color="auto"/>
              <w:right w:val="single" w:sz="4" w:space="0" w:color="auto"/>
            </w:tcBorders>
            <w:vAlign w:val="center"/>
          </w:tcPr>
          <w:p w14:paraId="16A5613E"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81.8%</w:t>
            </w:r>
          </w:p>
        </w:tc>
        <w:tc>
          <w:tcPr>
            <w:tcW w:w="1271" w:type="dxa"/>
            <w:tcBorders>
              <w:top w:val="single" w:sz="4" w:space="0" w:color="auto"/>
              <w:left w:val="single" w:sz="4" w:space="0" w:color="auto"/>
              <w:bottom w:val="single" w:sz="4" w:space="0" w:color="auto"/>
              <w:right w:val="single" w:sz="4" w:space="0" w:color="auto"/>
            </w:tcBorders>
            <w:vAlign w:val="center"/>
          </w:tcPr>
          <w:p w14:paraId="619037B3"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10.04</w:t>
            </w:r>
          </w:p>
        </w:tc>
      </w:tr>
      <w:tr w:rsidR="00272D30" w:rsidRPr="004E5F23" w14:paraId="5D32B82A" w14:textId="77777777" w:rsidTr="00BF2EF0">
        <w:tc>
          <w:tcPr>
            <w:tcW w:w="1299" w:type="dxa"/>
            <w:tcBorders>
              <w:top w:val="single" w:sz="4" w:space="0" w:color="auto"/>
              <w:left w:val="single" w:sz="4" w:space="0" w:color="auto"/>
              <w:bottom w:val="single" w:sz="4" w:space="0" w:color="auto"/>
              <w:right w:val="single" w:sz="4" w:space="0" w:color="auto"/>
            </w:tcBorders>
            <w:vAlign w:val="center"/>
            <w:hideMark/>
          </w:tcPr>
          <w:p w14:paraId="7C87ACAE" w14:textId="77777777" w:rsidR="00272D30" w:rsidRPr="004E5F23" w:rsidRDefault="00272D30" w:rsidP="008F16E2">
            <w:pPr>
              <w:rPr>
                <w:rFonts w:ascii="Times New Roman" w:eastAsia="標楷體" w:hAnsi="Times New Roman" w:cs="Times New Roman"/>
                <w:sz w:val="24"/>
              </w:rPr>
            </w:pPr>
            <w:r>
              <w:rPr>
                <w:rFonts w:ascii="Times New Roman" w:eastAsia="標楷體" w:hAnsi="Times New Roman" w:cs="Times New Roman" w:hint="eastAsia"/>
                <w:sz w:val="24"/>
                <w:lang w:eastAsia="zh-TW"/>
              </w:rPr>
              <w:t>2024</w:t>
            </w:r>
            <w:r w:rsidRPr="004E5F23">
              <w:rPr>
                <w:rFonts w:ascii="Times New Roman" w:eastAsia="標楷體" w:hAnsi="Times New Roman" w:cs="Times New Roman"/>
                <w:sz w:val="24"/>
              </w:rPr>
              <w:t>/1-12</w:t>
            </w:r>
          </w:p>
        </w:tc>
        <w:tc>
          <w:tcPr>
            <w:tcW w:w="996" w:type="dxa"/>
            <w:tcBorders>
              <w:top w:val="single" w:sz="4" w:space="0" w:color="auto"/>
              <w:left w:val="single" w:sz="4" w:space="0" w:color="auto"/>
              <w:bottom w:val="single" w:sz="4" w:space="0" w:color="auto"/>
              <w:right w:val="single" w:sz="4" w:space="0" w:color="auto"/>
            </w:tcBorders>
            <w:vAlign w:val="center"/>
          </w:tcPr>
          <w:p w14:paraId="7BF899C0"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190,210</w:t>
            </w:r>
          </w:p>
        </w:tc>
        <w:tc>
          <w:tcPr>
            <w:tcW w:w="996" w:type="dxa"/>
            <w:tcBorders>
              <w:top w:val="single" w:sz="4" w:space="0" w:color="auto"/>
              <w:left w:val="single" w:sz="4" w:space="0" w:color="auto"/>
              <w:bottom w:val="single" w:sz="4" w:space="0" w:color="auto"/>
              <w:right w:val="single" w:sz="4" w:space="0" w:color="auto"/>
            </w:tcBorders>
            <w:vAlign w:val="center"/>
          </w:tcPr>
          <w:p w14:paraId="0B2F5569"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35,784</w:t>
            </w:r>
          </w:p>
        </w:tc>
        <w:tc>
          <w:tcPr>
            <w:tcW w:w="836" w:type="dxa"/>
            <w:gridSpan w:val="2"/>
            <w:tcBorders>
              <w:top w:val="single" w:sz="4" w:space="0" w:color="auto"/>
              <w:left w:val="single" w:sz="4" w:space="0" w:color="auto"/>
              <w:bottom w:val="single" w:sz="4" w:space="0" w:color="auto"/>
              <w:right w:val="single" w:sz="4" w:space="0" w:color="auto"/>
            </w:tcBorders>
            <w:vAlign w:val="center"/>
          </w:tcPr>
          <w:p w14:paraId="31EC5DF5"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18.8%</w:t>
            </w:r>
          </w:p>
        </w:tc>
        <w:tc>
          <w:tcPr>
            <w:tcW w:w="890" w:type="dxa"/>
            <w:tcBorders>
              <w:top w:val="single" w:sz="4" w:space="0" w:color="auto"/>
              <w:left w:val="single" w:sz="4" w:space="0" w:color="auto"/>
              <w:bottom w:val="single" w:sz="4" w:space="0" w:color="auto"/>
              <w:right w:val="single" w:sz="4" w:space="0" w:color="auto"/>
            </w:tcBorders>
            <w:vAlign w:val="center"/>
          </w:tcPr>
          <w:p w14:paraId="53DD5E6A"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24,642</w:t>
            </w:r>
          </w:p>
        </w:tc>
        <w:tc>
          <w:tcPr>
            <w:tcW w:w="850" w:type="dxa"/>
            <w:tcBorders>
              <w:top w:val="single" w:sz="4" w:space="0" w:color="auto"/>
              <w:left w:val="single" w:sz="4" w:space="0" w:color="auto"/>
              <w:bottom w:val="single" w:sz="4" w:space="0" w:color="auto"/>
              <w:right w:val="single" w:sz="4" w:space="0" w:color="auto"/>
            </w:tcBorders>
            <w:vAlign w:val="center"/>
          </w:tcPr>
          <w:p w14:paraId="6E7BDD40"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68.9%</w:t>
            </w:r>
          </w:p>
        </w:tc>
        <w:tc>
          <w:tcPr>
            <w:tcW w:w="1273" w:type="dxa"/>
            <w:tcBorders>
              <w:top w:val="single" w:sz="4" w:space="0" w:color="auto"/>
              <w:left w:val="single" w:sz="4" w:space="0" w:color="auto"/>
              <w:bottom w:val="single" w:sz="4" w:space="0" w:color="auto"/>
              <w:right w:val="single" w:sz="4" w:space="0" w:color="auto"/>
            </w:tcBorders>
            <w:vAlign w:val="center"/>
          </w:tcPr>
          <w:p w14:paraId="20E3CACD"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2.41</w:t>
            </w:r>
          </w:p>
        </w:tc>
        <w:tc>
          <w:tcPr>
            <w:tcW w:w="1133" w:type="dxa"/>
            <w:tcBorders>
              <w:top w:val="single" w:sz="4" w:space="0" w:color="auto"/>
              <w:left w:val="single" w:sz="4" w:space="0" w:color="auto"/>
              <w:bottom w:val="single" w:sz="4" w:space="0" w:color="auto"/>
              <w:right w:val="single" w:sz="4" w:space="0" w:color="auto"/>
            </w:tcBorders>
            <w:vAlign w:val="center"/>
          </w:tcPr>
          <w:p w14:paraId="5DE7D956"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28,947</w:t>
            </w:r>
          </w:p>
        </w:tc>
        <w:tc>
          <w:tcPr>
            <w:tcW w:w="850" w:type="dxa"/>
            <w:tcBorders>
              <w:top w:val="single" w:sz="4" w:space="0" w:color="auto"/>
              <w:left w:val="single" w:sz="4" w:space="0" w:color="auto"/>
              <w:bottom w:val="single" w:sz="4" w:space="0" w:color="auto"/>
              <w:right w:val="single" w:sz="4" w:space="0" w:color="auto"/>
            </w:tcBorders>
            <w:vAlign w:val="center"/>
          </w:tcPr>
          <w:p w14:paraId="2289A14B"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80.9%</w:t>
            </w:r>
          </w:p>
        </w:tc>
        <w:tc>
          <w:tcPr>
            <w:tcW w:w="1271" w:type="dxa"/>
            <w:tcBorders>
              <w:top w:val="single" w:sz="4" w:space="0" w:color="auto"/>
              <w:left w:val="single" w:sz="4" w:space="0" w:color="auto"/>
              <w:bottom w:val="single" w:sz="4" w:space="0" w:color="auto"/>
              <w:right w:val="single" w:sz="4" w:space="0" w:color="auto"/>
            </w:tcBorders>
            <w:vAlign w:val="center"/>
          </w:tcPr>
          <w:p w14:paraId="14FD870D"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6.18</w:t>
            </w:r>
          </w:p>
        </w:tc>
      </w:tr>
      <w:tr w:rsidR="00272D30" w:rsidRPr="004E5F23" w14:paraId="048FB5D5" w14:textId="77777777" w:rsidTr="00BF2EF0">
        <w:tc>
          <w:tcPr>
            <w:tcW w:w="1299" w:type="dxa"/>
            <w:tcBorders>
              <w:top w:val="single" w:sz="4" w:space="0" w:color="auto"/>
              <w:left w:val="single" w:sz="4" w:space="0" w:color="auto"/>
              <w:bottom w:val="single" w:sz="4" w:space="0" w:color="auto"/>
              <w:right w:val="single" w:sz="4" w:space="0" w:color="auto"/>
            </w:tcBorders>
            <w:vAlign w:val="center"/>
            <w:hideMark/>
          </w:tcPr>
          <w:p w14:paraId="7DD0172B" w14:textId="77777777" w:rsidR="00272D30" w:rsidRPr="004E5F23" w:rsidRDefault="00272D30" w:rsidP="008F16E2">
            <w:pPr>
              <w:rPr>
                <w:rFonts w:ascii="Times New Roman" w:eastAsia="標楷體" w:hAnsi="Times New Roman" w:cs="Times New Roman"/>
                <w:sz w:val="24"/>
              </w:rPr>
            </w:pPr>
            <w:r>
              <w:rPr>
                <w:rFonts w:ascii="Times New Roman" w:eastAsia="標楷體" w:hAnsi="Times New Roman" w:cs="Times New Roman" w:hint="eastAsia"/>
                <w:sz w:val="24"/>
                <w:lang w:eastAsia="zh-TW"/>
              </w:rPr>
              <w:t>2025</w:t>
            </w:r>
            <w:r w:rsidRPr="004E5F23">
              <w:rPr>
                <w:rFonts w:ascii="Times New Roman" w:eastAsia="標楷體" w:hAnsi="Times New Roman" w:cs="Times New Roman"/>
                <w:sz w:val="24"/>
              </w:rPr>
              <w:t>/1-12</w:t>
            </w:r>
          </w:p>
        </w:tc>
        <w:tc>
          <w:tcPr>
            <w:tcW w:w="996" w:type="dxa"/>
            <w:tcBorders>
              <w:top w:val="single" w:sz="4" w:space="0" w:color="auto"/>
              <w:left w:val="single" w:sz="4" w:space="0" w:color="auto"/>
              <w:bottom w:val="single" w:sz="4" w:space="0" w:color="auto"/>
              <w:right w:val="single" w:sz="4" w:space="0" w:color="auto"/>
            </w:tcBorders>
            <w:vAlign w:val="center"/>
          </w:tcPr>
          <w:p w14:paraId="3315CCC0"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197,164</w:t>
            </w:r>
          </w:p>
        </w:tc>
        <w:tc>
          <w:tcPr>
            <w:tcW w:w="996" w:type="dxa"/>
            <w:tcBorders>
              <w:top w:val="single" w:sz="4" w:space="0" w:color="auto"/>
              <w:left w:val="single" w:sz="4" w:space="0" w:color="auto"/>
              <w:bottom w:val="single" w:sz="4" w:space="0" w:color="auto"/>
              <w:right w:val="single" w:sz="4" w:space="0" w:color="auto"/>
            </w:tcBorders>
            <w:vAlign w:val="center"/>
          </w:tcPr>
          <w:p w14:paraId="665CAC9A"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37,900</w:t>
            </w:r>
          </w:p>
        </w:tc>
        <w:tc>
          <w:tcPr>
            <w:tcW w:w="836" w:type="dxa"/>
            <w:gridSpan w:val="2"/>
            <w:tcBorders>
              <w:top w:val="single" w:sz="4" w:space="0" w:color="auto"/>
              <w:left w:val="single" w:sz="4" w:space="0" w:color="auto"/>
              <w:bottom w:val="single" w:sz="4" w:space="0" w:color="auto"/>
              <w:right w:val="single" w:sz="4" w:space="0" w:color="auto"/>
            </w:tcBorders>
            <w:vAlign w:val="center"/>
          </w:tcPr>
          <w:p w14:paraId="0C567B65"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19.2%</w:t>
            </w:r>
          </w:p>
        </w:tc>
        <w:tc>
          <w:tcPr>
            <w:tcW w:w="890" w:type="dxa"/>
            <w:tcBorders>
              <w:top w:val="single" w:sz="4" w:space="0" w:color="auto"/>
              <w:left w:val="single" w:sz="4" w:space="0" w:color="auto"/>
              <w:bottom w:val="single" w:sz="4" w:space="0" w:color="auto"/>
              <w:right w:val="single" w:sz="4" w:space="0" w:color="auto"/>
            </w:tcBorders>
            <w:vAlign w:val="center"/>
          </w:tcPr>
          <w:p w14:paraId="6CC8974C"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26,760</w:t>
            </w:r>
          </w:p>
        </w:tc>
        <w:tc>
          <w:tcPr>
            <w:tcW w:w="850" w:type="dxa"/>
            <w:tcBorders>
              <w:top w:val="single" w:sz="4" w:space="0" w:color="auto"/>
              <w:left w:val="single" w:sz="4" w:space="0" w:color="auto"/>
              <w:bottom w:val="single" w:sz="4" w:space="0" w:color="auto"/>
              <w:right w:val="single" w:sz="4" w:space="0" w:color="auto"/>
            </w:tcBorders>
            <w:vAlign w:val="center"/>
          </w:tcPr>
          <w:p w14:paraId="666134FE"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70.6%</w:t>
            </w:r>
          </w:p>
        </w:tc>
        <w:tc>
          <w:tcPr>
            <w:tcW w:w="1273" w:type="dxa"/>
            <w:tcBorders>
              <w:top w:val="single" w:sz="4" w:space="0" w:color="auto"/>
              <w:left w:val="single" w:sz="4" w:space="0" w:color="auto"/>
              <w:bottom w:val="single" w:sz="4" w:space="0" w:color="auto"/>
              <w:right w:val="single" w:sz="4" w:space="0" w:color="auto"/>
            </w:tcBorders>
            <w:vAlign w:val="center"/>
          </w:tcPr>
          <w:p w14:paraId="3A3AF42D"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2.25</w:t>
            </w:r>
          </w:p>
        </w:tc>
        <w:tc>
          <w:tcPr>
            <w:tcW w:w="1133" w:type="dxa"/>
            <w:tcBorders>
              <w:top w:val="single" w:sz="4" w:space="0" w:color="auto"/>
              <w:left w:val="single" w:sz="4" w:space="0" w:color="auto"/>
              <w:bottom w:val="single" w:sz="4" w:space="0" w:color="auto"/>
              <w:right w:val="single" w:sz="4" w:space="0" w:color="auto"/>
            </w:tcBorders>
            <w:vAlign w:val="center"/>
          </w:tcPr>
          <w:p w14:paraId="02B63E83"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30,307</w:t>
            </w:r>
          </w:p>
        </w:tc>
        <w:tc>
          <w:tcPr>
            <w:tcW w:w="850" w:type="dxa"/>
            <w:tcBorders>
              <w:top w:val="single" w:sz="4" w:space="0" w:color="auto"/>
              <w:left w:val="single" w:sz="4" w:space="0" w:color="auto"/>
              <w:bottom w:val="single" w:sz="4" w:space="0" w:color="auto"/>
              <w:right w:val="single" w:sz="4" w:space="0" w:color="auto"/>
            </w:tcBorders>
            <w:vAlign w:val="center"/>
          </w:tcPr>
          <w:p w14:paraId="2488EB1A"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80.0%</w:t>
            </w:r>
          </w:p>
        </w:tc>
        <w:tc>
          <w:tcPr>
            <w:tcW w:w="1271" w:type="dxa"/>
            <w:tcBorders>
              <w:top w:val="single" w:sz="4" w:space="0" w:color="auto"/>
              <w:left w:val="single" w:sz="4" w:space="0" w:color="auto"/>
              <w:bottom w:val="single" w:sz="4" w:space="0" w:color="auto"/>
              <w:right w:val="single" w:sz="4" w:space="0" w:color="auto"/>
            </w:tcBorders>
            <w:vAlign w:val="center"/>
          </w:tcPr>
          <w:p w14:paraId="33B0112D"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4.58</w:t>
            </w:r>
          </w:p>
        </w:tc>
      </w:tr>
      <w:tr w:rsidR="00272D30" w:rsidRPr="004E5F23" w14:paraId="263F19ED" w14:textId="77777777" w:rsidTr="00BF2EF0">
        <w:tc>
          <w:tcPr>
            <w:tcW w:w="1299" w:type="dxa"/>
            <w:tcBorders>
              <w:top w:val="single" w:sz="4" w:space="0" w:color="auto"/>
              <w:left w:val="single" w:sz="4" w:space="0" w:color="auto"/>
              <w:bottom w:val="single" w:sz="4" w:space="0" w:color="auto"/>
              <w:right w:val="single" w:sz="4" w:space="0" w:color="auto"/>
            </w:tcBorders>
            <w:vAlign w:val="center"/>
          </w:tcPr>
          <w:p w14:paraId="183F4EA0" w14:textId="77777777" w:rsidR="00272D30" w:rsidRPr="004E5F23" w:rsidRDefault="00272D30" w:rsidP="008F16E2">
            <w:pPr>
              <w:rPr>
                <w:rFonts w:ascii="Times New Roman" w:eastAsia="標楷體" w:hAnsi="Times New Roman" w:cs="Times New Roman"/>
                <w:sz w:val="24"/>
              </w:rPr>
            </w:pPr>
            <w:r w:rsidRPr="004E5F23">
              <w:rPr>
                <w:rFonts w:ascii="Times New Roman" w:eastAsia="標楷體" w:hAnsi="Times New Roman" w:cs="Times New Roman"/>
                <w:sz w:val="24"/>
              </w:rPr>
              <w:t>總計</w:t>
            </w:r>
          </w:p>
        </w:tc>
        <w:tc>
          <w:tcPr>
            <w:tcW w:w="996" w:type="dxa"/>
            <w:tcBorders>
              <w:top w:val="single" w:sz="4" w:space="0" w:color="auto"/>
              <w:left w:val="single" w:sz="4" w:space="0" w:color="auto"/>
              <w:bottom w:val="single" w:sz="4" w:space="0" w:color="auto"/>
              <w:right w:val="single" w:sz="4" w:space="0" w:color="auto"/>
            </w:tcBorders>
            <w:vAlign w:val="center"/>
          </w:tcPr>
          <w:p w14:paraId="4FB803FA"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722,860</w:t>
            </w:r>
          </w:p>
        </w:tc>
        <w:tc>
          <w:tcPr>
            <w:tcW w:w="996" w:type="dxa"/>
            <w:tcBorders>
              <w:top w:val="single" w:sz="4" w:space="0" w:color="auto"/>
              <w:left w:val="single" w:sz="4" w:space="0" w:color="auto"/>
              <w:bottom w:val="single" w:sz="4" w:space="0" w:color="auto"/>
              <w:right w:val="single" w:sz="4" w:space="0" w:color="auto"/>
            </w:tcBorders>
            <w:vAlign w:val="center"/>
          </w:tcPr>
          <w:p w14:paraId="617D5BF8"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130,560</w:t>
            </w:r>
          </w:p>
        </w:tc>
        <w:tc>
          <w:tcPr>
            <w:tcW w:w="836" w:type="dxa"/>
            <w:gridSpan w:val="2"/>
            <w:tcBorders>
              <w:top w:val="single" w:sz="4" w:space="0" w:color="auto"/>
              <w:left w:val="single" w:sz="4" w:space="0" w:color="auto"/>
              <w:bottom w:val="single" w:sz="4" w:space="0" w:color="auto"/>
              <w:right w:val="single" w:sz="4" w:space="0" w:color="auto"/>
            </w:tcBorders>
            <w:vAlign w:val="center"/>
          </w:tcPr>
          <w:p w14:paraId="213E243E" w14:textId="77777777" w:rsidR="00272D30" w:rsidRPr="004E5F23" w:rsidRDefault="00272D30" w:rsidP="008F16E2">
            <w:pPr>
              <w:rPr>
                <w:rFonts w:ascii="Times New Roman" w:eastAsia="標楷體" w:hAnsi="Times New Roman" w:cs="Times New Roman"/>
                <w:sz w:val="24"/>
              </w:rPr>
            </w:pPr>
            <w:r w:rsidRPr="004E5F23">
              <w:rPr>
                <w:rFonts w:ascii="Times New Roman" w:eastAsia="標楷體" w:hAnsi="Times New Roman" w:cs="Times New Roman"/>
                <w:sz w:val="24"/>
              </w:rPr>
              <w:t>18.1%</w:t>
            </w:r>
          </w:p>
        </w:tc>
        <w:tc>
          <w:tcPr>
            <w:tcW w:w="890" w:type="dxa"/>
            <w:tcBorders>
              <w:top w:val="single" w:sz="4" w:space="0" w:color="auto"/>
              <w:left w:val="single" w:sz="4" w:space="0" w:color="auto"/>
              <w:bottom w:val="single" w:sz="4" w:space="0" w:color="auto"/>
              <w:right w:val="single" w:sz="4" w:space="0" w:color="auto"/>
            </w:tcBorders>
            <w:vAlign w:val="center"/>
          </w:tcPr>
          <w:p w14:paraId="68012E9F"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88,742</w:t>
            </w:r>
          </w:p>
        </w:tc>
        <w:tc>
          <w:tcPr>
            <w:tcW w:w="850" w:type="dxa"/>
            <w:tcBorders>
              <w:top w:val="single" w:sz="4" w:space="0" w:color="auto"/>
              <w:left w:val="single" w:sz="4" w:space="0" w:color="auto"/>
              <w:bottom w:val="single" w:sz="4" w:space="0" w:color="auto"/>
              <w:right w:val="single" w:sz="4" w:space="0" w:color="auto"/>
            </w:tcBorders>
            <w:vAlign w:val="center"/>
          </w:tcPr>
          <w:p w14:paraId="10666A46" w14:textId="77777777" w:rsidR="00272D30" w:rsidRPr="004E5F23" w:rsidRDefault="00272D30" w:rsidP="008F16E2">
            <w:pPr>
              <w:jc w:val="center"/>
              <w:rPr>
                <w:rFonts w:ascii="Times New Roman" w:eastAsia="標楷體" w:hAnsi="Times New Roman" w:cs="Times New Roman"/>
                <w:sz w:val="24"/>
              </w:rPr>
            </w:pPr>
            <w:r w:rsidRPr="004E5F23">
              <w:rPr>
                <w:rFonts w:ascii="Times New Roman" w:eastAsia="標楷體" w:hAnsi="Times New Roman" w:cs="Times New Roman"/>
                <w:sz w:val="24"/>
              </w:rPr>
              <w:t>68.0%</w:t>
            </w:r>
          </w:p>
        </w:tc>
        <w:tc>
          <w:tcPr>
            <w:tcW w:w="1273" w:type="dxa"/>
            <w:tcBorders>
              <w:top w:val="single" w:sz="4" w:space="0" w:color="auto"/>
              <w:left w:val="single" w:sz="4" w:space="0" w:color="auto"/>
              <w:bottom w:val="single" w:sz="4" w:space="0" w:color="auto"/>
              <w:right w:val="single" w:sz="4" w:space="0" w:color="auto"/>
            </w:tcBorders>
            <w:vAlign w:val="center"/>
          </w:tcPr>
          <w:p w14:paraId="4407B11B"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2.45</w:t>
            </w:r>
          </w:p>
        </w:tc>
        <w:tc>
          <w:tcPr>
            <w:tcW w:w="1133" w:type="dxa"/>
            <w:tcBorders>
              <w:top w:val="single" w:sz="4" w:space="0" w:color="auto"/>
              <w:left w:val="single" w:sz="4" w:space="0" w:color="auto"/>
              <w:bottom w:val="single" w:sz="4" w:space="0" w:color="auto"/>
              <w:right w:val="single" w:sz="4" w:space="0" w:color="auto"/>
            </w:tcBorders>
            <w:vAlign w:val="center"/>
          </w:tcPr>
          <w:p w14:paraId="7622430E"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105,731</w:t>
            </w:r>
          </w:p>
        </w:tc>
        <w:tc>
          <w:tcPr>
            <w:tcW w:w="850" w:type="dxa"/>
            <w:tcBorders>
              <w:top w:val="single" w:sz="4" w:space="0" w:color="auto"/>
              <w:left w:val="single" w:sz="4" w:space="0" w:color="auto"/>
              <w:bottom w:val="single" w:sz="4" w:space="0" w:color="auto"/>
              <w:right w:val="single" w:sz="4" w:space="0" w:color="auto"/>
            </w:tcBorders>
            <w:vAlign w:val="center"/>
          </w:tcPr>
          <w:p w14:paraId="1B735FA8"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81.0%</w:t>
            </w:r>
          </w:p>
          <w:p w14:paraId="34297557"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lang w:eastAsia="zh-TW"/>
              </w:rPr>
              <w:t>(</w:t>
            </w:r>
            <w:r w:rsidRPr="004E5F23">
              <w:rPr>
                <w:rFonts w:ascii="Times New Roman" w:eastAsia="標楷體" w:hAnsi="Times New Roman" w:cs="Times New Roman"/>
                <w:sz w:val="24"/>
              </w:rPr>
              <w:t>註</w:t>
            </w:r>
            <w:r w:rsidRPr="004E5F23">
              <w:rPr>
                <w:rFonts w:ascii="Times New Roman" w:eastAsia="標楷體" w:hAnsi="Times New Roman" w:cs="Times New Roman"/>
                <w:sz w:val="24"/>
                <w:lang w:eastAsia="zh-TW"/>
              </w:rPr>
              <w:t>)</w:t>
            </w:r>
          </w:p>
        </w:tc>
        <w:tc>
          <w:tcPr>
            <w:tcW w:w="1271" w:type="dxa"/>
            <w:tcBorders>
              <w:top w:val="single" w:sz="4" w:space="0" w:color="auto"/>
              <w:left w:val="single" w:sz="4" w:space="0" w:color="auto"/>
              <w:bottom w:val="single" w:sz="4" w:space="0" w:color="auto"/>
              <w:right w:val="single" w:sz="4" w:space="0" w:color="auto"/>
            </w:tcBorders>
            <w:vAlign w:val="center"/>
          </w:tcPr>
          <w:p w14:paraId="3587651F" w14:textId="77777777" w:rsidR="00272D30" w:rsidRPr="004E5F23" w:rsidRDefault="00272D30" w:rsidP="008F16E2">
            <w:pPr>
              <w:jc w:val="right"/>
              <w:rPr>
                <w:rFonts w:ascii="Times New Roman" w:eastAsia="標楷體" w:hAnsi="Times New Roman" w:cs="Times New Roman"/>
                <w:sz w:val="24"/>
              </w:rPr>
            </w:pPr>
            <w:r w:rsidRPr="004E5F23">
              <w:rPr>
                <w:rFonts w:ascii="Times New Roman" w:eastAsia="標楷體" w:hAnsi="Times New Roman" w:cs="Times New Roman"/>
                <w:sz w:val="24"/>
              </w:rPr>
              <w:t>8.62</w:t>
            </w:r>
          </w:p>
        </w:tc>
      </w:tr>
    </w:tbl>
    <w:p w14:paraId="5DD24D65" w14:textId="77777777" w:rsidR="00272D30" w:rsidRPr="004E5F23" w:rsidRDefault="00272D30" w:rsidP="00272D30">
      <w:pPr>
        <w:pStyle w:val="a3"/>
        <w:spacing w:line="500" w:lineRule="exact"/>
        <w:ind w:left="-567"/>
        <w:jc w:val="both"/>
        <w:rPr>
          <w:rFonts w:ascii="Times New Roman" w:eastAsia="標楷體" w:hAnsi="Times New Roman"/>
          <w:sz w:val="28"/>
          <w:szCs w:val="28"/>
        </w:rPr>
      </w:pPr>
      <w:proofErr w:type="gramStart"/>
      <w:r w:rsidRPr="004E5F23">
        <w:rPr>
          <w:rFonts w:ascii="Times New Roman" w:eastAsia="標楷體" w:hAnsi="Times New Roman"/>
          <w:sz w:val="28"/>
          <w:szCs w:val="28"/>
        </w:rPr>
        <w:t>註</w:t>
      </w:r>
      <w:proofErr w:type="gramEnd"/>
      <w:r w:rsidRPr="004E5F23">
        <w:rPr>
          <w:rFonts w:ascii="Times New Roman" w:eastAsia="標楷體" w:hAnsi="Times New Roman"/>
          <w:sz w:val="28"/>
          <w:szCs w:val="28"/>
        </w:rPr>
        <w:t>：餘</w:t>
      </w:r>
      <w:r w:rsidRPr="004E5F23">
        <w:rPr>
          <w:rFonts w:ascii="Times New Roman" w:eastAsia="標楷體" w:hAnsi="Times New Roman"/>
          <w:sz w:val="28"/>
          <w:szCs w:val="28"/>
        </w:rPr>
        <w:t>19%</w:t>
      </w:r>
      <w:r w:rsidRPr="004E5F23">
        <w:rPr>
          <w:rFonts w:ascii="Times New Roman" w:eastAsia="標楷體" w:hAnsi="Times New Roman"/>
          <w:sz w:val="28"/>
          <w:szCs w:val="28"/>
        </w:rPr>
        <w:t>為出院前接受長照</w:t>
      </w:r>
      <w:r w:rsidRPr="004E5F23">
        <w:rPr>
          <w:rFonts w:ascii="Times New Roman" w:eastAsia="標楷體" w:hAnsi="Times New Roman"/>
          <w:sz w:val="28"/>
          <w:szCs w:val="28"/>
        </w:rPr>
        <w:t>2.0</w:t>
      </w:r>
      <w:r w:rsidRPr="004E5F23">
        <w:rPr>
          <w:rFonts w:ascii="Times New Roman" w:eastAsia="標楷體" w:hAnsi="Times New Roman"/>
          <w:sz w:val="28"/>
          <w:szCs w:val="28"/>
        </w:rPr>
        <w:t>需求評估但出院後</w:t>
      </w:r>
      <w:r w:rsidRPr="004E5F23">
        <w:rPr>
          <w:rFonts w:ascii="Times New Roman" w:eastAsia="標楷體" w:hAnsi="Times New Roman"/>
          <w:b/>
          <w:sz w:val="28"/>
          <w:szCs w:val="28"/>
        </w:rPr>
        <w:t>未</w:t>
      </w:r>
      <w:r w:rsidRPr="004E5F23">
        <w:rPr>
          <w:rFonts w:ascii="Times New Roman" w:eastAsia="標楷體" w:hAnsi="Times New Roman"/>
          <w:sz w:val="28"/>
          <w:szCs w:val="28"/>
        </w:rPr>
        <w:t>接受長照</w:t>
      </w:r>
      <w:r w:rsidRPr="004E5F23">
        <w:rPr>
          <w:rFonts w:ascii="Times New Roman" w:eastAsia="標楷體" w:hAnsi="Times New Roman"/>
          <w:sz w:val="28"/>
          <w:szCs w:val="28"/>
        </w:rPr>
        <w:t>2.0</w:t>
      </w:r>
      <w:r w:rsidRPr="004E5F23">
        <w:rPr>
          <w:rFonts w:ascii="Times New Roman" w:eastAsia="標楷體" w:hAnsi="Times New Roman"/>
          <w:sz w:val="28"/>
          <w:szCs w:val="28"/>
        </w:rPr>
        <w:t>服務</w:t>
      </w:r>
    </w:p>
    <w:p w14:paraId="67F013A6" w14:textId="77777777" w:rsidR="00272D30" w:rsidRPr="004E5F23" w:rsidRDefault="00272D30" w:rsidP="00272D30">
      <w:pPr>
        <w:tabs>
          <w:tab w:val="left" w:pos="1476"/>
        </w:tabs>
        <w:rPr>
          <w:rFonts w:ascii="Times New Roman" w:eastAsia="標楷體" w:hAnsi="Times New Roman"/>
          <w:sz w:val="28"/>
          <w:szCs w:val="28"/>
          <w:lang w:eastAsia="zh-TW"/>
        </w:rPr>
      </w:pPr>
    </w:p>
    <w:p w14:paraId="2AE8705D" w14:textId="1C250C08" w:rsidR="00EA34FD" w:rsidRPr="00272D30" w:rsidRDefault="00EA34FD" w:rsidP="004B52CC">
      <w:pPr>
        <w:tabs>
          <w:tab w:val="left" w:pos="1476"/>
        </w:tabs>
        <w:rPr>
          <w:rFonts w:ascii="標楷體" w:eastAsia="標楷體" w:hAnsi="標楷體"/>
          <w:sz w:val="28"/>
          <w:szCs w:val="28"/>
          <w:lang w:eastAsia="zh-TW"/>
        </w:rPr>
      </w:pPr>
    </w:p>
    <w:p w14:paraId="226AF5B8" w14:textId="316A6B89" w:rsidR="00D55E50" w:rsidRDefault="00EA34FD">
      <w:pPr>
        <w:widowControl/>
        <w:jc w:val="left"/>
        <w:rPr>
          <w:rFonts w:ascii="標楷體" w:eastAsia="標楷體" w:hAnsi="標楷體"/>
          <w:sz w:val="28"/>
          <w:szCs w:val="28"/>
          <w:lang w:eastAsia="zh-TW"/>
        </w:rPr>
      </w:pPr>
      <w:r>
        <w:rPr>
          <w:rFonts w:ascii="標楷體" w:eastAsia="標楷體" w:hAnsi="標楷體"/>
          <w:sz w:val="28"/>
          <w:szCs w:val="28"/>
          <w:lang w:eastAsia="zh-TW"/>
        </w:rPr>
        <w:br w:type="page"/>
      </w:r>
    </w:p>
    <w:p w14:paraId="127367F0" w14:textId="470EC5BB" w:rsidR="00ED6370" w:rsidRPr="00AA46B7" w:rsidRDefault="00ED6370" w:rsidP="007C67E7">
      <w:pPr>
        <w:pStyle w:val="ac"/>
        <w:rPr>
          <w:shd w:val="pct15" w:color="auto" w:fill="FFFFFF"/>
          <w:lang w:eastAsia="zh-TW"/>
        </w:rPr>
      </w:pPr>
      <w:bookmarkStart w:id="24" w:name="_Toc231489417"/>
      <w:bookmarkStart w:id="25" w:name="_Toc231821316"/>
      <w:r w:rsidRPr="00AA46B7">
        <w:rPr>
          <w:rFonts w:hint="eastAsia"/>
          <w:shd w:val="pct15" w:color="auto" w:fill="FFFFFF"/>
        </w:rPr>
        <w:lastRenderedPageBreak/>
        <w:t>訪題</w:t>
      </w:r>
      <w:r w:rsidRPr="00AA46B7">
        <w:rPr>
          <w:rFonts w:hint="eastAsia"/>
          <w:shd w:val="pct15" w:color="auto" w:fill="FFFFFF"/>
          <w:lang w:eastAsia="zh-TW"/>
        </w:rPr>
        <w:t>四</w:t>
      </w:r>
      <w:r w:rsidRPr="00AA46B7">
        <w:rPr>
          <w:rFonts w:hint="eastAsia"/>
          <w:shd w:val="pct15" w:color="auto" w:fill="FFFFFF"/>
          <w:lang w:eastAsia="zh-TW"/>
        </w:rPr>
        <w:t>:</w:t>
      </w:r>
      <w:r w:rsidRPr="00AA46B7">
        <w:rPr>
          <w:rFonts w:hint="eastAsia"/>
          <w:shd w:val="pct15" w:color="auto" w:fill="FFFFFF"/>
          <w:lang w:eastAsia="zh-TW"/>
        </w:rPr>
        <w:t>署長個人經驗分享</w:t>
      </w:r>
      <w:bookmarkEnd w:id="24"/>
      <w:bookmarkEnd w:id="25"/>
    </w:p>
    <w:p w14:paraId="7067100A" w14:textId="125989E3" w:rsidR="00ED6370" w:rsidRPr="00AA46B7" w:rsidRDefault="00BE78D3" w:rsidP="007C67E7">
      <w:pPr>
        <w:pStyle w:val="2"/>
        <w:ind w:left="708" w:hangingChars="253" w:hanging="708"/>
        <w:rPr>
          <w:color w:val="FF0000"/>
          <w:lang w:eastAsia="zh-TW"/>
        </w:rPr>
      </w:pPr>
      <w:bookmarkStart w:id="26" w:name="_Toc231489418"/>
      <w:bookmarkStart w:id="27" w:name="_Toc231821317"/>
      <w:r w:rsidRPr="00AA46B7">
        <w:rPr>
          <w:rFonts w:ascii="微軟正黑體" w:eastAsia="微軟正黑體" w:hAnsi="微軟正黑體" w:hint="eastAsia"/>
          <w:lang w:eastAsia="zh-TW"/>
        </w:rPr>
        <w:t>Q1</w:t>
      </w:r>
      <w:r w:rsidR="00CD4ED1" w:rsidRPr="00AA46B7">
        <w:rPr>
          <w:rFonts w:ascii="微軟正黑體" w:eastAsia="微軟正黑體" w:hAnsi="微軟正黑體" w:hint="eastAsia"/>
          <w:lang w:eastAsia="zh-TW"/>
        </w:rPr>
        <w:t>：</w:t>
      </w:r>
      <w:r w:rsidR="00ED6370" w:rsidRPr="00AA46B7">
        <w:rPr>
          <w:rFonts w:hint="eastAsia"/>
          <w:lang w:eastAsia="zh-TW"/>
        </w:rPr>
        <w:t>從署長資歷中，在工作崗位上認真職守有目共睹，在獲得台灣成癮醫學卓越成就與台北市醫師公會杏林獎等相關的工作經歷上，能否說明當時的歷程與投入。</w:t>
      </w:r>
      <w:bookmarkEnd w:id="26"/>
      <w:bookmarkEnd w:id="27"/>
    </w:p>
    <w:p w14:paraId="4F15AD6E" w14:textId="77777777" w:rsidR="00902AFD" w:rsidRDefault="00CD4ED1" w:rsidP="005A0471">
      <w:pPr>
        <w:tabs>
          <w:tab w:val="left" w:pos="284"/>
          <w:tab w:val="left" w:pos="709"/>
          <w:tab w:val="left" w:pos="1476"/>
        </w:tabs>
        <w:spacing w:line="480" w:lineRule="exact"/>
        <w:ind w:leftChars="-66" w:left="427" w:hangingChars="202" w:hanging="566"/>
        <w:rPr>
          <w:rFonts w:ascii="微軟正黑體" w:eastAsia="微軟正黑體" w:hAnsi="微軟正黑體" w:cs="新細明體"/>
          <w:color w:val="000000"/>
          <w:kern w:val="0"/>
          <w:sz w:val="28"/>
          <w:szCs w:val="28"/>
          <w:lang w:eastAsia="zh-TW"/>
        </w:rPr>
      </w:pPr>
      <w:r>
        <w:rPr>
          <w:rFonts w:ascii="微軟正黑體" w:eastAsia="微軟正黑體" w:hAnsi="微軟正黑體" w:cs="新細明體" w:hint="eastAsia"/>
          <w:color w:val="000000"/>
          <w:kern w:val="0"/>
          <w:sz w:val="28"/>
          <w:szCs w:val="28"/>
          <w:lang w:eastAsia="zh-TW"/>
        </w:rPr>
        <w:t>A1：</w:t>
      </w:r>
    </w:p>
    <w:p w14:paraId="528773CA" w14:textId="2F039521" w:rsidR="00EA34FD" w:rsidRPr="005A0471" w:rsidRDefault="00BC7A15" w:rsidP="00902AFD">
      <w:pPr>
        <w:tabs>
          <w:tab w:val="left" w:pos="284"/>
          <w:tab w:val="left" w:pos="709"/>
          <w:tab w:val="left" w:pos="1476"/>
        </w:tabs>
        <w:spacing w:line="480" w:lineRule="exact"/>
        <w:ind w:leftChars="-67" w:left="-141" w:firstLine="425"/>
        <w:rPr>
          <w:rFonts w:ascii="標楷體" w:eastAsia="標楷體" w:hAnsi="標楷體"/>
          <w:sz w:val="28"/>
          <w:szCs w:val="28"/>
          <w:lang w:eastAsia="zh-TW"/>
        </w:rPr>
      </w:pPr>
      <w:r w:rsidRPr="00BC7A15">
        <w:rPr>
          <w:rFonts w:ascii="標楷體" w:eastAsia="標楷體" w:hAnsi="標楷體" w:hint="eastAsia"/>
          <w:sz w:val="28"/>
          <w:szCs w:val="28"/>
          <w:lang w:eastAsia="zh-TW"/>
        </w:rPr>
        <w:t>過去在成癮醫學領域的努力，獲得「台灣成癮醫學卓越成就獎」，以及在臨床與社區服務上的貢獻，受到「台北市醫師公會杏林獎」肯定。這些榮譽背後，是長期投入基層臨床、研究與政策推動的努力成果，也反映出在專業領域追求卓越、兼顧社會影響力的堅持與熱忱。</w:t>
      </w:r>
    </w:p>
    <w:p w14:paraId="7A352364" w14:textId="77777777" w:rsidR="00EA34FD" w:rsidRDefault="00EA34FD" w:rsidP="00B151B8">
      <w:pPr>
        <w:widowControl/>
        <w:spacing w:line="480" w:lineRule="exact"/>
        <w:jc w:val="left"/>
        <w:rPr>
          <w:rFonts w:ascii="標楷體" w:eastAsia="標楷體" w:hAnsi="標楷體"/>
          <w:sz w:val="28"/>
          <w:szCs w:val="28"/>
          <w:lang w:eastAsia="zh-TW"/>
        </w:rPr>
      </w:pPr>
      <w:r>
        <w:rPr>
          <w:rFonts w:ascii="標楷體" w:eastAsia="標楷體" w:hAnsi="標楷體"/>
          <w:sz w:val="28"/>
          <w:szCs w:val="28"/>
          <w:lang w:eastAsia="zh-TW"/>
        </w:rPr>
        <w:br w:type="page"/>
      </w:r>
    </w:p>
    <w:p w14:paraId="73828007" w14:textId="2218AE7F" w:rsidR="00EA34FD" w:rsidRPr="00AA46B7" w:rsidRDefault="002E1DEF" w:rsidP="007C67E7">
      <w:pPr>
        <w:pStyle w:val="2"/>
        <w:ind w:left="426" w:hangingChars="152" w:hanging="426"/>
        <w:rPr>
          <w:color w:val="FF0000"/>
          <w:lang w:eastAsia="zh-TW"/>
        </w:rPr>
      </w:pPr>
      <w:bookmarkStart w:id="28" w:name="_Toc231489419"/>
      <w:bookmarkStart w:id="29" w:name="_Toc231821318"/>
      <w:r w:rsidRPr="00AA46B7">
        <w:rPr>
          <w:rFonts w:ascii="微軟正黑體" w:eastAsia="微軟正黑體" w:hAnsi="微軟正黑體" w:hint="eastAsia"/>
          <w:lang w:eastAsia="zh-TW"/>
        </w:rPr>
        <w:lastRenderedPageBreak/>
        <w:t>Q2:</w:t>
      </w:r>
      <w:r w:rsidR="00EA34FD" w:rsidRPr="00AA46B7">
        <w:rPr>
          <w:rFonts w:hint="eastAsia"/>
          <w:lang w:eastAsia="zh-TW"/>
        </w:rPr>
        <w:t>按照慣例，與公會會員們分享署長個人工作之外的休閒，重要的是如何在工作與休閒如何取得平衡。</w:t>
      </w:r>
      <w:bookmarkEnd w:id="28"/>
      <w:bookmarkEnd w:id="29"/>
      <w:r w:rsidR="00EA34FD" w:rsidRPr="00AA46B7">
        <w:rPr>
          <w:color w:val="FF0000"/>
          <w:lang w:eastAsia="zh-TW"/>
        </w:rPr>
        <w:t xml:space="preserve"> </w:t>
      </w:r>
    </w:p>
    <w:p w14:paraId="6557EFAD" w14:textId="77777777" w:rsidR="00626B94" w:rsidRDefault="00CD4ED1" w:rsidP="00AA46B7">
      <w:pPr>
        <w:tabs>
          <w:tab w:val="left" w:pos="709"/>
        </w:tabs>
        <w:spacing w:line="480" w:lineRule="exact"/>
        <w:ind w:left="426" w:hangingChars="152" w:hanging="426"/>
        <w:rPr>
          <w:rFonts w:ascii="微軟正黑體" w:eastAsia="微軟正黑體" w:hAnsi="微軟正黑體" w:cs="新細明體"/>
          <w:color w:val="000000"/>
          <w:kern w:val="0"/>
          <w:sz w:val="28"/>
          <w:szCs w:val="28"/>
          <w:lang w:eastAsia="zh-TW"/>
        </w:rPr>
      </w:pPr>
      <w:r>
        <w:rPr>
          <w:rFonts w:ascii="微軟正黑體" w:eastAsia="微軟正黑體" w:hAnsi="微軟正黑體" w:cs="新細明體" w:hint="eastAsia"/>
          <w:color w:val="000000"/>
          <w:kern w:val="0"/>
          <w:sz w:val="28"/>
          <w:szCs w:val="28"/>
          <w:lang w:eastAsia="zh-TW"/>
        </w:rPr>
        <w:t>A2：</w:t>
      </w:r>
    </w:p>
    <w:p w14:paraId="6F4DBF4A" w14:textId="751160AA" w:rsidR="005F3A82" w:rsidRPr="00626B94" w:rsidRDefault="00AA46B7" w:rsidP="00626B94">
      <w:pPr>
        <w:tabs>
          <w:tab w:val="left" w:pos="709"/>
        </w:tabs>
        <w:spacing w:line="480" w:lineRule="exact"/>
        <w:ind w:left="2" w:firstLineChars="201" w:firstLine="563"/>
        <w:rPr>
          <w:rFonts w:ascii="標楷體" w:eastAsia="標楷體" w:hAnsi="標楷體"/>
          <w:sz w:val="28"/>
          <w:szCs w:val="28"/>
          <w:lang w:eastAsia="zh-TW"/>
        </w:rPr>
      </w:pPr>
      <w:r>
        <w:rPr>
          <w:rFonts w:ascii="標楷體" w:eastAsia="標楷體" w:hAnsi="標楷體" w:hint="eastAsia"/>
          <w:sz w:val="28"/>
          <w:szCs w:val="28"/>
          <w:lang w:eastAsia="zh-TW"/>
        </w:rPr>
        <w:t>有關</w:t>
      </w:r>
      <w:r w:rsidR="005F3A82" w:rsidRPr="005F3A82">
        <w:rPr>
          <w:rFonts w:ascii="標楷體" w:eastAsia="標楷體" w:hAnsi="標楷體" w:hint="eastAsia"/>
          <w:sz w:val="28"/>
          <w:szCs w:val="28"/>
          <w:lang w:eastAsia="zh-TW"/>
        </w:rPr>
        <w:t>面對最常被問到的，家庭、工作如何平衡？</w:t>
      </w:r>
      <w:r>
        <w:rPr>
          <w:rFonts w:ascii="標楷體" w:eastAsia="標楷體" w:hAnsi="標楷體" w:hint="eastAsia"/>
          <w:sz w:val="28"/>
          <w:szCs w:val="28"/>
          <w:lang w:eastAsia="zh-TW"/>
        </w:rPr>
        <w:t>陳署長</w:t>
      </w:r>
      <w:r w:rsidR="005F3A82" w:rsidRPr="005F3A82">
        <w:rPr>
          <w:rFonts w:ascii="標楷體" w:eastAsia="標楷體" w:hAnsi="標楷體" w:hint="eastAsia"/>
          <w:sz w:val="28"/>
          <w:szCs w:val="28"/>
          <w:lang w:eastAsia="zh-TW"/>
        </w:rPr>
        <w:t>堅定地說，「</w:t>
      </w:r>
      <w:proofErr w:type="gramStart"/>
      <w:r w:rsidR="005F3A82" w:rsidRPr="005F3A82">
        <w:rPr>
          <w:rFonts w:ascii="標楷體" w:eastAsia="標楷體" w:hAnsi="標楷體" w:hint="eastAsia"/>
          <w:sz w:val="28"/>
          <w:szCs w:val="28"/>
          <w:lang w:eastAsia="zh-TW"/>
        </w:rPr>
        <w:t>一</w:t>
      </w:r>
      <w:proofErr w:type="gramEnd"/>
      <w:r w:rsidR="005F3A82" w:rsidRPr="005F3A82">
        <w:rPr>
          <w:rFonts w:ascii="標楷體" w:eastAsia="標楷體" w:hAnsi="標楷體" w:hint="eastAsia"/>
          <w:sz w:val="28"/>
          <w:szCs w:val="28"/>
          <w:lang w:eastAsia="zh-TW"/>
        </w:rPr>
        <w:t>個人如果身心狀態不好，不可能做出品質好的決策。」她引用兒童精神科大師溫尼考特（Donald Winnicott）的「夠好的母親（Good enough mother）」主張，強調沒有人能擁有一切，但每個人都能選擇在自我實現和外在情境下找到健康的平衡。她認為現代女性應避免陷入「完美媽媽」的緊箍咒，因為完美主義往往會帶給自己和家人壓力，「完美媽媽其實並不完美」。</w:t>
      </w:r>
    </w:p>
    <w:p w14:paraId="158ED776" w14:textId="32CB2C6F" w:rsidR="00D55E50" w:rsidRDefault="005F3A82" w:rsidP="00B151B8">
      <w:pPr>
        <w:tabs>
          <w:tab w:val="left" w:pos="1476"/>
        </w:tabs>
        <w:spacing w:line="480" w:lineRule="exact"/>
        <w:rPr>
          <w:rFonts w:ascii="標楷體" w:eastAsia="標楷體" w:hAnsi="標楷體"/>
          <w:sz w:val="28"/>
          <w:szCs w:val="28"/>
          <w:lang w:eastAsia="zh-TW"/>
        </w:rPr>
      </w:pPr>
      <w:r w:rsidRPr="005F3A82">
        <w:rPr>
          <w:rFonts w:ascii="標楷體" w:eastAsia="標楷體" w:hAnsi="標楷體" w:hint="eastAsia"/>
          <w:sz w:val="28"/>
          <w:szCs w:val="28"/>
          <w:lang w:eastAsia="zh-TW"/>
        </w:rPr>
        <w:t xml:space="preserve">    談到如何在繁忙生活中自我覺察身心變化，陳亮妤</w:t>
      </w:r>
      <w:r>
        <w:rPr>
          <w:rFonts w:ascii="標楷體" w:eastAsia="標楷體" w:hAnsi="標楷體" w:hint="eastAsia"/>
          <w:sz w:val="28"/>
          <w:szCs w:val="28"/>
          <w:lang w:eastAsia="zh-TW"/>
        </w:rPr>
        <w:t>署長</w:t>
      </w:r>
      <w:r w:rsidRPr="005F3A82">
        <w:rPr>
          <w:rFonts w:ascii="標楷體" w:eastAsia="標楷體" w:hAnsi="標楷體" w:hint="eastAsia"/>
          <w:sz w:val="28"/>
          <w:szCs w:val="28"/>
          <w:lang w:eastAsia="zh-TW"/>
        </w:rPr>
        <w:t>分享，一旦發現自己對人事物變得比較缺乏耐性時，她會刻意減少一點工作量，並避免在倉促的情況下做出重大決定。她也表示，「其實社會對職業女性的想像可以更多元，我們可以扮演好太太、好媽媽的角色，同時也可以是一位出色的政府官員」。</w:t>
      </w:r>
      <w:r w:rsidR="00D55E50">
        <w:rPr>
          <w:rFonts w:ascii="標楷體" w:eastAsia="標楷體" w:hAnsi="標楷體"/>
          <w:sz w:val="28"/>
          <w:szCs w:val="28"/>
          <w:lang w:eastAsia="zh-TW"/>
        </w:rPr>
        <w:br/>
      </w:r>
      <w:r w:rsidR="00D55E50">
        <w:rPr>
          <w:rFonts w:ascii="標楷體" w:eastAsia="標楷體" w:hAnsi="標楷體"/>
          <w:sz w:val="28"/>
          <w:szCs w:val="28"/>
          <w:lang w:eastAsia="zh-TW"/>
        </w:rPr>
        <w:br/>
      </w:r>
    </w:p>
    <w:p w14:paraId="2AF6741A" w14:textId="3309FFF9" w:rsidR="00D714A2" w:rsidRPr="00FC4015" w:rsidRDefault="00D714A2" w:rsidP="004B52CC">
      <w:pPr>
        <w:tabs>
          <w:tab w:val="left" w:pos="1476"/>
        </w:tabs>
        <w:rPr>
          <w:rFonts w:ascii="標楷體" w:eastAsia="標楷體" w:hAnsi="標楷體"/>
          <w:sz w:val="28"/>
          <w:szCs w:val="28"/>
          <w:lang w:eastAsia="zh-TW"/>
        </w:rPr>
      </w:pPr>
    </w:p>
    <w:sectPr w:rsidR="00D714A2" w:rsidRPr="00FC4015">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ED684" w14:textId="77777777" w:rsidR="00791FB8" w:rsidRDefault="00791FB8" w:rsidP="00623A34">
      <w:pPr>
        <w:spacing w:after="0" w:line="240" w:lineRule="auto"/>
      </w:pPr>
      <w:r>
        <w:separator/>
      </w:r>
    </w:p>
  </w:endnote>
  <w:endnote w:type="continuationSeparator" w:id="0">
    <w:p w14:paraId="2D5B1464" w14:textId="77777777" w:rsidR="00791FB8" w:rsidRDefault="00791FB8" w:rsidP="00623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8128605"/>
      <w:docPartObj>
        <w:docPartGallery w:val="Page Numbers (Bottom of Page)"/>
        <w:docPartUnique/>
      </w:docPartObj>
    </w:sdtPr>
    <w:sdtContent>
      <w:p w14:paraId="785F150F" w14:textId="285462EF" w:rsidR="00623A34" w:rsidRDefault="00623A34">
        <w:pPr>
          <w:pStyle w:val="a9"/>
          <w:jc w:val="center"/>
        </w:pPr>
        <w:r>
          <w:fldChar w:fldCharType="begin"/>
        </w:r>
        <w:r>
          <w:instrText>PAGE   \* MERGEFORMAT</w:instrText>
        </w:r>
        <w:r>
          <w:fldChar w:fldCharType="separate"/>
        </w:r>
        <w:r>
          <w:rPr>
            <w:lang w:val="zh-TW" w:eastAsia="zh-TW"/>
          </w:rPr>
          <w:t>2</w:t>
        </w:r>
        <w:r>
          <w:fldChar w:fldCharType="end"/>
        </w:r>
      </w:p>
    </w:sdtContent>
  </w:sdt>
  <w:p w14:paraId="3C9B128F" w14:textId="77777777" w:rsidR="00623A34" w:rsidRDefault="00623A3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CED17" w14:textId="77777777" w:rsidR="00791FB8" w:rsidRDefault="00791FB8" w:rsidP="00623A34">
      <w:pPr>
        <w:spacing w:after="0" w:line="240" w:lineRule="auto"/>
      </w:pPr>
      <w:r>
        <w:separator/>
      </w:r>
    </w:p>
  </w:footnote>
  <w:footnote w:type="continuationSeparator" w:id="0">
    <w:p w14:paraId="2149090F" w14:textId="77777777" w:rsidR="00791FB8" w:rsidRDefault="00791FB8" w:rsidP="00623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1.25pt;height:11.25pt" o:bullet="t">
        <v:imagedata r:id="rId1" o:title="msoE989"/>
      </v:shape>
    </w:pict>
  </w:numPicBullet>
  <w:abstractNum w:abstractNumId="0" w15:restartNumberingAfterBreak="0">
    <w:nsid w:val="00503440"/>
    <w:multiLevelType w:val="hybridMultilevel"/>
    <w:tmpl w:val="B5DEB3A4"/>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26343AC"/>
    <w:multiLevelType w:val="singleLevel"/>
    <w:tmpl w:val="70FAB790"/>
    <w:lvl w:ilvl="0">
      <w:start w:val="1"/>
      <w:numFmt w:val="taiwaneseCountingThousand"/>
      <w:lvlText w:val="(%1)"/>
      <w:lvlJc w:val="left"/>
      <w:pPr>
        <w:ind w:left="5583" w:hanging="480"/>
      </w:pPr>
      <w:rPr>
        <w:rFonts w:hint="eastAsia"/>
      </w:rPr>
    </w:lvl>
  </w:abstractNum>
  <w:abstractNum w:abstractNumId="2" w15:restartNumberingAfterBreak="0">
    <w:nsid w:val="026F17D5"/>
    <w:multiLevelType w:val="hybridMultilevel"/>
    <w:tmpl w:val="03508CBC"/>
    <w:lvl w:ilvl="0" w:tplc="531CB3A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 w15:restartNumberingAfterBreak="0">
    <w:nsid w:val="02EB0F10"/>
    <w:multiLevelType w:val="hybridMultilevel"/>
    <w:tmpl w:val="44E44B6A"/>
    <w:lvl w:ilvl="0" w:tplc="7DDAB098">
      <w:start w:val="1"/>
      <w:numFmt w:val="decimal"/>
      <w:suff w:val="nothing"/>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4" w15:restartNumberingAfterBreak="0">
    <w:nsid w:val="05204C68"/>
    <w:multiLevelType w:val="hybridMultilevel"/>
    <w:tmpl w:val="CC929C58"/>
    <w:lvl w:ilvl="0" w:tplc="4B28AE1A">
      <w:start w:val="1"/>
      <w:numFmt w:val="decimal"/>
      <w:lvlText w:val="%1."/>
      <w:lvlJc w:val="left"/>
      <w:pPr>
        <w:ind w:left="1069" w:hanging="36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5" w15:restartNumberingAfterBreak="0">
    <w:nsid w:val="060C1AB5"/>
    <w:multiLevelType w:val="hybridMultilevel"/>
    <w:tmpl w:val="5606A7C8"/>
    <w:lvl w:ilvl="0" w:tplc="A8E87CFC">
      <w:start w:val="1"/>
      <w:numFmt w:val="taiwaneseCountingThousand"/>
      <w:suff w:val="nothing"/>
      <w:lvlText w:val="(%1)"/>
      <w:lvlJc w:val="left"/>
      <w:pPr>
        <w:ind w:left="764" w:hanging="480"/>
      </w:pPr>
      <w:rPr>
        <w:rFonts w:hint="eastAsia"/>
        <w:b w:val="0"/>
        <w:bCs w:val="0"/>
        <w:sz w:val="28"/>
        <w:szCs w:val="28"/>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6" w15:restartNumberingAfterBreak="0">
    <w:nsid w:val="08A307BF"/>
    <w:multiLevelType w:val="hybridMultilevel"/>
    <w:tmpl w:val="B5DEB3A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8F37DD2"/>
    <w:multiLevelType w:val="hybridMultilevel"/>
    <w:tmpl w:val="79540DA6"/>
    <w:lvl w:ilvl="0" w:tplc="0C7EC3CE">
      <w:start w:val="1"/>
      <w:numFmt w:val="taiwaneseCountingThousand"/>
      <w:lvlText w:val="(%1)"/>
      <w:lvlJc w:val="left"/>
      <w:pPr>
        <w:ind w:left="1047" w:hanging="480"/>
      </w:pPr>
      <w:rPr>
        <w:rFonts w:hint="eastAsia"/>
      </w:rPr>
    </w:lvl>
    <w:lvl w:ilvl="1" w:tplc="0409000F">
      <w:start w:val="1"/>
      <w:numFmt w:val="decim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8" w15:restartNumberingAfterBreak="0">
    <w:nsid w:val="0A2902E8"/>
    <w:multiLevelType w:val="singleLevel"/>
    <w:tmpl w:val="70FAB790"/>
    <w:lvl w:ilvl="0">
      <w:start w:val="1"/>
      <w:numFmt w:val="taiwaneseCountingThousand"/>
      <w:lvlText w:val="(%1)"/>
      <w:lvlJc w:val="left"/>
      <w:pPr>
        <w:ind w:left="480" w:hanging="480"/>
      </w:pPr>
      <w:rPr>
        <w:rFonts w:hint="eastAsia"/>
      </w:rPr>
    </w:lvl>
  </w:abstractNum>
  <w:abstractNum w:abstractNumId="9" w15:restartNumberingAfterBreak="0">
    <w:nsid w:val="0A296E46"/>
    <w:multiLevelType w:val="hybridMultilevel"/>
    <w:tmpl w:val="9A1C907C"/>
    <w:lvl w:ilvl="0" w:tplc="854A013A">
      <w:start w:val="1"/>
      <w:numFmt w:val="taiwaneseCountingThousand"/>
      <w:lvlText w:val="%1、"/>
      <w:lvlJc w:val="left"/>
      <w:pPr>
        <w:ind w:left="764" w:hanging="480"/>
      </w:pPr>
      <w:rPr>
        <w:b w:val="0"/>
        <w:bCs w:val="0"/>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10" w15:restartNumberingAfterBreak="0">
    <w:nsid w:val="0B3F103C"/>
    <w:multiLevelType w:val="hybridMultilevel"/>
    <w:tmpl w:val="167873E4"/>
    <w:lvl w:ilvl="0" w:tplc="8846899E">
      <w:start w:val="1"/>
      <w:numFmt w:val="decimal"/>
      <w:lvlText w:val="%1."/>
      <w:lvlJc w:val="left"/>
      <w:pPr>
        <w:ind w:left="927" w:hanging="360"/>
      </w:pPr>
      <w:rPr>
        <w:rFonts w:ascii="標楷體" w:hAnsi="標楷體" w:hint="default"/>
        <w:b/>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1" w15:restartNumberingAfterBreak="0">
    <w:nsid w:val="0CF30576"/>
    <w:multiLevelType w:val="hybridMultilevel"/>
    <w:tmpl w:val="4DA4223C"/>
    <w:lvl w:ilvl="0" w:tplc="4AF279F6">
      <w:start w:val="1"/>
      <w:numFmt w:val="decimal"/>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2" w15:restartNumberingAfterBreak="0">
    <w:nsid w:val="0D79188F"/>
    <w:multiLevelType w:val="hybridMultilevel"/>
    <w:tmpl w:val="AF249B04"/>
    <w:lvl w:ilvl="0" w:tplc="2E364838">
      <w:start w:val="2"/>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E311F7A"/>
    <w:multiLevelType w:val="hybridMultilevel"/>
    <w:tmpl w:val="AD54E868"/>
    <w:lvl w:ilvl="0" w:tplc="91FAAFA2">
      <w:start w:val="1"/>
      <w:numFmt w:val="taiwaneseCountingThousand"/>
      <w:lvlText w:val="(%1)"/>
      <w:lvlJc w:val="left"/>
      <w:pPr>
        <w:ind w:left="480" w:hanging="480"/>
      </w:pPr>
      <w:rPr>
        <w:rFonts w:hint="eastAsia"/>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14E11D29"/>
    <w:multiLevelType w:val="singleLevel"/>
    <w:tmpl w:val="C78CE9A2"/>
    <w:lvl w:ilvl="0">
      <w:start w:val="1"/>
      <w:numFmt w:val="taiwaneseCountingThousand"/>
      <w:lvlText w:val="(%1)"/>
      <w:lvlJc w:val="left"/>
      <w:pPr>
        <w:ind w:left="480" w:hanging="480"/>
      </w:pPr>
      <w:rPr>
        <w:rFonts w:hint="eastAsia"/>
      </w:rPr>
    </w:lvl>
  </w:abstractNum>
  <w:abstractNum w:abstractNumId="15" w15:restartNumberingAfterBreak="0">
    <w:nsid w:val="14E37EA1"/>
    <w:multiLevelType w:val="hybridMultilevel"/>
    <w:tmpl w:val="FB5C8298"/>
    <w:lvl w:ilvl="0" w:tplc="9AF07A50">
      <w:start w:val="1"/>
      <w:numFmt w:val="decimal"/>
      <w:suff w:val="nothing"/>
      <w:lvlText w:val="%1."/>
      <w:lvlJc w:val="left"/>
      <w:pPr>
        <w:ind w:left="1614" w:hanging="480"/>
      </w:pPr>
      <w:rPr>
        <w:rFonts w:hint="eastAsia"/>
        <w:b w:val="0"/>
      </w:rPr>
    </w:lvl>
    <w:lvl w:ilvl="1" w:tplc="C83E86CC">
      <w:start w:val="1"/>
      <w:numFmt w:val="decimal"/>
      <w:lvlText w:val="(%2)"/>
      <w:lvlJc w:val="left"/>
      <w:pPr>
        <w:ind w:left="2094" w:hanging="480"/>
      </w:pPr>
      <w:rPr>
        <w:rFonts w:hint="eastAsia"/>
      </w:rPr>
    </w:lvl>
    <w:lvl w:ilvl="2" w:tplc="04090011">
      <w:start w:val="1"/>
      <w:numFmt w:val="upperLetter"/>
      <w:lvlText w:val="%3."/>
      <w:lvlJc w:val="lef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6" w15:restartNumberingAfterBreak="0">
    <w:nsid w:val="15947B42"/>
    <w:multiLevelType w:val="hybridMultilevel"/>
    <w:tmpl w:val="8B1C5B7E"/>
    <w:lvl w:ilvl="0" w:tplc="FFFFFFFF">
      <w:start w:val="1"/>
      <w:numFmt w:val="taiwaneseCountingThousand"/>
      <w:lvlText w:val="%1、"/>
      <w:lvlJc w:val="left"/>
      <w:pPr>
        <w:ind w:left="764" w:hanging="480"/>
      </w:pPr>
      <w:rPr>
        <w:b/>
      </w:rPr>
    </w:lvl>
    <w:lvl w:ilvl="1" w:tplc="56CAFCE2">
      <w:start w:val="1"/>
      <w:numFmt w:val="taiwaneseCountingThousand"/>
      <w:lvlText w:val="（%2）"/>
      <w:lvlJc w:val="left"/>
      <w:pPr>
        <w:ind w:left="1619" w:hanging="855"/>
      </w:pPr>
      <w:rPr>
        <w:rFonts w:ascii="Times New Roman" w:hAnsi="Times New Roman" w:hint="default"/>
        <w:b w:val="0"/>
        <w:bCs w:val="0"/>
      </w:r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17" w15:restartNumberingAfterBreak="0">
    <w:nsid w:val="195E5B41"/>
    <w:multiLevelType w:val="hybridMultilevel"/>
    <w:tmpl w:val="B5DEB3A4"/>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1A433BA6"/>
    <w:multiLevelType w:val="hybridMultilevel"/>
    <w:tmpl w:val="2A125AE6"/>
    <w:lvl w:ilvl="0" w:tplc="FDF8DD76">
      <w:start w:val="2"/>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A5321EC"/>
    <w:multiLevelType w:val="hybridMultilevel"/>
    <w:tmpl w:val="8ED401B8"/>
    <w:lvl w:ilvl="0" w:tplc="0DA49646">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0" w15:restartNumberingAfterBreak="0">
    <w:nsid w:val="1C291041"/>
    <w:multiLevelType w:val="singleLevel"/>
    <w:tmpl w:val="57EEB4A4"/>
    <w:lvl w:ilvl="0">
      <w:start w:val="1"/>
      <w:numFmt w:val="taiwaneseCountingThousand"/>
      <w:lvlText w:val="(%1)"/>
      <w:lvlJc w:val="left"/>
      <w:pPr>
        <w:ind w:left="480" w:hanging="480"/>
      </w:pPr>
      <w:rPr>
        <w:rFonts w:hint="eastAsia"/>
      </w:rPr>
    </w:lvl>
  </w:abstractNum>
  <w:abstractNum w:abstractNumId="21" w15:restartNumberingAfterBreak="0">
    <w:nsid w:val="1CD67594"/>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22" w15:restartNumberingAfterBreak="0">
    <w:nsid w:val="1ED04CD1"/>
    <w:multiLevelType w:val="hybridMultilevel"/>
    <w:tmpl w:val="8D2C5C3C"/>
    <w:lvl w:ilvl="0" w:tplc="56CAFCE2">
      <w:start w:val="1"/>
      <w:numFmt w:val="taiwaneseCountingThousand"/>
      <w:lvlText w:val="（%1）"/>
      <w:lvlJc w:val="left"/>
      <w:pPr>
        <w:ind w:left="1619" w:hanging="855"/>
      </w:pPr>
      <w:rPr>
        <w:rFonts w:ascii="Times New Roman" w:hAnsi="Times New Roman" w:hint="default"/>
        <w:b w:val="0"/>
        <w:bCs w:val="0"/>
      </w:rPr>
    </w:lvl>
    <w:lvl w:ilvl="1" w:tplc="0409000F">
      <w:start w:val="1"/>
      <w:numFmt w:val="decimal"/>
      <w:lvlText w:val="%2."/>
      <w:lvlJc w:val="left"/>
      <w:pPr>
        <w:ind w:left="1047" w:hanging="480"/>
      </w:pPr>
    </w:lvl>
    <w:lvl w:ilvl="2" w:tplc="36A85A9C">
      <w:start w:val="1"/>
      <w:numFmt w:val="decimal"/>
      <w:lvlText w:val="(%3)"/>
      <w:lvlJc w:val="lef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F3917D6"/>
    <w:multiLevelType w:val="hybridMultilevel"/>
    <w:tmpl w:val="3ACCF2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1FAD560C"/>
    <w:multiLevelType w:val="hybridMultilevel"/>
    <w:tmpl w:val="79540DA6"/>
    <w:lvl w:ilvl="0" w:tplc="0C7EC3CE">
      <w:start w:val="1"/>
      <w:numFmt w:val="taiwaneseCountingThousand"/>
      <w:lvlText w:val="(%1)"/>
      <w:lvlJc w:val="left"/>
      <w:pPr>
        <w:ind w:left="1047" w:hanging="480"/>
      </w:pPr>
      <w:rPr>
        <w:rFonts w:hint="eastAsia"/>
      </w:rPr>
    </w:lvl>
    <w:lvl w:ilvl="1" w:tplc="0409000F">
      <w:start w:val="1"/>
      <w:numFmt w:val="decim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5" w15:restartNumberingAfterBreak="0">
    <w:nsid w:val="222939FB"/>
    <w:multiLevelType w:val="singleLevel"/>
    <w:tmpl w:val="70FAB790"/>
    <w:lvl w:ilvl="0">
      <w:start w:val="1"/>
      <w:numFmt w:val="taiwaneseCountingThousand"/>
      <w:lvlText w:val="(%1)"/>
      <w:lvlJc w:val="left"/>
      <w:pPr>
        <w:ind w:left="480" w:hanging="480"/>
      </w:pPr>
      <w:rPr>
        <w:rFonts w:hint="eastAsia"/>
      </w:rPr>
    </w:lvl>
  </w:abstractNum>
  <w:abstractNum w:abstractNumId="26" w15:restartNumberingAfterBreak="0">
    <w:nsid w:val="233C7C61"/>
    <w:multiLevelType w:val="hybridMultilevel"/>
    <w:tmpl w:val="2DC89DA0"/>
    <w:lvl w:ilvl="0" w:tplc="FFFFFFFF">
      <w:start w:val="1"/>
      <w:numFmt w:val="taiwaneseCountingThousand"/>
      <w:suff w:val="nothing"/>
      <w:lvlText w:val="%1、"/>
      <w:lvlJc w:val="left"/>
      <w:pPr>
        <w:ind w:left="2167" w:hanging="465"/>
      </w:pPr>
      <w:rPr>
        <w:rFonts w:hint="eastAsia"/>
        <w:sz w:val="28"/>
        <w:szCs w:val="28"/>
      </w:rPr>
    </w:lvl>
    <w:lvl w:ilvl="1" w:tplc="FFFFFFFF">
      <w:start w:val="1"/>
      <w:numFmt w:val="taiwaneseCountingThousand"/>
      <w:lvlText w:val="(%2)"/>
      <w:lvlJc w:val="left"/>
      <w:pPr>
        <w:ind w:left="945" w:hanging="480"/>
      </w:pPr>
      <w:rPr>
        <w:rFonts w:hint="eastAsia"/>
        <w:b w:val="0"/>
        <w:bCs w:val="0"/>
        <w:color w:val="000000" w:themeColor="text1"/>
      </w:rPr>
    </w:lvl>
    <w:lvl w:ilvl="2" w:tplc="FFFFFFFF">
      <w:start w:val="1"/>
      <w:numFmt w:val="decimal"/>
      <w:lvlText w:val="%3."/>
      <w:lvlJc w:val="left"/>
      <w:pPr>
        <w:ind w:left="480" w:hanging="480"/>
      </w:pPr>
      <w:rPr>
        <w:rFonts w:ascii="微軟正黑體" w:eastAsia="微軟正黑體" w:hAnsi="微軟正黑體"/>
        <w:b w:val="0"/>
        <w:bCs w:val="0"/>
      </w:rPr>
    </w:lvl>
    <w:lvl w:ilvl="3" w:tplc="FFFFFFFF">
      <w:start w:val="1"/>
      <w:numFmt w:val="decimal"/>
      <w:suff w:val="nothing"/>
      <w:lvlText w:val="%4."/>
      <w:lvlJc w:val="left"/>
      <w:pPr>
        <w:ind w:left="1920" w:hanging="480"/>
      </w:pPr>
      <w:rPr>
        <w:rFonts w:hint="eastAsia"/>
        <w:sz w:val="28"/>
        <w:szCs w:val="28"/>
      </w:rPr>
    </w:lvl>
    <w:lvl w:ilvl="4" w:tplc="FFFFFFFF">
      <w:start w:val="1"/>
      <w:numFmt w:val="decimal"/>
      <w:lvlText w:val="(%5)"/>
      <w:lvlJc w:val="left"/>
      <w:pPr>
        <w:ind w:left="2400" w:hanging="480"/>
      </w:pPr>
      <w:rPr>
        <w:rFonts w:ascii="標楷體" w:eastAsia="標楷體" w:hAnsi="標楷體" w:hint="eastAsia"/>
        <w:b w:val="0"/>
        <w:bCs w:val="0"/>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247C50EE"/>
    <w:multiLevelType w:val="hybridMultilevel"/>
    <w:tmpl w:val="242ABB2E"/>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289F1957"/>
    <w:multiLevelType w:val="hybridMultilevel"/>
    <w:tmpl w:val="2AFA143C"/>
    <w:lvl w:ilvl="0" w:tplc="A028B1D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29462915"/>
    <w:multiLevelType w:val="hybridMultilevel"/>
    <w:tmpl w:val="CC929C58"/>
    <w:lvl w:ilvl="0" w:tplc="FFFFFFFF">
      <w:start w:val="1"/>
      <w:numFmt w:val="decimal"/>
      <w:lvlText w:val="%1."/>
      <w:lvlJc w:val="left"/>
      <w:pPr>
        <w:ind w:left="1069" w:hanging="360"/>
      </w:pPr>
      <w:rPr>
        <w:rFonts w:hint="default"/>
      </w:rPr>
    </w:lvl>
    <w:lvl w:ilvl="1" w:tplc="FFFFFFFF" w:tentative="1">
      <w:start w:val="1"/>
      <w:numFmt w:val="ideographTraditional"/>
      <w:lvlText w:val="%2、"/>
      <w:lvlJc w:val="left"/>
      <w:pPr>
        <w:ind w:left="1669" w:hanging="480"/>
      </w:pPr>
    </w:lvl>
    <w:lvl w:ilvl="2" w:tplc="FFFFFFFF" w:tentative="1">
      <w:start w:val="1"/>
      <w:numFmt w:val="lowerRoman"/>
      <w:lvlText w:val="%3."/>
      <w:lvlJc w:val="right"/>
      <w:pPr>
        <w:ind w:left="2149" w:hanging="480"/>
      </w:pPr>
    </w:lvl>
    <w:lvl w:ilvl="3" w:tplc="FFFFFFFF" w:tentative="1">
      <w:start w:val="1"/>
      <w:numFmt w:val="decimal"/>
      <w:lvlText w:val="%4."/>
      <w:lvlJc w:val="left"/>
      <w:pPr>
        <w:ind w:left="2629" w:hanging="480"/>
      </w:pPr>
    </w:lvl>
    <w:lvl w:ilvl="4" w:tplc="FFFFFFFF" w:tentative="1">
      <w:start w:val="1"/>
      <w:numFmt w:val="ideographTraditional"/>
      <w:lvlText w:val="%5、"/>
      <w:lvlJc w:val="left"/>
      <w:pPr>
        <w:ind w:left="3109" w:hanging="480"/>
      </w:pPr>
    </w:lvl>
    <w:lvl w:ilvl="5" w:tplc="FFFFFFFF" w:tentative="1">
      <w:start w:val="1"/>
      <w:numFmt w:val="lowerRoman"/>
      <w:lvlText w:val="%6."/>
      <w:lvlJc w:val="right"/>
      <w:pPr>
        <w:ind w:left="3589" w:hanging="480"/>
      </w:pPr>
    </w:lvl>
    <w:lvl w:ilvl="6" w:tplc="FFFFFFFF" w:tentative="1">
      <w:start w:val="1"/>
      <w:numFmt w:val="decimal"/>
      <w:lvlText w:val="%7."/>
      <w:lvlJc w:val="left"/>
      <w:pPr>
        <w:ind w:left="4069" w:hanging="480"/>
      </w:pPr>
    </w:lvl>
    <w:lvl w:ilvl="7" w:tplc="FFFFFFFF" w:tentative="1">
      <w:start w:val="1"/>
      <w:numFmt w:val="ideographTraditional"/>
      <w:lvlText w:val="%8、"/>
      <w:lvlJc w:val="left"/>
      <w:pPr>
        <w:ind w:left="4549" w:hanging="480"/>
      </w:pPr>
    </w:lvl>
    <w:lvl w:ilvl="8" w:tplc="FFFFFFFF" w:tentative="1">
      <w:start w:val="1"/>
      <w:numFmt w:val="lowerRoman"/>
      <w:lvlText w:val="%9."/>
      <w:lvlJc w:val="right"/>
      <w:pPr>
        <w:ind w:left="5029" w:hanging="480"/>
      </w:pPr>
    </w:lvl>
  </w:abstractNum>
  <w:abstractNum w:abstractNumId="30" w15:restartNumberingAfterBreak="0">
    <w:nsid w:val="297C3496"/>
    <w:multiLevelType w:val="hybridMultilevel"/>
    <w:tmpl w:val="DEBA45AE"/>
    <w:lvl w:ilvl="0" w:tplc="4AF279F6">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1" w15:restartNumberingAfterBreak="0">
    <w:nsid w:val="299B4DDD"/>
    <w:multiLevelType w:val="hybridMultilevel"/>
    <w:tmpl w:val="DA686320"/>
    <w:lvl w:ilvl="0" w:tplc="BE06A534">
      <w:start w:val="3"/>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29EB5921"/>
    <w:multiLevelType w:val="hybridMultilevel"/>
    <w:tmpl w:val="2DC89DA0"/>
    <w:lvl w:ilvl="0" w:tplc="FFFFFFFF">
      <w:start w:val="1"/>
      <w:numFmt w:val="taiwaneseCountingThousand"/>
      <w:suff w:val="nothing"/>
      <w:lvlText w:val="%1、"/>
      <w:lvlJc w:val="left"/>
      <w:pPr>
        <w:ind w:left="2167" w:hanging="465"/>
      </w:pPr>
      <w:rPr>
        <w:rFonts w:hint="eastAsia"/>
        <w:sz w:val="28"/>
        <w:szCs w:val="28"/>
      </w:rPr>
    </w:lvl>
    <w:lvl w:ilvl="1" w:tplc="FFFFFFFF">
      <w:start w:val="1"/>
      <w:numFmt w:val="taiwaneseCountingThousand"/>
      <w:lvlText w:val="(%2)"/>
      <w:lvlJc w:val="left"/>
      <w:pPr>
        <w:ind w:left="945" w:hanging="480"/>
      </w:pPr>
      <w:rPr>
        <w:rFonts w:hint="eastAsia"/>
        <w:b w:val="0"/>
        <w:bCs w:val="0"/>
        <w:color w:val="000000" w:themeColor="text1"/>
      </w:rPr>
    </w:lvl>
    <w:lvl w:ilvl="2" w:tplc="FFFFFFFF">
      <w:start w:val="1"/>
      <w:numFmt w:val="decimal"/>
      <w:lvlText w:val="%3."/>
      <w:lvlJc w:val="left"/>
      <w:pPr>
        <w:ind w:left="480" w:hanging="480"/>
      </w:pPr>
      <w:rPr>
        <w:rFonts w:ascii="微軟正黑體" w:eastAsia="微軟正黑體" w:hAnsi="微軟正黑體"/>
        <w:b w:val="0"/>
        <w:bCs w:val="0"/>
      </w:rPr>
    </w:lvl>
    <w:lvl w:ilvl="3" w:tplc="FFFFFFFF">
      <w:start w:val="1"/>
      <w:numFmt w:val="decimal"/>
      <w:suff w:val="nothing"/>
      <w:lvlText w:val="%4."/>
      <w:lvlJc w:val="left"/>
      <w:pPr>
        <w:ind w:left="1920" w:hanging="480"/>
      </w:pPr>
      <w:rPr>
        <w:rFonts w:hint="eastAsia"/>
        <w:sz w:val="28"/>
        <w:szCs w:val="28"/>
      </w:rPr>
    </w:lvl>
    <w:lvl w:ilvl="4" w:tplc="FFFFFFFF">
      <w:start w:val="1"/>
      <w:numFmt w:val="decimal"/>
      <w:lvlText w:val="(%5)"/>
      <w:lvlJc w:val="left"/>
      <w:pPr>
        <w:ind w:left="2400" w:hanging="480"/>
      </w:pPr>
      <w:rPr>
        <w:rFonts w:ascii="標楷體" w:eastAsia="標楷體" w:hAnsi="標楷體" w:hint="eastAsia"/>
        <w:b w:val="0"/>
        <w:bCs w:val="0"/>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2B1F1250"/>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34" w15:restartNumberingAfterBreak="0">
    <w:nsid w:val="2C5F7EC9"/>
    <w:multiLevelType w:val="hybridMultilevel"/>
    <w:tmpl w:val="2DC89DA0"/>
    <w:lvl w:ilvl="0" w:tplc="D004C9BE">
      <w:start w:val="1"/>
      <w:numFmt w:val="taiwaneseCountingThousand"/>
      <w:suff w:val="nothing"/>
      <w:lvlText w:val="%1、"/>
      <w:lvlJc w:val="left"/>
      <w:pPr>
        <w:ind w:left="2167" w:hanging="465"/>
      </w:pPr>
      <w:rPr>
        <w:rFonts w:hint="eastAsia"/>
        <w:sz w:val="28"/>
        <w:szCs w:val="28"/>
      </w:rPr>
    </w:lvl>
    <w:lvl w:ilvl="1" w:tplc="85C0C0E6">
      <w:start w:val="1"/>
      <w:numFmt w:val="taiwaneseCountingThousand"/>
      <w:lvlText w:val="(%2)"/>
      <w:lvlJc w:val="left"/>
      <w:pPr>
        <w:ind w:left="945" w:hanging="480"/>
      </w:pPr>
      <w:rPr>
        <w:rFonts w:hint="eastAsia"/>
        <w:b w:val="0"/>
        <w:bCs w:val="0"/>
        <w:color w:val="000000" w:themeColor="text1"/>
      </w:rPr>
    </w:lvl>
    <w:lvl w:ilvl="2" w:tplc="CB4A52B6">
      <w:start w:val="1"/>
      <w:numFmt w:val="decimal"/>
      <w:lvlText w:val="%3."/>
      <w:lvlJc w:val="left"/>
      <w:pPr>
        <w:ind w:left="480" w:hanging="480"/>
      </w:pPr>
      <w:rPr>
        <w:rFonts w:ascii="微軟正黑體" w:eastAsia="微軟正黑體" w:hAnsi="微軟正黑體"/>
        <w:b w:val="0"/>
        <w:bCs w:val="0"/>
      </w:rPr>
    </w:lvl>
    <w:lvl w:ilvl="3" w:tplc="A29A81FC">
      <w:start w:val="1"/>
      <w:numFmt w:val="decimal"/>
      <w:suff w:val="nothing"/>
      <w:lvlText w:val="%4."/>
      <w:lvlJc w:val="left"/>
      <w:pPr>
        <w:ind w:left="1920" w:hanging="480"/>
      </w:pPr>
      <w:rPr>
        <w:rFonts w:hint="eastAsia"/>
        <w:sz w:val="28"/>
        <w:szCs w:val="28"/>
      </w:rPr>
    </w:lvl>
    <w:lvl w:ilvl="4" w:tplc="6DD894CA">
      <w:start w:val="1"/>
      <w:numFmt w:val="decimal"/>
      <w:lvlText w:val="(%5)"/>
      <w:lvlJc w:val="left"/>
      <w:pPr>
        <w:ind w:left="2400" w:hanging="480"/>
      </w:pPr>
      <w:rPr>
        <w:rFonts w:ascii="標楷體" w:eastAsia="標楷體" w:hAnsi="標楷體" w:hint="eastAsia"/>
        <w:b w:val="0"/>
        <w:bCs w:val="0"/>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CD358B0"/>
    <w:multiLevelType w:val="hybridMultilevel"/>
    <w:tmpl w:val="047EAC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2DF41E64"/>
    <w:multiLevelType w:val="singleLevel"/>
    <w:tmpl w:val="70FAB790"/>
    <w:lvl w:ilvl="0">
      <w:start w:val="1"/>
      <w:numFmt w:val="taiwaneseCountingThousand"/>
      <w:lvlText w:val="(%1)"/>
      <w:lvlJc w:val="left"/>
      <w:pPr>
        <w:ind w:left="480" w:hanging="480"/>
      </w:pPr>
      <w:rPr>
        <w:rFonts w:hint="eastAsia"/>
      </w:rPr>
    </w:lvl>
  </w:abstractNum>
  <w:abstractNum w:abstractNumId="37" w15:restartNumberingAfterBreak="0">
    <w:nsid w:val="2E315A66"/>
    <w:multiLevelType w:val="hybridMultilevel"/>
    <w:tmpl w:val="427026C2"/>
    <w:lvl w:ilvl="0" w:tplc="E54AF46E">
      <w:start w:val="1"/>
      <w:numFmt w:val="taiwaneseCountingThousand"/>
      <w:lvlText w:val="%1、"/>
      <w:lvlJc w:val="left"/>
      <w:pPr>
        <w:ind w:left="1047" w:hanging="480"/>
      </w:pPr>
      <w:rPr>
        <w:rFonts w:hint="default"/>
      </w:rPr>
    </w:lvl>
    <w:lvl w:ilvl="1" w:tplc="4F7CAA5A">
      <w:start w:val="1"/>
      <w:numFmt w:val="taiwaneseCountingThousand"/>
      <w:lvlText w:val="(%2)"/>
      <w:lvlJc w:val="left"/>
      <w:pPr>
        <w:ind w:left="1527" w:hanging="480"/>
      </w:pPr>
      <w:rPr>
        <w:rFonts w:hint="eastAsia"/>
        <w:color w:val="auto"/>
      </w:rPr>
    </w:lvl>
    <w:lvl w:ilvl="2" w:tplc="0409001B">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8" w15:restartNumberingAfterBreak="0">
    <w:nsid w:val="2E483CDC"/>
    <w:multiLevelType w:val="hybridMultilevel"/>
    <w:tmpl w:val="016E4CA2"/>
    <w:lvl w:ilvl="0" w:tplc="ABECF4CC">
      <w:start w:val="1"/>
      <w:numFmt w:val="taiwaneseCountingThousand"/>
      <w:suff w:val="nothing"/>
      <w:lvlText w:val="%1、"/>
      <w:lvlJc w:val="left"/>
      <w:pPr>
        <w:ind w:left="764" w:hanging="480"/>
      </w:pPr>
      <w:rPr>
        <w:rFonts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9" w15:restartNumberingAfterBreak="0">
    <w:nsid w:val="2E8D1FA5"/>
    <w:multiLevelType w:val="hybridMultilevel"/>
    <w:tmpl w:val="EBFA6EA4"/>
    <w:lvl w:ilvl="0" w:tplc="6F462CEC">
      <w:start w:val="1"/>
      <w:numFmt w:val="decimal"/>
      <w:lvlText w:val="%1."/>
      <w:lvlJc w:val="left"/>
      <w:pPr>
        <w:ind w:left="1745" w:hanging="480"/>
      </w:pPr>
      <w:rPr>
        <w:rFonts w:hint="eastAsia"/>
      </w:rPr>
    </w:lvl>
    <w:lvl w:ilvl="1" w:tplc="04090019" w:tentative="1">
      <w:start w:val="1"/>
      <w:numFmt w:val="ideographTraditional"/>
      <w:lvlText w:val="%2、"/>
      <w:lvlJc w:val="left"/>
      <w:pPr>
        <w:ind w:left="2225" w:hanging="480"/>
      </w:pPr>
    </w:lvl>
    <w:lvl w:ilvl="2" w:tplc="0409001B" w:tentative="1">
      <w:start w:val="1"/>
      <w:numFmt w:val="lowerRoman"/>
      <w:lvlText w:val="%3."/>
      <w:lvlJc w:val="right"/>
      <w:pPr>
        <w:ind w:left="2705" w:hanging="480"/>
      </w:pPr>
    </w:lvl>
    <w:lvl w:ilvl="3" w:tplc="0409000F" w:tentative="1">
      <w:start w:val="1"/>
      <w:numFmt w:val="decimal"/>
      <w:lvlText w:val="%4."/>
      <w:lvlJc w:val="left"/>
      <w:pPr>
        <w:ind w:left="3185" w:hanging="480"/>
      </w:pPr>
    </w:lvl>
    <w:lvl w:ilvl="4" w:tplc="04090019" w:tentative="1">
      <w:start w:val="1"/>
      <w:numFmt w:val="ideographTraditional"/>
      <w:lvlText w:val="%5、"/>
      <w:lvlJc w:val="left"/>
      <w:pPr>
        <w:ind w:left="3665" w:hanging="480"/>
      </w:pPr>
    </w:lvl>
    <w:lvl w:ilvl="5" w:tplc="0409001B" w:tentative="1">
      <w:start w:val="1"/>
      <w:numFmt w:val="lowerRoman"/>
      <w:lvlText w:val="%6."/>
      <w:lvlJc w:val="right"/>
      <w:pPr>
        <w:ind w:left="4145" w:hanging="480"/>
      </w:pPr>
    </w:lvl>
    <w:lvl w:ilvl="6" w:tplc="0409000F" w:tentative="1">
      <w:start w:val="1"/>
      <w:numFmt w:val="decimal"/>
      <w:lvlText w:val="%7."/>
      <w:lvlJc w:val="left"/>
      <w:pPr>
        <w:ind w:left="4625" w:hanging="480"/>
      </w:pPr>
    </w:lvl>
    <w:lvl w:ilvl="7" w:tplc="04090019" w:tentative="1">
      <w:start w:val="1"/>
      <w:numFmt w:val="ideographTraditional"/>
      <w:lvlText w:val="%8、"/>
      <w:lvlJc w:val="left"/>
      <w:pPr>
        <w:ind w:left="5105" w:hanging="480"/>
      </w:pPr>
    </w:lvl>
    <w:lvl w:ilvl="8" w:tplc="0409001B" w:tentative="1">
      <w:start w:val="1"/>
      <w:numFmt w:val="lowerRoman"/>
      <w:lvlText w:val="%9."/>
      <w:lvlJc w:val="right"/>
      <w:pPr>
        <w:ind w:left="5585" w:hanging="480"/>
      </w:pPr>
    </w:lvl>
  </w:abstractNum>
  <w:abstractNum w:abstractNumId="40" w15:restartNumberingAfterBreak="0">
    <w:nsid w:val="2FD774E4"/>
    <w:multiLevelType w:val="singleLevel"/>
    <w:tmpl w:val="57EEB4A4"/>
    <w:lvl w:ilvl="0">
      <w:start w:val="1"/>
      <w:numFmt w:val="taiwaneseCountingThousand"/>
      <w:lvlText w:val="(%1)"/>
      <w:lvlJc w:val="left"/>
      <w:pPr>
        <w:ind w:left="480" w:hanging="480"/>
      </w:pPr>
      <w:rPr>
        <w:rFonts w:hint="eastAsia"/>
      </w:rPr>
    </w:lvl>
  </w:abstractNum>
  <w:abstractNum w:abstractNumId="41" w15:restartNumberingAfterBreak="0">
    <w:nsid w:val="308D4E2D"/>
    <w:multiLevelType w:val="hybridMultilevel"/>
    <w:tmpl w:val="5EC64330"/>
    <w:lvl w:ilvl="0" w:tplc="4AF279F6">
      <w:start w:val="1"/>
      <w:numFmt w:val="decimal"/>
      <w:lvlText w:val="(%1)"/>
      <w:lvlJc w:val="left"/>
      <w:pPr>
        <w:ind w:left="1528" w:hanging="480"/>
      </w:pPr>
      <w:rPr>
        <w:rFonts w:hint="eastAsia"/>
      </w:r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42" w15:restartNumberingAfterBreak="0">
    <w:nsid w:val="31E60E3D"/>
    <w:multiLevelType w:val="hybridMultilevel"/>
    <w:tmpl w:val="5C3AB0FA"/>
    <w:lvl w:ilvl="0" w:tplc="04090001">
      <w:start w:val="1"/>
      <w:numFmt w:val="bullet"/>
      <w:lvlText w:val=""/>
      <w:lvlJc w:val="left"/>
      <w:pPr>
        <w:ind w:left="480" w:hanging="480"/>
      </w:pPr>
      <w:rPr>
        <w:rFonts w:ascii="Wingdings" w:hAnsi="Wingdings" w:hint="default"/>
      </w:rPr>
    </w:lvl>
    <w:lvl w:ilvl="1" w:tplc="0409000B">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3" w15:restartNumberingAfterBreak="0">
    <w:nsid w:val="33865591"/>
    <w:multiLevelType w:val="hybridMultilevel"/>
    <w:tmpl w:val="A3DA9062"/>
    <w:lvl w:ilvl="0" w:tplc="04090011">
      <w:start w:val="1"/>
      <w:numFmt w:val="upperLetter"/>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44" w15:restartNumberingAfterBreak="0">
    <w:nsid w:val="34380574"/>
    <w:multiLevelType w:val="hybridMultilevel"/>
    <w:tmpl w:val="B1E40146"/>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45" w15:restartNumberingAfterBreak="0">
    <w:nsid w:val="3773777C"/>
    <w:multiLevelType w:val="hybridMultilevel"/>
    <w:tmpl w:val="363A9706"/>
    <w:lvl w:ilvl="0" w:tplc="08FE6F36">
      <w:start w:val="2"/>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38F25871"/>
    <w:multiLevelType w:val="singleLevel"/>
    <w:tmpl w:val="57EEB4A4"/>
    <w:lvl w:ilvl="0">
      <w:start w:val="1"/>
      <w:numFmt w:val="taiwaneseCountingThousand"/>
      <w:lvlText w:val="(%1)"/>
      <w:lvlJc w:val="left"/>
      <w:pPr>
        <w:ind w:left="480" w:hanging="480"/>
      </w:pPr>
      <w:rPr>
        <w:rFonts w:hint="eastAsia"/>
      </w:rPr>
    </w:lvl>
  </w:abstractNum>
  <w:abstractNum w:abstractNumId="47" w15:restartNumberingAfterBreak="0">
    <w:nsid w:val="3A1F7B26"/>
    <w:multiLevelType w:val="hybridMultilevel"/>
    <w:tmpl w:val="FC2A7A7A"/>
    <w:lvl w:ilvl="0" w:tplc="F694371A">
      <w:start w:val="1"/>
      <w:numFmt w:val="taiwaneseCountingThousand"/>
      <w:suff w:val="nothing"/>
      <w:lvlText w:val="%1、"/>
      <w:lvlJc w:val="left"/>
      <w:pPr>
        <w:ind w:left="2182" w:hanging="480"/>
      </w:pPr>
      <w:rPr>
        <w:rFonts w:ascii="標楷體" w:eastAsia="標楷體" w:hAnsi="標楷體" w:hint="eastAsia"/>
        <w:color w:val="auto"/>
        <w:sz w:val="28"/>
        <w:szCs w:val="28"/>
      </w:rPr>
    </w:lvl>
    <w:lvl w:ilvl="1" w:tplc="04090019" w:tentative="1">
      <w:start w:val="1"/>
      <w:numFmt w:val="ideographTraditional"/>
      <w:lvlText w:val="%2、"/>
      <w:lvlJc w:val="left"/>
      <w:pPr>
        <w:ind w:left="2662" w:hanging="480"/>
      </w:pPr>
    </w:lvl>
    <w:lvl w:ilvl="2" w:tplc="0409001B" w:tentative="1">
      <w:start w:val="1"/>
      <w:numFmt w:val="lowerRoman"/>
      <w:lvlText w:val="%3."/>
      <w:lvlJc w:val="right"/>
      <w:pPr>
        <w:ind w:left="3142" w:hanging="480"/>
      </w:pPr>
    </w:lvl>
    <w:lvl w:ilvl="3" w:tplc="0409000F" w:tentative="1">
      <w:start w:val="1"/>
      <w:numFmt w:val="decimal"/>
      <w:lvlText w:val="%4."/>
      <w:lvlJc w:val="left"/>
      <w:pPr>
        <w:ind w:left="3622" w:hanging="480"/>
      </w:pPr>
    </w:lvl>
    <w:lvl w:ilvl="4" w:tplc="04090019" w:tentative="1">
      <w:start w:val="1"/>
      <w:numFmt w:val="ideographTraditional"/>
      <w:lvlText w:val="%5、"/>
      <w:lvlJc w:val="left"/>
      <w:pPr>
        <w:ind w:left="4102" w:hanging="480"/>
      </w:pPr>
    </w:lvl>
    <w:lvl w:ilvl="5" w:tplc="0409001B" w:tentative="1">
      <w:start w:val="1"/>
      <w:numFmt w:val="lowerRoman"/>
      <w:lvlText w:val="%6."/>
      <w:lvlJc w:val="right"/>
      <w:pPr>
        <w:ind w:left="4582" w:hanging="480"/>
      </w:pPr>
    </w:lvl>
    <w:lvl w:ilvl="6" w:tplc="0409000F" w:tentative="1">
      <w:start w:val="1"/>
      <w:numFmt w:val="decimal"/>
      <w:lvlText w:val="%7."/>
      <w:lvlJc w:val="left"/>
      <w:pPr>
        <w:ind w:left="5062" w:hanging="480"/>
      </w:pPr>
    </w:lvl>
    <w:lvl w:ilvl="7" w:tplc="04090019" w:tentative="1">
      <w:start w:val="1"/>
      <w:numFmt w:val="ideographTraditional"/>
      <w:lvlText w:val="%8、"/>
      <w:lvlJc w:val="left"/>
      <w:pPr>
        <w:ind w:left="5542" w:hanging="480"/>
      </w:pPr>
    </w:lvl>
    <w:lvl w:ilvl="8" w:tplc="0409001B" w:tentative="1">
      <w:start w:val="1"/>
      <w:numFmt w:val="lowerRoman"/>
      <w:lvlText w:val="%9."/>
      <w:lvlJc w:val="right"/>
      <w:pPr>
        <w:ind w:left="6022" w:hanging="480"/>
      </w:pPr>
    </w:lvl>
  </w:abstractNum>
  <w:abstractNum w:abstractNumId="48" w15:restartNumberingAfterBreak="0">
    <w:nsid w:val="3A4762A3"/>
    <w:multiLevelType w:val="hybridMultilevel"/>
    <w:tmpl w:val="A0A44EEC"/>
    <w:lvl w:ilvl="0" w:tplc="7DDAB098">
      <w:start w:val="1"/>
      <w:numFmt w:val="decimal"/>
      <w:suff w:val="nothing"/>
      <w:lvlText w:val="%1."/>
      <w:lvlJc w:val="left"/>
      <w:pPr>
        <w:ind w:left="1614" w:hanging="480"/>
      </w:pPr>
      <w:rPr>
        <w:rFonts w:hint="eastAsia"/>
      </w:rPr>
    </w:lvl>
    <w:lvl w:ilvl="1" w:tplc="C83E86CC">
      <w:start w:val="1"/>
      <w:numFmt w:val="decimal"/>
      <w:lvlText w:val="(%2)"/>
      <w:lvlJc w:val="left"/>
      <w:pPr>
        <w:ind w:left="2094" w:hanging="480"/>
      </w:pPr>
      <w:rPr>
        <w:rFonts w:hint="eastAsia"/>
      </w:rPr>
    </w:lvl>
    <w:lvl w:ilvl="2" w:tplc="04090011">
      <w:start w:val="1"/>
      <w:numFmt w:val="upperLetter"/>
      <w:lvlText w:val="%3."/>
      <w:lvlJc w:val="lef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49" w15:restartNumberingAfterBreak="0">
    <w:nsid w:val="3A4F1FA1"/>
    <w:multiLevelType w:val="hybridMultilevel"/>
    <w:tmpl w:val="9E78F8F2"/>
    <w:lvl w:ilvl="0" w:tplc="EF36A342">
      <w:start w:val="1"/>
      <w:numFmt w:val="taiwaneseCountingThousand"/>
      <w:lvlText w:val="（%1）"/>
      <w:lvlJc w:val="left"/>
      <w:pPr>
        <w:ind w:left="6101" w:hanging="855"/>
      </w:pPr>
      <w:rPr>
        <w:rFonts w:ascii="Times New Roman" w:hAnsi="Times New Roman"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3B2542BD"/>
    <w:multiLevelType w:val="hybridMultilevel"/>
    <w:tmpl w:val="CC929C58"/>
    <w:lvl w:ilvl="0" w:tplc="FFFFFFFF">
      <w:start w:val="1"/>
      <w:numFmt w:val="decimal"/>
      <w:lvlText w:val="%1."/>
      <w:lvlJc w:val="left"/>
      <w:pPr>
        <w:ind w:left="1069" w:hanging="360"/>
      </w:pPr>
      <w:rPr>
        <w:rFonts w:hint="default"/>
      </w:rPr>
    </w:lvl>
    <w:lvl w:ilvl="1" w:tplc="FFFFFFFF" w:tentative="1">
      <w:start w:val="1"/>
      <w:numFmt w:val="ideographTraditional"/>
      <w:lvlText w:val="%2、"/>
      <w:lvlJc w:val="left"/>
      <w:pPr>
        <w:ind w:left="1669" w:hanging="480"/>
      </w:pPr>
    </w:lvl>
    <w:lvl w:ilvl="2" w:tplc="FFFFFFFF" w:tentative="1">
      <w:start w:val="1"/>
      <w:numFmt w:val="lowerRoman"/>
      <w:lvlText w:val="%3."/>
      <w:lvlJc w:val="right"/>
      <w:pPr>
        <w:ind w:left="2149" w:hanging="480"/>
      </w:pPr>
    </w:lvl>
    <w:lvl w:ilvl="3" w:tplc="FFFFFFFF" w:tentative="1">
      <w:start w:val="1"/>
      <w:numFmt w:val="decimal"/>
      <w:lvlText w:val="%4."/>
      <w:lvlJc w:val="left"/>
      <w:pPr>
        <w:ind w:left="2629" w:hanging="480"/>
      </w:pPr>
    </w:lvl>
    <w:lvl w:ilvl="4" w:tplc="FFFFFFFF" w:tentative="1">
      <w:start w:val="1"/>
      <w:numFmt w:val="ideographTraditional"/>
      <w:lvlText w:val="%5、"/>
      <w:lvlJc w:val="left"/>
      <w:pPr>
        <w:ind w:left="3109" w:hanging="480"/>
      </w:pPr>
    </w:lvl>
    <w:lvl w:ilvl="5" w:tplc="FFFFFFFF" w:tentative="1">
      <w:start w:val="1"/>
      <w:numFmt w:val="lowerRoman"/>
      <w:lvlText w:val="%6."/>
      <w:lvlJc w:val="right"/>
      <w:pPr>
        <w:ind w:left="3589" w:hanging="480"/>
      </w:pPr>
    </w:lvl>
    <w:lvl w:ilvl="6" w:tplc="FFFFFFFF" w:tentative="1">
      <w:start w:val="1"/>
      <w:numFmt w:val="decimal"/>
      <w:lvlText w:val="%7."/>
      <w:lvlJc w:val="left"/>
      <w:pPr>
        <w:ind w:left="4069" w:hanging="480"/>
      </w:pPr>
    </w:lvl>
    <w:lvl w:ilvl="7" w:tplc="FFFFFFFF" w:tentative="1">
      <w:start w:val="1"/>
      <w:numFmt w:val="ideographTraditional"/>
      <w:lvlText w:val="%8、"/>
      <w:lvlJc w:val="left"/>
      <w:pPr>
        <w:ind w:left="4549" w:hanging="480"/>
      </w:pPr>
    </w:lvl>
    <w:lvl w:ilvl="8" w:tplc="FFFFFFFF" w:tentative="1">
      <w:start w:val="1"/>
      <w:numFmt w:val="lowerRoman"/>
      <w:lvlText w:val="%9."/>
      <w:lvlJc w:val="right"/>
      <w:pPr>
        <w:ind w:left="5029" w:hanging="480"/>
      </w:pPr>
    </w:lvl>
  </w:abstractNum>
  <w:abstractNum w:abstractNumId="51" w15:restartNumberingAfterBreak="0">
    <w:nsid w:val="3C066C35"/>
    <w:multiLevelType w:val="hybridMultilevel"/>
    <w:tmpl w:val="44E44B6A"/>
    <w:lvl w:ilvl="0" w:tplc="7DDAB098">
      <w:start w:val="1"/>
      <w:numFmt w:val="decimal"/>
      <w:suff w:val="nothing"/>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52" w15:restartNumberingAfterBreak="0">
    <w:nsid w:val="3C315630"/>
    <w:multiLevelType w:val="hybridMultilevel"/>
    <w:tmpl w:val="498CEC5C"/>
    <w:lvl w:ilvl="0" w:tplc="D92AD0F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3CE00E73"/>
    <w:multiLevelType w:val="hybridMultilevel"/>
    <w:tmpl w:val="87D2E8A6"/>
    <w:lvl w:ilvl="0" w:tplc="EEC0F3E2">
      <w:start w:val="1"/>
      <w:numFmt w:val="taiwaneseCountingThousand"/>
      <w:lvlText w:val="%1、"/>
      <w:lvlJc w:val="left"/>
      <w:pPr>
        <w:ind w:left="764" w:hanging="480"/>
      </w:pPr>
      <w:rPr>
        <w:b w:val="0"/>
        <w:bCs/>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54" w15:restartNumberingAfterBreak="0">
    <w:nsid w:val="3E544FEF"/>
    <w:multiLevelType w:val="hybridMultilevel"/>
    <w:tmpl w:val="B1E40146"/>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55" w15:restartNumberingAfterBreak="0">
    <w:nsid w:val="3FFB4D1D"/>
    <w:multiLevelType w:val="hybridMultilevel"/>
    <w:tmpl w:val="28C69722"/>
    <w:lvl w:ilvl="0" w:tplc="36A85A9C">
      <w:start w:val="1"/>
      <w:numFmt w:val="decimal"/>
      <w:lvlText w:val="(%1)"/>
      <w:lvlJc w:val="left"/>
      <w:pPr>
        <w:ind w:left="144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15E06FE"/>
    <w:multiLevelType w:val="singleLevel"/>
    <w:tmpl w:val="57EEB4A4"/>
    <w:lvl w:ilvl="0">
      <w:start w:val="1"/>
      <w:numFmt w:val="taiwaneseCountingThousand"/>
      <w:lvlText w:val="(%1)"/>
      <w:lvlJc w:val="left"/>
      <w:pPr>
        <w:ind w:left="480" w:hanging="480"/>
      </w:pPr>
      <w:rPr>
        <w:rFonts w:hint="eastAsia"/>
      </w:rPr>
    </w:lvl>
  </w:abstractNum>
  <w:abstractNum w:abstractNumId="57" w15:restartNumberingAfterBreak="0">
    <w:nsid w:val="41726D38"/>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58" w15:restartNumberingAfterBreak="0">
    <w:nsid w:val="44F66709"/>
    <w:multiLevelType w:val="hybridMultilevel"/>
    <w:tmpl w:val="016E4CA2"/>
    <w:lvl w:ilvl="0" w:tplc="ABECF4CC">
      <w:start w:val="1"/>
      <w:numFmt w:val="taiwaneseCountingThousand"/>
      <w:suff w:val="nothing"/>
      <w:lvlText w:val="%1、"/>
      <w:lvlJc w:val="left"/>
      <w:pPr>
        <w:ind w:left="764" w:hanging="480"/>
      </w:pPr>
      <w:rPr>
        <w:rFonts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59" w15:restartNumberingAfterBreak="0">
    <w:nsid w:val="454402CF"/>
    <w:multiLevelType w:val="hybridMultilevel"/>
    <w:tmpl w:val="207C99EA"/>
    <w:lvl w:ilvl="0" w:tplc="0409000F">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0" w15:restartNumberingAfterBreak="0">
    <w:nsid w:val="47925E06"/>
    <w:multiLevelType w:val="hybridMultilevel"/>
    <w:tmpl w:val="79540DA6"/>
    <w:lvl w:ilvl="0" w:tplc="0C7EC3CE">
      <w:start w:val="1"/>
      <w:numFmt w:val="taiwaneseCountingThousand"/>
      <w:lvlText w:val="(%1)"/>
      <w:lvlJc w:val="left"/>
      <w:pPr>
        <w:ind w:left="1047" w:hanging="480"/>
      </w:pPr>
      <w:rPr>
        <w:rFonts w:hint="eastAsia"/>
      </w:rPr>
    </w:lvl>
    <w:lvl w:ilvl="1" w:tplc="0409000F">
      <w:start w:val="1"/>
      <w:numFmt w:val="decim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1" w15:restartNumberingAfterBreak="0">
    <w:nsid w:val="487B6AB8"/>
    <w:multiLevelType w:val="hybridMultilevel"/>
    <w:tmpl w:val="AADAE4DA"/>
    <w:lvl w:ilvl="0" w:tplc="0C7EC3CE">
      <w:start w:val="1"/>
      <w:numFmt w:val="taiwaneseCountingThousand"/>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2" w15:restartNumberingAfterBreak="0">
    <w:nsid w:val="489B2222"/>
    <w:multiLevelType w:val="hybridMultilevel"/>
    <w:tmpl w:val="0D864054"/>
    <w:lvl w:ilvl="0" w:tplc="4AF279F6">
      <w:start w:val="1"/>
      <w:numFmt w:val="decimal"/>
      <w:lvlText w:val="(%1)"/>
      <w:lvlJc w:val="left"/>
      <w:pPr>
        <w:ind w:left="1528" w:hanging="480"/>
      </w:pPr>
      <w:rPr>
        <w:rFonts w:hint="eastAsia"/>
      </w:r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63" w15:restartNumberingAfterBreak="0">
    <w:nsid w:val="4AC65060"/>
    <w:multiLevelType w:val="hybridMultilevel"/>
    <w:tmpl w:val="91F87062"/>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4" w15:restartNumberingAfterBreak="0">
    <w:nsid w:val="4BF40CAB"/>
    <w:multiLevelType w:val="hybridMultilevel"/>
    <w:tmpl w:val="03BA31CE"/>
    <w:lvl w:ilvl="0" w:tplc="34168F34">
      <w:start w:val="1"/>
      <w:numFmt w:val="taiwaneseCountingThousand"/>
      <w:lvlText w:val="（%1）"/>
      <w:lvlJc w:val="left"/>
      <w:pPr>
        <w:ind w:left="1619" w:hanging="855"/>
      </w:pPr>
      <w:rPr>
        <w:rFonts w:ascii="Times New Roman" w:hAnsi="Times New Roman"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4CA5108C"/>
    <w:multiLevelType w:val="hybridMultilevel"/>
    <w:tmpl w:val="03BA31CE"/>
    <w:lvl w:ilvl="0" w:tplc="FFFFFFFF">
      <w:start w:val="1"/>
      <w:numFmt w:val="taiwaneseCountingThousand"/>
      <w:lvlText w:val="（%1）"/>
      <w:lvlJc w:val="left"/>
      <w:pPr>
        <w:ind w:left="1619" w:hanging="855"/>
      </w:pPr>
      <w:rPr>
        <w:rFonts w:ascii="Times New Roman" w:hAnsi="Times New Roman"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6" w15:restartNumberingAfterBreak="0">
    <w:nsid w:val="4D6559BA"/>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67" w15:restartNumberingAfterBreak="0">
    <w:nsid w:val="4FE429CF"/>
    <w:multiLevelType w:val="singleLevel"/>
    <w:tmpl w:val="57EEB4A4"/>
    <w:lvl w:ilvl="0">
      <w:start w:val="1"/>
      <w:numFmt w:val="taiwaneseCountingThousand"/>
      <w:lvlText w:val="(%1)"/>
      <w:lvlJc w:val="left"/>
      <w:pPr>
        <w:ind w:left="480" w:hanging="480"/>
      </w:pPr>
      <w:rPr>
        <w:rFonts w:hint="eastAsia"/>
      </w:rPr>
    </w:lvl>
  </w:abstractNum>
  <w:abstractNum w:abstractNumId="68" w15:restartNumberingAfterBreak="0">
    <w:nsid w:val="541021D6"/>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69" w15:restartNumberingAfterBreak="0">
    <w:nsid w:val="565E2178"/>
    <w:multiLevelType w:val="hybridMultilevel"/>
    <w:tmpl w:val="3CC839B6"/>
    <w:lvl w:ilvl="0" w:tplc="8BA47E22">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70" w15:restartNumberingAfterBreak="0">
    <w:nsid w:val="5673533C"/>
    <w:multiLevelType w:val="hybridMultilevel"/>
    <w:tmpl w:val="DA686320"/>
    <w:lvl w:ilvl="0" w:tplc="FFFFFFFF">
      <w:start w:val="3"/>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1" w15:restartNumberingAfterBreak="0">
    <w:nsid w:val="570472C1"/>
    <w:multiLevelType w:val="hybridMultilevel"/>
    <w:tmpl w:val="06880F72"/>
    <w:lvl w:ilvl="0" w:tplc="FFFFFFFF">
      <w:start w:val="1"/>
      <w:numFmt w:val="taiwaneseCountingThousand"/>
      <w:lvlText w:val="%1、"/>
      <w:lvlJc w:val="left"/>
      <w:pPr>
        <w:ind w:left="764" w:hanging="480"/>
      </w:pPr>
      <w:rPr>
        <w:b/>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72" w15:restartNumberingAfterBreak="0">
    <w:nsid w:val="571471ED"/>
    <w:multiLevelType w:val="hybridMultilevel"/>
    <w:tmpl w:val="DE4E0206"/>
    <w:lvl w:ilvl="0" w:tplc="E1ECBBE8">
      <w:start w:val="1"/>
      <w:numFmt w:val="taiwaneseCountingThousand"/>
      <w:suff w:val="nothing"/>
      <w:lvlText w:val="%1、"/>
      <w:lvlJc w:val="left"/>
      <w:pPr>
        <w:ind w:left="764" w:hanging="480"/>
      </w:pPr>
      <w:rPr>
        <w:rFonts w:ascii="標楷體" w:eastAsia="標楷體" w:hAnsi="標楷體" w:hint="eastAsia"/>
        <w:color w:val="auto"/>
        <w:sz w:val="28"/>
        <w:szCs w:val="28"/>
        <w:lang w:val="en-US"/>
      </w:rPr>
    </w:lvl>
    <w:lvl w:ilvl="1" w:tplc="04090019">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73" w15:restartNumberingAfterBreak="0">
    <w:nsid w:val="58C82DA5"/>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74" w15:restartNumberingAfterBreak="0">
    <w:nsid w:val="5AE71BE7"/>
    <w:multiLevelType w:val="hybridMultilevel"/>
    <w:tmpl w:val="48CE89AA"/>
    <w:lvl w:ilvl="0" w:tplc="14EC2A04">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75" w15:restartNumberingAfterBreak="0">
    <w:nsid w:val="5BBC0F29"/>
    <w:multiLevelType w:val="hybridMultilevel"/>
    <w:tmpl w:val="2DC89DA0"/>
    <w:lvl w:ilvl="0" w:tplc="FFFFFFFF">
      <w:start w:val="1"/>
      <w:numFmt w:val="taiwaneseCountingThousand"/>
      <w:suff w:val="nothing"/>
      <w:lvlText w:val="%1、"/>
      <w:lvlJc w:val="left"/>
      <w:pPr>
        <w:ind w:left="2167" w:hanging="465"/>
      </w:pPr>
      <w:rPr>
        <w:rFonts w:hint="eastAsia"/>
        <w:sz w:val="28"/>
        <w:szCs w:val="28"/>
      </w:rPr>
    </w:lvl>
    <w:lvl w:ilvl="1" w:tplc="FFFFFFFF">
      <w:start w:val="1"/>
      <w:numFmt w:val="taiwaneseCountingThousand"/>
      <w:lvlText w:val="(%2)"/>
      <w:lvlJc w:val="left"/>
      <w:pPr>
        <w:ind w:left="945" w:hanging="480"/>
      </w:pPr>
      <w:rPr>
        <w:rFonts w:hint="eastAsia"/>
        <w:b w:val="0"/>
        <w:bCs w:val="0"/>
        <w:color w:val="000000" w:themeColor="text1"/>
      </w:rPr>
    </w:lvl>
    <w:lvl w:ilvl="2" w:tplc="FFFFFFFF">
      <w:start w:val="1"/>
      <w:numFmt w:val="decimal"/>
      <w:lvlText w:val="%3."/>
      <w:lvlJc w:val="left"/>
      <w:pPr>
        <w:ind w:left="480" w:hanging="480"/>
      </w:pPr>
      <w:rPr>
        <w:rFonts w:ascii="微軟正黑體" w:eastAsia="微軟正黑體" w:hAnsi="微軟正黑體"/>
        <w:b w:val="0"/>
        <w:bCs w:val="0"/>
      </w:rPr>
    </w:lvl>
    <w:lvl w:ilvl="3" w:tplc="FFFFFFFF">
      <w:start w:val="1"/>
      <w:numFmt w:val="decimal"/>
      <w:suff w:val="nothing"/>
      <w:lvlText w:val="%4."/>
      <w:lvlJc w:val="left"/>
      <w:pPr>
        <w:ind w:left="1920" w:hanging="480"/>
      </w:pPr>
      <w:rPr>
        <w:rFonts w:hint="eastAsia"/>
        <w:sz w:val="28"/>
        <w:szCs w:val="28"/>
      </w:rPr>
    </w:lvl>
    <w:lvl w:ilvl="4" w:tplc="FFFFFFFF">
      <w:start w:val="1"/>
      <w:numFmt w:val="decimal"/>
      <w:lvlText w:val="(%5)"/>
      <w:lvlJc w:val="left"/>
      <w:pPr>
        <w:ind w:left="2400" w:hanging="480"/>
      </w:pPr>
      <w:rPr>
        <w:rFonts w:ascii="標楷體" w:eastAsia="標楷體" w:hAnsi="標楷體" w:hint="eastAsia"/>
        <w:b w:val="0"/>
        <w:bCs w:val="0"/>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6" w15:restartNumberingAfterBreak="0">
    <w:nsid w:val="5D7520C0"/>
    <w:multiLevelType w:val="hybridMultilevel"/>
    <w:tmpl w:val="03BA31CE"/>
    <w:lvl w:ilvl="0" w:tplc="FFFFFFFF">
      <w:start w:val="1"/>
      <w:numFmt w:val="taiwaneseCountingThousand"/>
      <w:lvlText w:val="（%1）"/>
      <w:lvlJc w:val="left"/>
      <w:pPr>
        <w:ind w:left="1619" w:hanging="855"/>
      </w:pPr>
      <w:rPr>
        <w:rFonts w:ascii="Times New Roman" w:hAnsi="Times New Roman"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7" w15:restartNumberingAfterBreak="0">
    <w:nsid w:val="5EF2233C"/>
    <w:multiLevelType w:val="singleLevel"/>
    <w:tmpl w:val="57EEB4A4"/>
    <w:lvl w:ilvl="0">
      <w:start w:val="1"/>
      <w:numFmt w:val="taiwaneseCountingThousand"/>
      <w:lvlText w:val="(%1)"/>
      <w:lvlJc w:val="left"/>
      <w:pPr>
        <w:ind w:left="480" w:hanging="480"/>
      </w:pPr>
      <w:rPr>
        <w:rFonts w:hint="eastAsia"/>
      </w:rPr>
    </w:lvl>
  </w:abstractNum>
  <w:abstractNum w:abstractNumId="78" w15:restartNumberingAfterBreak="0">
    <w:nsid w:val="613756D7"/>
    <w:multiLevelType w:val="singleLevel"/>
    <w:tmpl w:val="57EEB4A4"/>
    <w:lvl w:ilvl="0">
      <w:start w:val="1"/>
      <w:numFmt w:val="taiwaneseCountingThousand"/>
      <w:lvlText w:val="(%1)"/>
      <w:lvlJc w:val="left"/>
      <w:pPr>
        <w:ind w:left="480" w:hanging="480"/>
      </w:pPr>
      <w:rPr>
        <w:rFonts w:hint="eastAsia"/>
      </w:rPr>
    </w:lvl>
  </w:abstractNum>
  <w:abstractNum w:abstractNumId="79" w15:restartNumberingAfterBreak="0">
    <w:nsid w:val="62575D27"/>
    <w:multiLevelType w:val="singleLevel"/>
    <w:tmpl w:val="CFE8B0C6"/>
    <w:lvl w:ilvl="0">
      <w:start w:val="1"/>
      <w:numFmt w:val="taiwaneseCountingThousand"/>
      <w:lvlText w:val="(%1)"/>
      <w:lvlJc w:val="left"/>
      <w:pPr>
        <w:ind w:left="480" w:hanging="480"/>
      </w:pPr>
      <w:rPr>
        <w:rFonts w:hint="eastAsia"/>
        <w:color w:val="auto"/>
      </w:rPr>
    </w:lvl>
  </w:abstractNum>
  <w:abstractNum w:abstractNumId="80" w15:restartNumberingAfterBreak="0">
    <w:nsid w:val="62801ED5"/>
    <w:multiLevelType w:val="singleLevel"/>
    <w:tmpl w:val="86A0396E"/>
    <w:lvl w:ilvl="0">
      <w:start w:val="1"/>
      <w:numFmt w:val="taiwaneseCountingThousand"/>
      <w:lvlText w:val="(%1)"/>
      <w:lvlJc w:val="left"/>
      <w:pPr>
        <w:ind w:left="480" w:hanging="480"/>
      </w:pPr>
      <w:rPr>
        <w:rFonts w:hint="eastAsia"/>
      </w:rPr>
    </w:lvl>
  </w:abstractNum>
  <w:abstractNum w:abstractNumId="81" w15:restartNumberingAfterBreak="0">
    <w:nsid w:val="646E1867"/>
    <w:multiLevelType w:val="hybridMultilevel"/>
    <w:tmpl w:val="DEBA45AE"/>
    <w:lvl w:ilvl="0" w:tplc="4AF279F6">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82" w15:restartNumberingAfterBreak="0">
    <w:nsid w:val="64851E43"/>
    <w:multiLevelType w:val="hybridMultilevel"/>
    <w:tmpl w:val="0A70BA64"/>
    <w:lvl w:ilvl="0" w:tplc="0A7A42FA">
      <w:start w:val="1"/>
      <w:numFmt w:val="taiwaneseCountingThousand"/>
      <w:lvlText w:val="%1、"/>
      <w:lvlJc w:val="left"/>
      <w:pPr>
        <w:ind w:left="764" w:hanging="480"/>
      </w:pPr>
      <w:rPr>
        <w:b w:val="0"/>
        <w:bCs/>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83" w15:restartNumberingAfterBreak="0">
    <w:nsid w:val="64985AB4"/>
    <w:multiLevelType w:val="singleLevel"/>
    <w:tmpl w:val="57EEB4A4"/>
    <w:lvl w:ilvl="0">
      <w:start w:val="1"/>
      <w:numFmt w:val="taiwaneseCountingThousand"/>
      <w:lvlText w:val="(%1)"/>
      <w:lvlJc w:val="left"/>
      <w:pPr>
        <w:ind w:left="480" w:hanging="480"/>
      </w:pPr>
      <w:rPr>
        <w:rFonts w:hint="eastAsia"/>
      </w:rPr>
    </w:lvl>
  </w:abstractNum>
  <w:abstractNum w:abstractNumId="84" w15:restartNumberingAfterBreak="0">
    <w:nsid w:val="64D229AF"/>
    <w:multiLevelType w:val="hybridMultilevel"/>
    <w:tmpl w:val="C7E402E2"/>
    <w:lvl w:ilvl="0" w:tplc="FFFFFFFF">
      <w:start w:val="1"/>
      <w:numFmt w:val="decimal"/>
      <w:lvlText w:val="%1."/>
      <w:lvlJc w:val="left"/>
      <w:pPr>
        <w:ind w:left="1048" w:hanging="480"/>
      </w:pPr>
    </w:lvl>
    <w:lvl w:ilvl="1" w:tplc="FFFFFFFF" w:tentative="1">
      <w:start w:val="1"/>
      <w:numFmt w:val="ideographTraditional"/>
      <w:lvlText w:val="%2、"/>
      <w:lvlJc w:val="left"/>
      <w:pPr>
        <w:ind w:left="2010" w:hanging="480"/>
      </w:pPr>
    </w:lvl>
    <w:lvl w:ilvl="2" w:tplc="FFFFFFFF" w:tentative="1">
      <w:start w:val="1"/>
      <w:numFmt w:val="lowerRoman"/>
      <w:lvlText w:val="%3."/>
      <w:lvlJc w:val="right"/>
      <w:pPr>
        <w:ind w:left="2490" w:hanging="480"/>
      </w:pPr>
    </w:lvl>
    <w:lvl w:ilvl="3" w:tplc="FFFFFFFF" w:tentative="1">
      <w:start w:val="1"/>
      <w:numFmt w:val="decimal"/>
      <w:lvlText w:val="%4."/>
      <w:lvlJc w:val="left"/>
      <w:pPr>
        <w:ind w:left="2970" w:hanging="480"/>
      </w:pPr>
    </w:lvl>
    <w:lvl w:ilvl="4" w:tplc="FFFFFFFF" w:tentative="1">
      <w:start w:val="1"/>
      <w:numFmt w:val="ideographTraditional"/>
      <w:lvlText w:val="%5、"/>
      <w:lvlJc w:val="left"/>
      <w:pPr>
        <w:ind w:left="3450" w:hanging="480"/>
      </w:pPr>
    </w:lvl>
    <w:lvl w:ilvl="5" w:tplc="FFFFFFFF" w:tentative="1">
      <w:start w:val="1"/>
      <w:numFmt w:val="lowerRoman"/>
      <w:lvlText w:val="%6."/>
      <w:lvlJc w:val="right"/>
      <w:pPr>
        <w:ind w:left="3930" w:hanging="480"/>
      </w:pPr>
    </w:lvl>
    <w:lvl w:ilvl="6" w:tplc="FFFFFFFF" w:tentative="1">
      <w:start w:val="1"/>
      <w:numFmt w:val="decimal"/>
      <w:lvlText w:val="%7."/>
      <w:lvlJc w:val="left"/>
      <w:pPr>
        <w:ind w:left="4410" w:hanging="480"/>
      </w:pPr>
    </w:lvl>
    <w:lvl w:ilvl="7" w:tplc="FFFFFFFF" w:tentative="1">
      <w:start w:val="1"/>
      <w:numFmt w:val="ideographTraditional"/>
      <w:lvlText w:val="%8、"/>
      <w:lvlJc w:val="left"/>
      <w:pPr>
        <w:ind w:left="4890" w:hanging="480"/>
      </w:pPr>
    </w:lvl>
    <w:lvl w:ilvl="8" w:tplc="FFFFFFFF" w:tentative="1">
      <w:start w:val="1"/>
      <w:numFmt w:val="lowerRoman"/>
      <w:lvlText w:val="%9."/>
      <w:lvlJc w:val="right"/>
      <w:pPr>
        <w:ind w:left="5370" w:hanging="480"/>
      </w:pPr>
    </w:lvl>
  </w:abstractNum>
  <w:abstractNum w:abstractNumId="85" w15:restartNumberingAfterBreak="0">
    <w:nsid w:val="69DA2CB6"/>
    <w:multiLevelType w:val="singleLevel"/>
    <w:tmpl w:val="70FAB790"/>
    <w:lvl w:ilvl="0">
      <w:start w:val="1"/>
      <w:numFmt w:val="taiwaneseCountingThousand"/>
      <w:lvlText w:val="(%1)"/>
      <w:lvlJc w:val="left"/>
      <w:pPr>
        <w:ind w:left="480" w:hanging="480"/>
      </w:pPr>
      <w:rPr>
        <w:rFonts w:hint="eastAsia"/>
      </w:rPr>
    </w:lvl>
  </w:abstractNum>
  <w:abstractNum w:abstractNumId="86" w15:restartNumberingAfterBreak="0">
    <w:nsid w:val="69FB322C"/>
    <w:multiLevelType w:val="singleLevel"/>
    <w:tmpl w:val="69FB322C"/>
    <w:lvl w:ilvl="0">
      <w:start w:val="1"/>
      <w:numFmt w:val="chineseCounting"/>
      <w:suff w:val="nothing"/>
      <w:lvlText w:val="%1、"/>
      <w:lvlJc w:val="left"/>
    </w:lvl>
  </w:abstractNum>
  <w:abstractNum w:abstractNumId="87" w15:restartNumberingAfterBreak="0">
    <w:nsid w:val="69FB32F5"/>
    <w:multiLevelType w:val="singleLevel"/>
    <w:tmpl w:val="57EEB4A4"/>
    <w:lvl w:ilvl="0">
      <w:start w:val="1"/>
      <w:numFmt w:val="taiwaneseCountingThousand"/>
      <w:lvlText w:val="(%1)"/>
      <w:lvlJc w:val="left"/>
      <w:pPr>
        <w:ind w:left="480" w:hanging="480"/>
      </w:pPr>
      <w:rPr>
        <w:rFonts w:hint="eastAsia"/>
      </w:rPr>
    </w:lvl>
  </w:abstractNum>
  <w:abstractNum w:abstractNumId="88" w15:restartNumberingAfterBreak="0">
    <w:nsid w:val="69FB35B7"/>
    <w:multiLevelType w:val="singleLevel"/>
    <w:tmpl w:val="69FB35B7"/>
    <w:lvl w:ilvl="0">
      <w:start w:val="2"/>
      <w:numFmt w:val="chineseCounting"/>
      <w:suff w:val="nothing"/>
      <w:lvlText w:val="%1、"/>
      <w:lvlJc w:val="left"/>
    </w:lvl>
  </w:abstractNum>
  <w:abstractNum w:abstractNumId="89" w15:restartNumberingAfterBreak="0">
    <w:nsid w:val="69FB3CE8"/>
    <w:multiLevelType w:val="singleLevel"/>
    <w:tmpl w:val="69FB3CE8"/>
    <w:lvl w:ilvl="0">
      <w:start w:val="4"/>
      <w:numFmt w:val="decimal"/>
      <w:suff w:val="nothing"/>
      <w:lvlText w:val="%1."/>
      <w:lvlJc w:val="left"/>
    </w:lvl>
  </w:abstractNum>
  <w:abstractNum w:abstractNumId="90" w15:restartNumberingAfterBreak="0">
    <w:nsid w:val="69FB42BE"/>
    <w:multiLevelType w:val="singleLevel"/>
    <w:tmpl w:val="69FB42BE"/>
    <w:lvl w:ilvl="0">
      <w:start w:val="3"/>
      <w:numFmt w:val="chineseCounting"/>
      <w:suff w:val="nothing"/>
      <w:lvlText w:val="%1、"/>
      <w:lvlJc w:val="left"/>
    </w:lvl>
  </w:abstractNum>
  <w:abstractNum w:abstractNumId="91" w15:restartNumberingAfterBreak="0">
    <w:nsid w:val="69FB45A3"/>
    <w:multiLevelType w:val="singleLevel"/>
    <w:tmpl w:val="69FB45A3"/>
    <w:lvl w:ilvl="0">
      <w:start w:val="7"/>
      <w:numFmt w:val="decimal"/>
      <w:suff w:val="nothing"/>
      <w:lvlText w:val="%1."/>
      <w:lvlJc w:val="left"/>
    </w:lvl>
  </w:abstractNum>
  <w:abstractNum w:abstractNumId="92" w15:restartNumberingAfterBreak="0">
    <w:nsid w:val="69FB46AE"/>
    <w:multiLevelType w:val="singleLevel"/>
    <w:tmpl w:val="69FB46AE"/>
    <w:lvl w:ilvl="0">
      <w:start w:val="4"/>
      <w:numFmt w:val="chineseCounting"/>
      <w:suff w:val="nothing"/>
      <w:lvlText w:val="%1、"/>
      <w:lvlJc w:val="left"/>
    </w:lvl>
  </w:abstractNum>
  <w:abstractNum w:abstractNumId="93" w15:restartNumberingAfterBreak="0">
    <w:nsid w:val="69FB47B5"/>
    <w:multiLevelType w:val="singleLevel"/>
    <w:tmpl w:val="69FB47B5"/>
    <w:lvl w:ilvl="0">
      <w:start w:val="9"/>
      <w:numFmt w:val="decimal"/>
      <w:suff w:val="nothing"/>
      <w:lvlText w:val="%1."/>
      <w:lvlJc w:val="left"/>
    </w:lvl>
  </w:abstractNum>
  <w:abstractNum w:abstractNumId="94" w15:restartNumberingAfterBreak="0">
    <w:nsid w:val="6AC01C81"/>
    <w:multiLevelType w:val="hybridMultilevel"/>
    <w:tmpl w:val="B538C470"/>
    <w:lvl w:ilvl="0" w:tplc="63425740">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95" w15:restartNumberingAfterBreak="0">
    <w:nsid w:val="6BD04A97"/>
    <w:multiLevelType w:val="hybridMultilevel"/>
    <w:tmpl w:val="28C69722"/>
    <w:lvl w:ilvl="0" w:tplc="FFFFFFFF">
      <w:start w:val="1"/>
      <w:numFmt w:val="decimal"/>
      <w:lvlText w:val="(%1)"/>
      <w:lvlJc w:val="left"/>
      <w:pPr>
        <w:ind w:left="1440" w:hanging="480"/>
      </w:pPr>
      <w:rPr>
        <w:rFonts w:hint="eastAsia"/>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6" w15:restartNumberingAfterBreak="0">
    <w:nsid w:val="6CE26063"/>
    <w:multiLevelType w:val="hybridMultilevel"/>
    <w:tmpl w:val="03BA31CE"/>
    <w:lvl w:ilvl="0" w:tplc="FFFFFFFF">
      <w:start w:val="1"/>
      <w:numFmt w:val="taiwaneseCountingThousand"/>
      <w:lvlText w:val="（%1）"/>
      <w:lvlJc w:val="left"/>
      <w:pPr>
        <w:ind w:left="1619" w:hanging="855"/>
      </w:pPr>
      <w:rPr>
        <w:rFonts w:ascii="Times New Roman" w:hAnsi="Times New Roman"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7" w15:restartNumberingAfterBreak="0">
    <w:nsid w:val="6D603B07"/>
    <w:multiLevelType w:val="singleLevel"/>
    <w:tmpl w:val="70FAB790"/>
    <w:lvl w:ilvl="0">
      <w:start w:val="1"/>
      <w:numFmt w:val="taiwaneseCountingThousand"/>
      <w:lvlText w:val="(%1)"/>
      <w:lvlJc w:val="left"/>
      <w:pPr>
        <w:ind w:left="480" w:hanging="480"/>
      </w:pPr>
      <w:rPr>
        <w:rFonts w:hint="eastAsia"/>
      </w:rPr>
    </w:lvl>
  </w:abstractNum>
  <w:abstractNum w:abstractNumId="98" w15:restartNumberingAfterBreak="0">
    <w:nsid w:val="6EE92154"/>
    <w:multiLevelType w:val="hybridMultilevel"/>
    <w:tmpl w:val="B3927928"/>
    <w:lvl w:ilvl="0" w:tplc="89201C96">
      <w:start w:val="1"/>
      <w:numFmt w:val="taiwaneseCountingThousand"/>
      <w:lvlText w:val="(%1)"/>
      <w:lvlJc w:val="left"/>
      <w:pPr>
        <w:ind w:left="764" w:hanging="480"/>
      </w:pPr>
      <w:rPr>
        <w:rFonts w:hint="eastAsia"/>
        <w:b w:val="0"/>
        <w:bCs w:val="0"/>
        <w:sz w:val="28"/>
        <w:szCs w:val="28"/>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99" w15:restartNumberingAfterBreak="0">
    <w:nsid w:val="71017E6D"/>
    <w:multiLevelType w:val="hybridMultilevel"/>
    <w:tmpl w:val="3BCC66E0"/>
    <w:lvl w:ilvl="0" w:tplc="E782F2AC">
      <w:start w:val="1"/>
      <w:numFmt w:val="decimal"/>
      <w:suff w:val="nothing"/>
      <w:lvlText w:val="%1."/>
      <w:lvlJc w:val="left"/>
      <w:pPr>
        <w:ind w:left="764" w:hanging="480"/>
      </w:pPr>
      <w:rPr>
        <w:rFonts w:hint="eastAsia"/>
        <w:b w:val="0"/>
        <w:sz w:val="28"/>
        <w:szCs w:val="28"/>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00" w15:restartNumberingAfterBreak="0">
    <w:nsid w:val="758F3B30"/>
    <w:multiLevelType w:val="hybridMultilevel"/>
    <w:tmpl w:val="B5DEB3A4"/>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1" w15:restartNumberingAfterBreak="0">
    <w:nsid w:val="75A93193"/>
    <w:multiLevelType w:val="hybridMultilevel"/>
    <w:tmpl w:val="49328D72"/>
    <w:lvl w:ilvl="0" w:tplc="531CB3A4">
      <w:start w:val="1"/>
      <w:numFmt w:val="decimal"/>
      <w:lvlText w:val="(%1)"/>
      <w:lvlJc w:val="left"/>
      <w:pPr>
        <w:ind w:left="1898" w:hanging="480"/>
      </w:pPr>
      <w:rPr>
        <w:rFonts w:hint="eastAsia"/>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02" w15:restartNumberingAfterBreak="0">
    <w:nsid w:val="75C13385"/>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103" w15:restartNumberingAfterBreak="0">
    <w:nsid w:val="75C71458"/>
    <w:multiLevelType w:val="hybridMultilevel"/>
    <w:tmpl w:val="03BA31CE"/>
    <w:lvl w:ilvl="0" w:tplc="FFFFFFFF">
      <w:start w:val="1"/>
      <w:numFmt w:val="taiwaneseCountingThousand"/>
      <w:lvlText w:val="（%1）"/>
      <w:lvlJc w:val="left"/>
      <w:pPr>
        <w:ind w:left="1619" w:hanging="855"/>
      </w:pPr>
      <w:rPr>
        <w:rFonts w:ascii="Times New Roman" w:hAnsi="Times New Roman"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4" w15:restartNumberingAfterBreak="0">
    <w:nsid w:val="76184373"/>
    <w:multiLevelType w:val="hybridMultilevel"/>
    <w:tmpl w:val="C8A8834E"/>
    <w:lvl w:ilvl="0" w:tplc="04090011">
      <w:start w:val="1"/>
      <w:numFmt w:val="upperLetter"/>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105" w15:restartNumberingAfterBreak="0">
    <w:nsid w:val="77EE3C77"/>
    <w:multiLevelType w:val="hybridMultilevel"/>
    <w:tmpl w:val="207C99EA"/>
    <w:lvl w:ilvl="0" w:tplc="FFFFFFFF">
      <w:start w:val="1"/>
      <w:numFmt w:val="decimal"/>
      <w:lvlText w:val="%1."/>
      <w:lvlJc w:val="left"/>
      <w:pPr>
        <w:ind w:left="927" w:hanging="360"/>
      </w:pPr>
      <w:rPr>
        <w:rFonts w:hint="default"/>
      </w:rPr>
    </w:lvl>
    <w:lvl w:ilvl="1" w:tplc="FFFFFFFF" w:tentative="1">
      <w:start w:val="1"/>
      <w:numFmt w:val="ideographTraditional"/>
      <w:lvlText w:val="%2、"/>
      <w:lvlJc w:val="left"/>
      <w:pPr>
        <w:ind w:left="1527" w:hanging="480"/>
      </w:pPr>
    </w:lvl>
    <w:lvl w:ilvl="2" w:tplc="FFFFFFFF" w:tentative="1">
      <w:start w:val="1"/>
      <w:numFmt w:val="lowerRoman"/>
      <w:lvlText w:val="%3."/>
      <w:lvlJc w:val="right"/>
      <w:pPr>
        <w:ind w:left="2007" w:hanging="480"/>
      </w:pPr>
    </w:lvl>
    <w:lvl w:ilvl="3" w:tplc="FFFFFFFF" w:tentative="1">
      <w:start w:val="1"/>
      <w:numFmt w:val="decimal"/>
      <w:lvlText w:val="%4."/>
      <w:lvlJc w:val="left"/>
      <w:pPr>
        <w:ind w:left="2487" w:hanging="480"/>
      </w:pPr>
    </w:lvl>
    <w:lvl w:ilvl="4" w:tplc="FFFFFFFF" w:tentative="1">
      <w:start w:val="1"/>
      <w:numFmt w:val="ideographTraditional"/>
      <w:lvlText w:val="%5、"/>
      <w:lvlJc w:val="left"/>
      <w:pPr>
        <w:ind w:left="2967" w:hanging="480"/>
      </w:pPr>
    </w:lvl>
    <w:lvl w:ilvl="5" w:tplc="FFFFFFFF" w:tentative="1">
      <w:start w:val="1"/>
      <w:numFmt w:val="lowerRoman"/>
      <w:lvlText w:val="%6."/>
      <w:lvlJc w:val="right"/>
      <w:pPr>
        <w:ind w:left="3447" w:hanging="480"/>
      </w:pPr>
    </w:lvl>
    <w:lvl w:ilvl="6" w:tplc="FFFFFFFF" w:tentative="1">
      <w:start w:val="1"/>
      <w:numFmt w:val="decimal"/>
      <w:lvlText w:val="%7."/>
      <w:lvlJc w:val="left"/>
      <w:pPr>
        <w:ind w:left="3927" w:hanging="480"/>
      </w:pPr>
    </w:lvl>
    <w:lvl w:ilvl="7" w:tplc="FFFFFFFF" w:tentative="1">
      <w:start w:val="1"/>
      <w:numFmt w:val="ideographTraditional"/>
      <w:lvlText w:val="%8、"/>
      <w:lvlJc w:val="left"/>
      <w:pPr>
        <w:ind w:left="4407" w:hanging="480"/>
      </w:pPr>
    </w:lvl>
    <w:lvl w:ilvl="8" w:tplc="FFFFFFFF" w:tentative="1">
      <w:start w:val="1"/>
      <w:numFmt w:val="lowerRoman"/>
      <w:lvlText w:val="%9."/>
      <w:lvlJc w:val="right"/>
      <w:pPr>
        <w:ind w:left="4887" w:hanging="480"/>
      </w:pPr>
    </w:lvl>
  </w:abstractNum>
  <w:abstractNum w:abstractNumId="106" w15:restartNumberingAfterBreak="0">
    <w:nsid w:val="7ADD406D"/>
    <w:multiLevelType w:val="hybridMultilevel"/>
    <w:tmpl w:val="98BE3C8C"/>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07" w15:restartNumberingAfterBreak="0">
    <w:nsid w:val="7B1E0246"/>
    <w:multiLevelType w:val="singleLevel"/>
    <w:tmpl w:val="86A0396E"/>
    <w:lvl w:ilvl="0">
      <w:start w:val="1"/>
      <w:numFmt w:val="taiwaneseCountingThousand"/>
      <w:lvlText w:val="(%1)"/>
      <w:lvlJc w:val="left"/>
      <w:pPr>
        <w:ind w:left="480" w:hanging="480"/>
      </w:pPr>
      <w:rPr>
        <w:rFonts w:hint="eastAsia"/>
      </w:rPr>
    </w:lvl>
  </w:abstractNum>
  <w:abstractNum w:abstractNumId="108" w15:restartNumberingAfterBreak="0">
    <w:nsid w:val="7C2C6EB6"/>
    <w:multiLevelType w:val="hybridMultilevel"/>
    <w:tmpl w:val="2DCEB322"/>
    <w:lvl w:ilvl="0" w:tplc="0C7EC3CE">
      <w:start w:val="1"/>
      <w:numFmt w:val="taiwaneseCountingThousand"/>
      <w:lvlText w:val="(%1)"/>
      <w:lvlJc w:val="left"/>
      <w:pPr>
        <w:ind w:left="1047" w:hanging="480"/>
      </w:pPr>
      <w:rPr>
        <w:rFonts w:hint="eastAsia"/>
      </w:rPr>
    </w:lvl>
    <w:lvl w:ilvl="1" w:tplc="0409000F">
      <w:start w:val="1"/>
      <w:numFmt w:val="decimal"/>
      <w:lvlText w:val="%2."/>
      <w:lvlJc w:val="left"/>
      <w:pPr>
        <w:ind w:left="1527" w:hanging="480"/>
      </w:pPr>
    </w:lvl>
    <w:lvl w:ilvl="2" w:tplc="C83E86CC">
      <w:start w:val="1"/>
      <w:numFmt w:val="decimal"/>
      <w:lvlText w:val="(%3)"/>
      <w:lvlJc w:val="left"/>
      <w:pPr>
        <w:ind w:left="2007" w:hanging="480"/>
      </w:pPr>
      <w:rPr>
        <w:rFonts w:hint="eastAsia"/>
      </w:rPr>
    </w:lvl>
    <w:lvl w:ilvl="3" w:tplc="04090011">
      <w:start w:val="1"/>
      <w:numFmt w:val="upperLetter"/>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num w:numId="1" w16cid:durableId="285741690">
    <w:abstractNumId w:val="86"/>
  </w:num>
  <w:num w:numId="2" w16cid:durableId="1764910596">
    <w:abstractNumId w:val="87"/>
  </w:num>
  <w:num w:numId="3" w16cid:durableId="942689698">
    <w:abstractNumId w:val="88"/>
  </w:num>
  <w:num w:numId="4" w16cid:durableId="1762070396">
    <w:abstractNumId w:val="89"/>
  </w:num>
  <w:num w:numId="5" w16cid:durableId="1317415102">
    <w:abstractNumId w:val="90"/>
  </w:num>
  <w:num w:numId="6" w16cid:durableId="1223907500">
    <w:abstractNumId w:val="91"/>
  </w:num>
  <w:num w:numId="7" w16cid:durableId="309331231">
    <w:abstractNumId w:val="92"/>
  </w:num>
  <w:num w:numId="8" w16cid:durableId="1525443050">
    <w:abstractNumId w:val="93"/>
  </w:num>
  <w:num w:numId="9" w16cid:durableId="1379941160">
    <w:abstractNumId w:val="27"/>
  </w:num>
  <w:num w:numId="10" w16cid:durableId="1763263395">
    <w:abstractNumId w:val="42"/>
  </w:num>
  <w:num w:numId="11" w16cid:durableId="611133057">
    <w:abstractNumId w:val="63"/>
  </w:num>
  <w:num w:numId="12" w16cid:durableId="468743517">
    <w:abstractNumId w:val="67"/>
  </w:num>
  <w:num w:numId="13" w16cid:durableId="1429811342">
    <w:abstractNumId w:val="1"/>
  </w:num>
  <w:num w:numId="14" w16cid:durableId="1559051816">
    <w:abstractNumId w:val="56"/>
  </w:num>
  <w:num w:numId="15" w16cid:durableId="1122310683">
    <w:abstractNumId w:val="52"/>
  </w:num>
  <w:num w:numId="16" w16cid:durableId="886768949">
    <w:abstractNumId w:val="13"/>
  </w:num>
  <w:num w:numId="17" w16cid:durableId="773482806">
    <w:abstractNumId w:val="78"/>
  </w:num>
  <w:num w:numId="18" w16cid:durableId="1582326652">
    <w:abstractNumId w:val="77"/>
  </w:num>
  <w:num w:numId="19" w16cid:durableId="1100837734">
    <w:abstractNumId w:val="20"/>
  </w:num>
  <w:num w:numId="20" w16cid:durableId="1989825833">
    <w:abstractNumId w:val="107"/>
  </w:num>
  <w:num w:numId="21" w16cid:durableId="722632558">
    <w:abstractNumId w:val="8"/>
  </w:num>
  <w:num w:numId="22" w16cid:durableId="1963923013">
    <w:abstractNumId w:val="83"/>
  </w:num>
  <w:num w:numId="23" w16cid:durableId="1596981782">
    <w:abstractNumId w:val="79"/>
  </w:num>
  <w:num w:numId="24" w16cid:durableId="472799154">
    <w:abstractNumId w:val="40"/>
  </w:num>
  <w:num w:numId="25" w16cid:durableId="1851530432">
    <w:abstractNumId w:val="45"/>
  </w:num>
  <w:num w:numId="26" w16cid:durableId="983117668">
    <w:abstractNumId w:val="46"/>
  </w:num>
  <w:num w:numId="27" w16cid:durableId="1348093366">
    <w:abstractNumId w:val="31"/>
  </w:num>
  <w:num w:numId="28" w16cid:durableId="720373266">
    <w:abstractNumId w:val="97"/>
  </w:num>
  <w:num w:numId="29" w16cid:durableId="1525249112">
    <w:abstractNumId w:val="14"/>
  </w:num>
  <w:num w:numId="30" w16cid:durableId="44641708">
    <w:abstractNumId w:val="25"/>
  </w:num>
  <w:num w:numId="31" w16cid:durableId="412623691">
    <w:abstractNumId w:val="18"/>
  </w:num>
  <w:num w:numId="32" w16cid:durableId="280959611">
    <w:abstractNumId w:val="36"/>
  </w:num>
  <w:num w:numId="33" w16cid:durableId="1574438048">
    <w:abstractNumId w:val="12"/>
  </w:num>
  <w:num w:numId="34" w16cid:durableId="1931548893">
    <w:abstractNumId w:val="85"/>
  </w:num>
  <w:num w:numId="35" w16cid:durableId="706108418">
    <w:abstractNumId w:val="19"/>
  </w:num>
  <w:num w:numId="36" w16cid:durableId="906381492">
    <w:abstractNumId w:val="58"/>
  </w:num>
  <w:num w:numId="37" w16cid:durableId="1608611758">
    <w:abstractNumId w:val="61"/>
  </w:num>
  <w:num w:numId="38" w16cid:durableId="1702364314">
    <w:abstractNumId w:val="3"/>
  </w:num>
  <w:num w:numId="39" w16cid:durableId="1916359677">
    <w:abstractNumId w:val="11"/>
  </w:num>
  <w:num w:numId="40" w16cid:durableId="1111320048">
    <w:abstractNumId w:val="62"/>
  </w:num>
  <w:num w:numId="41" w16cid:durableId="342124179">
    <w:abstractNumId w:val="43"/>
  </w:num>
  <w:num w:numId="42" w16cid:durableId="922952458">
    <w:abstractNumId w:val="104"/>
  </w:num>
  <w:num w:numId="43" w16cid:durableId="29764709">
    <w:abstractNumId w:val="41"/>
  </w:num>
  <w:num w:numId="44" w16cid:durableId="481194345">
    <w:abstractNumId w:val="84"/>
  </w:num>
  <w:num w:numId="45" w16cid:durableId="682823103">
    <w:abstractNumId w:val="81"/>
  </w:num>
  <w:num w:numId="46" w16cid:durableId="1864439923">
    <w:abstractNumId w:val="30"/>
  </w:num>
  <w:num w:numId="47" w16cid:durableId="1820802135">
    <w:abstractNumId w:val="70"/>
  </w:num>
  <w:num w:numId="48" w16cid:durableId="779757565">
    <w:abstractNumId w:val="108"/>
  </w:num>
  <w:num w:numId="49" w16cid:durableId="1794790604">
    <w:abstractNumId w:val="51"/>
  </w:num>
  <w:num w:numId="50" w16cid:durableId="1810435588">
    <w:abstractNumId w:val="48"/>
  </w:num>
  <w:num w:numId="51" w16cid:durableId="939874166">
    <w:abstractNumId w:val="15"/>
  </w:num>
  <w:num w:numId="52" w16cid:durableId="1662656388">
    <w:abstractNumId w:val="10"/>
  </w:num>
  <w:num w:numId="53" w16cid:durableId="1771391278">
    <w:abstractNumId w:val="94"/>
  </w:num>
  <w:num w:numId="54" w16cid:durableId="535705172">
    <w:abstractNumId w:val="38"/>
  </w:num>
  <w:num w:numId="55" w16cid:durableId="1357271262">
    <w:abstractNumId w:val="74"/>
  </w:num>
  <w:num w:numId="56" w16cid:durableId="1713577784">
    <w:abstractNumId w:val="47"/>
  </w:num>
  <w:num w:numId="57" w16cid:durableId="2096972609">
    <w:abstractNumId w:val="28"/>
  </w:num>
  <w:num w:numId="58" w16cid:durableId="557982892">
    <w:abstractNumId w:val="72"/>
  </w:num>
  <w:num w:numId="59" w16cid:durableId="931819912">
    <w:abstractNumId w:val="7"/>
  </w:num>
  <w:num w:numId="60" w16cid:durableId="1308433366">
    <w:abstractNumId w:val="60"/>
  </w:num>
  <w:num w:numId="61" w16cid:durableId="588461586">
    <w:abstractNumId w:val="24"/>
  </w:num>
  <w:num w:numId="62" w16cid:durableId="1723675736">
    <w:abstractNumId w:val="69"/>
  </w:num>
  <w:num w:numId="63" w16cid:durableId="702749406">
    <w:abstractNumId w:val="59"/>
  </w:num>
  <w:num w:numId="64" w16cid:durableId="1659764782">
    <w:abstractNumId w:val="44"/>
  </w:num>
  <w:num w:numId="65" w16cid:durableId="1183085893">
    <w:abstractNumId w:val="54"/>
  </w:num>
  <w:num w:numId="66" w16cid:durableId="316999330">
    <w:abstractNumId w:val="80"/>
  </w:num>
  <w:num w:numId="67" w16cid:durableId="1237395584">
    <w:abstractNumId w:val="106"/>
  </w:num>
  <w:num w:numId="68" w16cid:durableId="81613797">
    <w:abstractNumId w:val="35"/>
  </w:num>
  <w:num w:numId="69" w16cid:durableId="1942882351">
    <w:abstractNumId w:val="23"/>
  </w:num>
  <w:num w:numId="70" w16cid:durableId="223611837">
    <w:abstractNumId w:val="82"/>
  </w:num>
  <w:num w:numId="71" w16cid:durableId="1234974304">
    <w:abstractNumId w:val="9"/>
  </w:num>
  <w:num w:numId="72" w16cid:durableId="1938368791">
    <w:abstractNumId w:val="53"/>
  </w:num>
  <w:num w:numId="73" w16cid:durableId="816922936">
    <w:abstractNumId w:val="71"/>
  </w:num>
  <w:num w:numId="74" w16cid:durableId="1668896285">
    <w:abstractNumId w:val="16"/>
  </w:num>
  <w:num w:numId="75" w16cid:durableId="393937003">
    <w:abstractNumId w:val="49"/>
  </w:num>
  <w:num w:numId="76" w16cid:durableId="512961068">
    <w:abstractNumId w:val="4"/>
  </w:num>
  <w:num w:numId="77" w16cid:durableId="376667479">
    <w:abstractNumId w:val="50"/>
  </w:num>
  <w:num w:numId="78" w16cid:durableId="579750497">
    <w:abstractNumId w:val="64"/>
  </w:num>
  <w:num w:numId="79" w16cid:durableId="610934848">
    <w:abstractNumId w:val="103"/>
  </w:num>
  <w:num w:numId="80" w16cid:durableId="133646698">
    <w:abstractNumId w:val="96"/>
  </w:num>
  <w:num w:numId="81" w16cid:durableId="177282059">
    <w:abstractNumId w:val="66"/>
  </w:num>
  <w:num w:numId="82" w16cid:durableId="1284115743">
    <w:abstractNumId w:val="73"/>
  </w:num>
  <w:num w:numId="83" w16cid:durableId="1384332852">
    <w:abstractNumId w:val="68"/>
  </w:num>
  <w:num w:numId="84" w16cid:durableId="1140536671">
    <w:abstractNumId w:val="33"/>
  </w:num>
  <w:num w:numId="85" w16cid:durableId="1333336562">
    <w:abstractNumId w:val="105"/>
  </w:num>
  <w:num w:numId="86" w16cid:durableId="743144443">
    <w:abstractNumId w:val="102"/>
  </w:num>
  <w:num w:numId="87" w16cid:durableId="1439329914">
    <w:abstractNumId w:val="34"/>
  </w:num>
  <w:num w:numId="88" w16cid:durableId="1949193789">
    <w:abstractNumId w:val="98"/>
  </w:num>
  <w:num w:numId="89" w16cid:durableId="533811005">
    <w:abstractNumId w:val="5"/>
  </w:num>
  <w:num w:numId="90" w16cid:durableId="449085315">
    <w:abstractNumId w:val="99"/>
  </w:num>
  <w:num w:numId="91" w16cid:durableId="1477575982">
    <w:abstractNumId w:val="2"/>
  </w:num>
  <w:num w:numId="92" w16cid:durableId="920674278">
    <w:abstractNumId w:val="101"/>
  </w:num>
  <w:num w:numId="93" w16cid:durableId="1478257307">
    <w:abstractNumId w:val="26"/>
  </w:num>
  <w:num w:numId="94" w16cid:durableId="1154445843">
    <w:abstractNumId w:val="29"/>
  </w:num>
  <w:num w:numId="95" w16cid:durableId="559093663">
    <w:abstractNumId w:val="32"/>
  </w:num>
  <w:num w:numId="96" w16cid:durableId="1134832497">
    <w:abstractNumId w:val="75"/>
  </w:num>
  <w:num w:numId="97" w16cid:durableId="89199535">
    <w:abstractNumId w:val="65"/>
  </w:num>
  <w:num w:numId="98" w16cid:durableId="634260090">
    <w:abstractNumId w:val="76"/>
  </w:num>
  <w:num w:numId="99" w16cid:durableId="1699696315">
    <w:abstractNumId w:val="22"/>
  </w:num>
  <w:num w:numId="100" w16cid:durableId="82917392">
    <w:abstractNumId w:val="37"/>
  </w:num>
  <w:num w:numId="101" w16cid:durableId="1882939846">
    <w:abstractNumId w:val="21"/>
  </w:num>
  <w:num w:numId="102" w16cid:durableId="1567104012">
    <w:abstractNumId w:val="57"/>
  </w:num>
  <w:num w:numId="103" w16cid:durableId="884219920">
    <w:abstractNumId w:val="39"/>
  </w:num>
  <w:num w:numId="104" w16cid:durableId="578909049">
    <w:abstractNumId w:val="55"/>
  </w:num>
  <w:num w:numId="105" w16cid:durableId="992215888">
    <w:abstractNumId w:val="95"/>
  </w:num>
  <w:num w:numId="106" w16cid:durableId="1051081254">
    <w:abstractNumId w:val="6"/>
  </w:num>
  <w:num w:numId="107" w16cid:durableId="374356123">
    <w:abstractNumId w:val="17"/>
  </w:num>
  <w:num w:numId="108" w16cid:durableId="1307512105">
    <w:abstractNumId w:val="100"/>
  </w:num>
  <w:num w:numId="109" w16cid:durableId="124749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0393E08"/>
    <w:rsid w:val="000277D9"/>
    <w:rsid w:val="00041317"/>
    <w:rsid w:val="00043A1A"/>
    <w:rsid w:val="00046450"/>
    <w:rsid w:val="0007718F"/>
    <w:rsid w:val="00086058"/>
    <w:rsid w:val="000C0DCA"/>
    <w:rsid w:val="000C6F14"/>
    <w:rsid w:val="000D1E24"/>
    <w:rsid w:val="000D58EE"/>
    <w:rsid w:val="000E00DC"/>
    <w:rsid w:val="000F66F0"/>
    <w:rsid w:val="00122523"/>
    <w:rsid w:val="0013787E"/>
    <w:rsid w:val="00157B98"/>
    <w:rsid w:val="00163544"/>
    <w:rsid w:val="00167232"/>
    <w:rsid w:val="001835AD"/>
    <w:rsid w:val="0018543A"/>
    <w:rsid w:val="00196B04"/>
    <w:rsid w:val="001C67AB"/>
    <w:rsid w:val="001E32DC"/>
    <w:rsid w:val="001F3696"/>
    <w:rsid w:val="001F6C71"/>
    <w:rsid w:val="001F6E6E"/>
    <w:rsid w:val="00212692"/>
    <w:rsid w:val="00214337"/>
    <w:rsid w:val="00225103"/>
    <w:rsid w:val="0023488F"/>
    <w:rsid w:val="00267D46"/>
    <w:rsid w:val="00272D30"/>
    <w:rsid w:val="0027404A"/>
    <w:rsid w:val="0028109C"/>
    <w:rsid w:val="002976D1"/>
    <w:rsid w:val="002B49B7"/>
    <w:rsid w:val="002C671B"/>
    <w:rsid w:val="002C6F81"/>
    <w:rsid w:val="002E0131"/>
    <w:rsid w:val="002E1DEF"/>
    <w:rsid w:val="002F2EB0"/>
    <w:rsid w:val="002F3FB7"/>
    <w:rsid w:val="002F6442"/>
    <w:rsid w:val="00300EF8"/>
    <w:rsid w:val="003231B7"/>
    <w:rsid w:val="00362D0C"/>
    <w:rsid w:val="00365179"/>
    <w:rsid w:val="0037202D"/>
    <w:rsid w:val="00385A44"/>
    <w:rsid w:val="00390DA0"/>
    <w:rsid w:val="0039130B"/>
    <w:rsid w:val="0039137B"/>
    <w:rsid w:val="00392045"/>
    <w:rsid w:val="00395733"/>
    <w:rsid w:val="003A0B34"/>
    <w:rsid w:val="003A4F2D"/>
    <w:rsid w:val="003D00EB"/>
    <w:rsid w:val="003D17C5"/>
    <w:rsid w:val="003D20A5"/>
    <w:rsid w:val="003F0548"/>
    <w:rsid w:val="00403A6C"/>
    <w:rsid w:val="004131A9"/>
    <w:rsid w:val="00443354"/>
    <w:rsid w:val="004539B4"/>
    <w:rsid w:val="00464FC7"/>
    <w:rsid w:val="00475E24"/>
    <w:rsid w:val="004833BD"/>
    <w:rsid w:val="004B52CC"/>
    <w:rsid w:val="004C09E9"/>
    <w:rsid w:val="004C2732"/>
    <w:rsid w:val="004C4E62"/>
    <w:rsid w:val="004C7D34"/>
    <w:rsid w:val="004D7E7D"/>
    <w:rsid w:val="004F2F99"/>
    <w:rsid w:val="0052486B"/>
    <w:rsid w:val="0053389D"/>
    <w:rsid w:val="00553D96"/>
    <w:rsid w:val="00555758"/>
    <w:rsid w:val="005864E7"/>
    <w:rsid w:val="005909AB"/>
    <w:rsid w:val="00591791"/>
    <w:rsid w:val="005A0471"/>
    <w:rsid w:val="005C1E1F"/>
    <w:rsid w:val="005F3A82"/>
    <w:rsid w:val="00623A34"/>
    <w:rsid w:val="00626B94"/>
    <w:rsid w:val="00647B08"/>
    <w:rsid w:val="006505A6"/>
    <w:rsid w:val="006556BF"/>
    <w:rsid w:val="00677A91"/>
    <w:rsid w:val="006809E9"/>
    <w:rsid w:val="006960D3"/>
    <w:rsid w:val="006D2AE7"/>
    <w:rsid w:val="006E1B29"/>
    <w:rsid w:val="006E67BE"/>
    <w:rsid w:val="007147DD"/>
    <w:rsid w:val="00725B90"/>
    <w:rsid w:val="00737DCD"/>
    <w:rsid w:val="00774422"/>
    <w:rsid w:val="00791FB8"/>
    <w:rsid w:val="007A03C7"/>
    <w:rsid w:val="007C67E7"/>
    <w:rsid w:val="007C6A2F"/>
    <w:rsid w:val="007F0DEE"/>
    <w:rsid w:val="008702DB"/>
    <w:rsid w:val="00881078"/>
    <w:rsid w:val="0088243E"/>
    <w:rsid w:val="008B09C9"/>
    <w:rsid w:val="008C1491"/>
    <w:rsid w:val="008E060C"/>
    <w:rsid w:val="008F45FC"/>
    <w:rsid w:val="00902AFD"/>
    <w:rsid w:val="00907761"/>
    <w:rsid w:val="00916634"/>
    <w:rsid w:val="009259F1"/>
    <w:rsid w:val="00927EB5"/>
    <w:rsid w:val="00933029"/>
    <w:rsid w:val="009543BA"/>
    <w:rsid w:val="00967E20"/>
    <w:rsid w:val="00975D3B"/>
    <w:rsid w:val="00981C3D"/>
    <w:rsid w:val="009902EC"/>
    <w:rsid w:val="009C119B"/>
    <w:rsid w:val="009C5619"/>
    <w:rsid w:val="009E6426"/>
    <w:rsid w:val="009F5867"/>
    <w:rsid w:val="00A1013B"/>
    <w:rsid w:val="00A1582A"/>
    <w:rsid w:val="00A54EE9"/>
    <w:rsid w:val="00A55DD0"/>
    <w:rsid w:val="00A625FC"/>
    <w:rsid w:val="00AA46B7"/>
    <w:rsid w:val="00AC2236"/>
    <w:rsid w:val="00AC4933"/>
    <w:rsid w:val="00AE6134"/>
    <w:rsid w:val="00AF6C7E"/>
    <w:rsid w:val="00B13CA6"/>
    <w:rsid w:val="00B151B8"/>
    <w:rsid w:val="00B2774B"/>
    <w:rsid w:val="00B347E5"/>
    <w:rsid w:val="00B358AF"/>
    <w:rsid w:val="00B37AF0"/>
    <w:rsid w:val="00B41C97"/>
    <w:rsid w:val="00B61B0C"/>
    <w:rsid w:val="00B70E63"/>
    <w:rsid w:val="00BA0063"/>
    <w:rsid w:val="00BC7A15"/>
    <w:rsid w:val="00BD5905"/>
    <w:rsid w:val="00BE78D3"/>
    <w:rsid w:val="00BF2EF0"/>
    <w:rsid w:val="00C019CF"/>
    <w:rsid w:val="00C10705"/>
    <w:rsid w:val="00C20E98"/>
    <w:rsid w:val="00C372D0"/>
    <w:rsid w:val="00C52A29"/>
    <w:rsid w:val="00C63830"/>
    <w:rsid w:val="00C7061B"/>
    <w:rsid w:val="00C91711"/>
    <w:rsid w:val="00CA5DE7"/>
    <w:rsid w:val="00CB1570"/>
    <w:rsid w:val="00CB6744"/>
    <w:rsid w:val="00CD4ED1"/>
    <w:rsid w:val="00CE6D05"/>
    <w:rsid w:val="00CF1F37"/>
    <w:rsid w:val="00CF3572"/>
    <w:rsid w:val="00D15879"/>
    <w:rsid w:val="00D30E72"/>
    <w:rsid w:val="00D55E50"/>
    <w:rsid w:val="00D70847"/>
    <w:rsid w:val="00D714A2"/>
    <w:rsid w:val="00D75EE9"/>
    <w:rsid w:val="00DA52AA"/>
    <w:rsid w:val="00DD4ECB"/>
    <w:rsid w:val="00DD7CED"/>
    <w:rsid w:val="00DE0D38"/>
    <w:rsid w:val="00DF25E0"/>
    <w:rsid w:val="00E17D7D"/>
    <w:rsid w:val="00E30F7B"/>
    <w:rsid w:val="00E40B22"/>
    <w:rsid w:val="00E5582C"/>
    <w:rsid w:val="00E9588F"/>
    <w:rsid w:val="00EA34FD"/>
    <w:rsid w:val="00EA61DA"/>
    <w:rsid w:val="00EB729D"/>
    <w:rsid w:val="00ED2CC3"/>
    <w:rsid w:val="00ED4A06"/>
    <w:rsid w:val="00ED6370"/>
    <w:rsid w:val="00EF306D"/>
    <w:rsid w:val="00EF31C9"/>
    <w:rsid w:val="00F04727"/>
    <w:rsid w:val="00F26D1D"/>
    <w:rsid w:val="00F33CC4"/>
    <w:rsid w:val="00F82547"/>
    <w:rsid w:val="00F84FC6"/>
    <w:rsid w:val="00F86471"/>
    <w:rsid w:val="00FA341E"/>
    <w:rsid w:val="00FC4015"/>
    <w:rsid w:val="01E32703"/>
    <w:rsid w:val="30393E08"/>
    <w:rsid w:val="4B9A4724"/>
    <w:rsid w:val="71C079B3"/>
    <w:rsid w:val="78BB16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B7AFD"/>
  <w15:docId w15:val="{E6239E5A-4F54-4AB5-B431-D7C50C73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link w:val="10"/>
    <w:uiPriority w:val="9"/>
    <w:qFormat/>
    <w:rsid w:val="0053389D"/>
    <w:pPr>
      <w:keepNext/>
      <w:keepLines/>
      <w:spacing w:before="480" w:after="80"/>
      <w:jc w:val="left"/>
      <w:outlineLvl w:val="0"/>
    </w:pPr>
    <w:rPr>
      <w:rFonts w:asciiTheme="majorHAnsi" w:eastAsiaTheme="majorEastAsia" w:hAnsiTheme="majorHAnsi" w:cstheme="majorBidi"/>
      <w:color w:val="2E74B5" w:themeColor="accent1" w:themeShade="BF"/>
      <w:sz w:val="48"/>
      <w:szCs w:val="48"/>
      <w:lang w:eastAsia="zh-TW"/>
      <w14:ligatures w14:val="standardContextual"/>
    </w:rPr>
  </w:style>
  <w:style w:type="paragraph" w:styleId="2">
    <w:name w:val="heading 2"/>
    <w:basedOn w:val="a"/>
    <w:next w:val="a"/>
    <w:link w:val="20"/>
    <w:unhideWhenUsed/>
    <w:qFormat/>
    <w:rsid w:val="005909AB"/>
    <w:pPr>
      <w:keepNext/>
      <w:spacing w:before="120" w:after="120" w:line="480" w:lineRule="exact"/>
      <w:outlineLvl w:val="1"/>
    </w:pPr>
    <w:rPr>
      <w:rFonts w:asciiTheme="majorHAnsi" w:eastAsia="標楷體" w:hAnsiTheme="majorHAnsi" w:cstheme="majorBidi"/>
      <w:b/>
      <w:bCs/>
      <w:sz w:val="2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卑南壹,List Paragraph,詳細說明,Footnote Sam,List Paragraph (numbered (a)),Text,Noise heading,RUS List,Rec para,Dot pt,F5 List Paragraph,No Spacing1,List Paragraph Char Char Char,Indicator Text,Numbered Para 1,List Paragraph1,Recommendation,numbered,L,表名,F"/>
    <w:basedOn w:val="a"/>
    <w:link w:val="a4"/>
    <w:uiPriority w:val="34"/>
    <w:qFormat/>
    <w:rsid w:val="00DA52AA"/>
    <w:pPr>
      <w:ind w:left="720"/>
      <w:contextualSpacing/>
      <w:jc w:val="left"/>
    </w:pPr>
    <w:rPr>
      <w:sz w:val="24"/>
      <w:lang w:eastAsia="zh-TW"/>
      <w14:ligatures w14:val="standardContextual"/>
    </w:rPr>
  </w:style>
  <w:style w:type="character" w:customStyle="1" w:styleId="a4">
    <w:name w:val="清單段落 字元"/>
    <w:aliases w:val="卑南壹 字元,List Paragraph 字元,詳細說明 字元,Footnote Sam 字元,List Paragraph (numbered (a)) 字元,Text 字元,Noise heading 字元,RUS List 字元,Rec para 字元,Dot pt 字元,F5 List Paragraph 字元,No Spacing1 字元,List Paragraph Char Char Char 字元,Indicator Text 字元,Recommendation 字元"/>
    <w:basedOn w:val="a0"/>
    <w:link w:val="a3"/>
    <w:uiPriority w:val="34"/>
    <w:qFormat/>
    <w:locked/>
    <w:rsid w:val="00DA52AA"/>
    <w:rPr>
      <w:kern w:val="2"/>
      <w:sz w:val="24"/>
      <w:szCs w:val="24"/>
      <w14:ligatures w14:val="standardContextual"/>
    </w:rPr>
  </w:style>
  <w:style w:type="paragraph" w:customStyle="1" w:styleId="Default">
    <w:name w:val="Default"/>
    <w:rsid w:val="00FC4015"/>
    <w:pPr>
      <w:widowControl w:val="0"/>
      <w:autoSpaceDE w:val="0"/>
      <w:autoSpaceDN w:val="0"/>
      <w:adjustRightInd w:val="0"/>
      <w:spacing w:after="0" w:line="240" w:lineRule="auto"/>
    </w:pPr>
    <w:rPr>
      <w:rFonts w:ascii="MS PGothic" w:eastAsia="MS PGothic" w:cs="MS PGothic"/>
      <w:color w:val="000000"/>
      <w:sz w:val="24"/>
      <w:szCs w:val="24"/>
      <w14:ligatures w14:val="standardContextual"/>
    </w:rPr>
  </w:style>
  <w:style w:type="paragraph" w:styleId="Web">
    <w:name w:val="Normal (Web)"/>
    <w:basedOn w:val="a"/>
    <w:rsid w:val="00BC7A15"/>
    <w:rPr>
      <w:rFonts w:ascii="Times New Roman" w:hAnsi="Times New Roman" w:cs="Times New Roman"/>
      <w:sz w:val="24"/>
    </w:rPr>
  </w:style>
  <w:style w:type="table" w:styleId="a5">
    <w:name w:val="Table Grid"/>
    <w:basedOn w:val="a1"/>
    <w:uiPriority w:val="39"/>
    <w:qFormat/>
    <w:rsid w:val="00267D46"/>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8B09C9"/>
    <w:rPr>
      <w:color w:val="0563C1" w:themeColor="hyperlink"/>
      <w:u w:val="single"/>
    </w:rPr>
  </w:style>
  <w:style w:type="paragraph" w:styleId="a7">
    <w:name w:val="header"/>
    <w:basedOn w:val="a"/>
    <w:link w:val="a8"/>
    <w:rsid w:val="00623A34"/>
    <w:pPr>
      <w:tabs>
        <w:tab w:val="center" w:pos="4153"/>
        <w:tab w:val="right" w:pos="8306"/>
      </w:tabs>
      <w:snapToGrid w:val="0"/>
    </w:pPr>
    <w:rPr>
      <w:sz w:val="20"/>
      <w:szCs w:val="20"/>
    </w:rPr>
  </w:style>
  <w:style w:type="character" w:customStyle="1" w:styleId="a8">
    <w:name w:val="頁首 字元"/>
    <w:basedOn w:val="a0"/>
    <w:link w:val="a7"/>
    <w:rsid w:val="00623A34"/>
    <w:rPr>
      <w:kern w:val="2"/>
      <w:lang w:eastAsia="zh-CN"/>
    </w:rPr>
  </w:style>
  <w:style w:type="paragraph" w:styleId="a9">
    <w:name w:val="footer"/>
    <w:basedOn w:val="a"/>
    <w:link w:val="aa"/>
    <w:uiPriority w:val="99"/>
    <w:rsid w:val="00623A34"/>
    <w:pPr>
      <w:tabs>
        <w:tab w:val="center" w:pos="4153"/>
        <w:tab w:val="right" w:pos="8306"/>
      </w:tabs>
      <w:snapToGrid w:val="0"/>
    </w:pPr>
    <w:rPr>
      <w:sz w:val="20"/>
      <w:szCs w:val="20"/>
    </w:rPr>
  </w:style>
  <w:style w:type="character" w:customStyle="1" w:styleId="aa">
    <w:name w:val="頁尾 字元"/>
    <w:basedOn w:val="a0"/>
    <w:link w:val="a9"/>
    <w:uiPriority w:val="99"/>
    <w:rsid w:val="00623A34"/>
    <w:rPr>
      <w:kern w:val="2"/>
      <w:lang w:eastAsia="zh-CN"/>
    </w:rPr>
  </w:style>
  <w:style w:type="character" w:customStyle="1" w:styleId="10">
    <w:name w:val="標題 1 字元"/>
    <w:basedOn w:val="a0"/>
    <w:link w:val="1"/>
    <w:uiPriority w:val="9"/>
    <w:rsid w:val="0053389D"/>
    <w:rPr>
      <w:rFonts w:asciiTheme="majorHAnsi" w:eastAsiaTheme="majorEastAsia" w:hAnsiTheme="majorHAnsi" w:cstheme="majorBidi"/>
      <w:color w:val="2E74B5" w:themeColor="accent1" w:themeShade="BF"/>
      <w:kern w:val="2"/>
      <w:sz w:val="48"/>
      <w:szCs w:val="48"/>
      <w14:ligatures w14:val="standardContextual"/>
    </w:rPr>
  </w:style>
  <w:style w:type="paragraph" w:styleId="ab">
    <w:name w:val="TOC Heading"/>
    <w:basedOn w:val="1"/>
    <w:next w:val="a"/>
    <w:uiPriority w:val="39"/>
    <w:unhideWhenUsed/>
    <w:qFormat/>
    <w:rsid w:val="005909AB"/>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DD4ECB"/>
    <w:pPr>
      <w:widowControl/>
      <w:tabs>
        <w:tab w:val="right" w:leader="dot" w:pos="8296"/>
      </w:tabs>
      <w:spacing w:after="0" w:line="320" w:lineRule="exact"/>
      <w:ind w:left="220"/>
      <w:jc w:val="left"/>
    </w:pPr>
    <w:rPr>
      <w:rFonts w:cs="Times New Roman"/>
      <w:kern w:val="0"/>
      <w:sz w:val="22"/>
      <w:szCs w:val="22"/>
      <w:lang w:eastAsia="zh-TW"/>
    </w:rPr>
  </w:style>
  <w:style w:type="paragraph" w:styleId="11">
    <w:name w:val="toc 1"/>
    <w:basedOn w:val="a"/>
    <w:next w:val="a"/>
    <w:autoRedefine/>
    <w:uiPriority w:val="39"/>
    <w:unhideWhenUsed/>
    <w:rsid w:val="00AC2236"/>
    <w:pPr>
      <w:widowControl/>
      <w:tabs>
        <w:tab w:val="right" w:leader="dot" w:pos="8296"/>
      </w:tabs>
      <w:spacing w:after="0" w:line="320" w:lineRule="exact"/>
    </w:pPr>
    <w:rPr>
      <w:rFonts w:ascii="標楷體" w:eastAsia="標楷體" w:hAnsi="標楷體" w:cs="Times New Roman"/>
      <w:noProof/>
      <w:kern w:val="0"/>
      <w:sz w:val="22"/>
      <w:szCs w:val="22"/>
      <w:lang w:eastAsia="zh-TW"/>
    </w:rPr>
  </w:style>
  <w:style w:type="paragraph" w:styleId="3">
    <w:name w:val="toc 3"/>
    <w:basedOn w:val="a"/>
    <w:next w:val="a"/>
    <w:autoRedefine/>
    <w:uiPriority w:val="39"/>
    <w:unhideWhenUsed/>
    <w:rsid w:val="005909AB"/>
    <w:pPr>
      <w:widowControl/>
      <w:spacing w:after="100" w:line="259" w:lineRule="auto"/>
      <w:ind w:left="440"/>
      <w:jc w:val="left"/>
    </w:pPr>
    <w:rPr>
      <w:rFonts w:cs="Times New Roman"/>
      <w:kern w:val="0"/>
      <w:sz w:val="22"/>
      <w:szCs w:val="22"/>
      <w:lang w:eastAsia="zh-TW"/>
    </w:rPr>
  </w:style>
  <w:style w:type="paragraph" w:styleId="ac">
    <w:name w:val="Title"/>
    <w:basedOn w:val="a"/>
    <w:next w:val="a"/>
    <w:link w:val="ad"/>
    <w:qFormat/>
    <w:rsid w:val="007C67E7"/>
    <w:pPr>
      <w:spacing w:after="0" w:line="480" w:lineRule="exact"/>
      <w:jc w:val="left"/>
      <w:outlineLvl w:val="0"/>
    </w:pPr>
    <w:rPr>
      <w:rFonts w:asciiTheme="majorHAnsi" w:eastAsia="標楷體" w:hAnsiTheme="majorHAnsi" w:cstheme="majorBidi"/>
      <w:b/>
      <w:bCs/>
      <w:sz w:val="28"/>
      <w:szCs w:val="32"/>
    </w:rPr>
  </w:style>
  <w:style w:type="character" w:customStyle="1" w:styleId="ad">
    <w:name w:val="標題 字元"/>
    <w:basedOn w:val="a0"/>
    <w:link w:val="ac"/>
    <w:rsid w:val="007C67E7"/>
    <w:rPr>
      <w:rFonts w:asciiTheme="majorHAnsi" w:eastAsia="標楷體" w:hAnsiTheme="majorHAnsi" w:cstheme="majorBidi"/>
      <w:b/>
      <w:bCs/>
      <w:kern w:val="2"/>
      <w:sz w:val="28"/>
      <w:szCs w:val="32"/>
      <w:lang w:eastAsia="zh-CN"/>
    </w:rPr>
  </w:style>
  <w:style w:type="character" w:customStyle="1" w:styleId="20">
    <w:name w:val="標題 2 字元"/>
    <w:basedOn w:val="a0"/>
    <w:link w:val="2"/>
    <w:rsid w:val="005909AB"/>
    <w:rPr>
      <w:rFonts w:asciiTheme="majorHAnsi" w:eastAsia="標楷體" w:hAnsiTheme="majorHAnsi" w:cstheme="majorBidi"/>
      <w:b/>
      <w:bCs/>
      <w:kern w:val="2"/>
      <w:sz w:val="28"/>
      <w:szCs w:val="4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66286">
      <w:bodyDiv w:val="1"/>
      <w:marLeft w:val="0"/>
      <w:marRight w:val="0"/>
      <w:marTop w:val="0"/>
      <w:marBottom w:val="0"/>
      <w:divBdr>
        <w:top w:val="none" w:sz="0" w:space="0" w:color="auto"/>
        <w:left w:val="none" w:sz="0" w:space="0" w:color="auto"/>
        <w:bottom w:val="none" w:sz="0" w:space="0" w:color="auto"/>
        <w:right w:val="none" w:sz="0" w:space="0" w:color="auto"/>
      </w:divBdr>
    </w:div>
    <w:div w:id="333460938">
      <w:bodyDiv w:val="1"/>
      <w:marLeft w:val="0"/>
      <w:marRight w:val="0"/>
      <w:marTop w:val="0"/>
      <w:marBottom w:val="0"/>
      <w:divBdr>
        <w:top w:val="none" w:sz="0" w:space="0" w:color="auto"/>
        <w:left w:val="none" w:sz="0" w:space="0" w:color="auto"/>
        <w:bottom w:val="none" w:sz="0" w:space="0" w:color="auto"/>
        <w:right w:val="none" w:sz="0" w:space="0" w:color="auto"/>
      </w:divBdr>
    </w:div>
    <w:div w:id="407385537">
      <w:bodyDiv w:val="1"/>
      <w:marLeft w:val="0"/>
      <w:marRight w:val="0"/>
      <w:marTop w:val="0"/>
      <w:marBottom w:val="0"/>
      <w:divBdr>
        <w:top w:val="none" w:sz="0" w:space="0" w:color="auto"/>
        <w:left w:val="none" w:sz="0" w:space="0" w:color="auto"/>
        <w:bottom w:val="none" w:sz="0" w:space="0" w:color="auto"/>
        <w:right w:val="none" w:sz="0" w:space="0" w:color="auto"/>
      </w:divBdr>
    </w:div>
    <w:div w:id="520361886">
      <w:bodyDiv w:val="1"/>
      <w:marLeft w:val="0"/>
      <w:marRight w:val="0"/>
      <w:marTop w:val="0"/>
      <w:marBottom w:val="0"/>
      <w:divBdr>
        <w:top w:val="none" w:sz="0" w:space="0" w:color="auto"/>
        <w:left w:val="none" w:sz="0" w:space="0" w:color="auto"/>
        <w:bottom w:val="none" w:sz="0" w:space="0" w:color="auto"/>
        <w:right w:val="none" w:sz="0" w:space="0" w:color="auto"/>
      </w:divBdr>
    </w:div>
    <w:div w:id="647052256">
      <w:bodyDiv w:val="1"/>
      <w:marLeft w:val="0"/>
      <w:marRight w:val="0"/>
      <w:marTop w:val="0"/>
      <w:marBottom w:val="0"/>
      <w:divBdr>
        <w:top w:val="none" w:sz="0" w:space="0" w:color="auto"/>
        <w:left w:val="none" w:sz="0" w:space="0" w:color="auto"/>
        <w:bottom w:val="none" w:sz="0" w:space="0" w:color="auto"/>
        <w:right w:val="none" w:sz="0" w:space="0" w:color="auto"/>
      </w:divBdr>
    </w:div>
    <w:div w:id="1035933553">
      <w:bodyDiv w:val="1"/>
      <w:marLeft w:val="0"/>
      <w:marRight w:val="0"/>
      <w:marTop w:val="0"/>
      <w:marBottom w:val="0"/>
      <w:divBdr>
        <w:top w:val="none" w:sz="0" w:space="0" w:color="auto"/>
        <w:left w:val="none" w:sz="0" w:space="0" w:color="auto"/>
        <w:bottom w:val="none" w:sz="0" w:space="0" w:color="auto"/>
        <w:right w:val="none" w:sz="0" w:space="0" w:color="auto"/>
      </w:divBdr>
    </w:div>
    <w:div w:id="1480994183">
      <w:bodyDiv w:val="1"/>
      <w:marLeft w:val="0"/>
      <w:marRight w:val="0"/>
      <w:marTop w:val="0"/>
      <w:marBottom w:val="0"/>
      <w:divBdr>
        <w:top w:val="none" w:sz="0" w:space="0" w:color="auto"/>
        <w:left w:val="none" w:sz="0" w:space="0" w:color="auto"/>
        <w:bottom w:val="none" w:sz="0" w:space="0" w:color="auto"/>
        <w:right w:val="none" w:sz="0" w:space="0" w:color="auto"/>
      </w:divBdr>
    </w:div>
    <w:div w:id="1531529145">
      <w:bodyDiv w:val="1"/>
      <w:marLeft w:val="0"/>
      <w:marRight w:val="0"/>
      <w:marTop w:val="0"/>
      <w:marBottom w:val="0"/>
      <w:divBdr>
        <w:top w:val="none" w:sz="0" w:space="0" w:color="auto"/>
        <w:left w:val="none" w:sz="0" w:space="0" w:color="auto"/>
        <w:bottom w:val="none" w:sz="0" w:space="0" w:color="auto"/>
        <w:right w:val="none" w:sz="0" w:space="0" w:color="auto"/>
      </w:divBdr>
    </w:div>
    <w:div w:id="1885603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949A280-D46F-439E-B084-1970FD0A83B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27</Pages>
  <Words>2076</Words>
  <Characters>11837</Characters>
  <Application>Microsoft Office Word</Application>
  <DocSecurity>0</DocSecurity>
  <Lines>98</Lines>
  <Paragraphs>27</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范秀郁</dc:creator>
  <cp:lastModifiedBy>陳明涓</cp:lastModifiedBy>
  <cp:revision>93</cp:revision>
  <cp:lastPrinted>2026-06-04T09:42:00Z</cp:lastPrinted>
  <dcterms:created xsi:type="dcterms:W3CDTF">2026-05-06T12:11:00Z</dcterms:created>
  <dcterms:modified xsi:type="dcterms:W3CDTF">2026-06-08T06:30:00Z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