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432A6C" w14:textId="381345D5" w:rsidR="00DE2FE7" w:rsidRPr="00102937" w:rsidRDefault="00C46D3C" w:rsidP="0089188B">
      <w:pPr>
        <w:spacing w:line="500" w:lineRule="exact"/>
        <w:rPr>
          <w:rFonts w:ascii="標楷體" w:eastAsia="標楷體" w:hAnsi="標楷體" w:cs="Segoe UI"/>
          <w:bCs/>
          <w:kern w:val="0"/>
          <w:sz w:val="28"/>
        </w:rPr>
      </w:pPr>
      <w:r w:rsidRPr="00102937">
        <w:rPr>
          <w:rFonts w:ascii="標楷體" w:eastAsia="標楷體" w:hAnsi="標楷體"/>
          <w:bCs/>
          <w:sz w:val="28"/>
          <w:szCs w:val="24"/>
          <w14:ligatures w14:val="standardContextual"/>
        </w:rPr>
        <w:t>您好，</w:t>
      </w:r>
      <w:r w:rsidR="00303D9F" w:rsidRPr="00102937">
        <w:rPr>
          <w:rFonts w:ascii="標楷體" w:eastAsia="標楷體" w:hAnsi="標楷體" w:hint="eastAsia"/>
          <w:bCs/>
          <w:sz w:val="28"/>
          <w:szCs w:val="24"/>
          <w14:ligatures w14:val="standardContextual"/>
        </w:rPr>
        <w:t>《</w:t>
      </w:r>
      <w:r w:rsidR="00DA74D5" w:rsidRPr="00102937">
        <w:rPr>
          <w:rFonts w:ascii="標楷體" w:eastAsia="標楷體" w:hAnsi="標楷體" w:hint="eastAsia"/>
          <w:bCs/>
          <w:sz w:val="28"/>
          <w:szCs w:val="24"/>
          <w14:ligatures w14:val="standardContextual"/>
        </w:rPr>
        <w:t>遠</w:t>
      </w:r>
      <w:r w:rsidRPr="00102937">
        <w:rPr>
          <w:rFonts w:ascii="標楷體" w:eastAsia="標楷體" w:hAnsi="標楷體"/>
          <w:bCs/>
          <w:sz w:val="28"/>
          <w:szCs w:val="24"/>
          <w14:ligatures w14:val="standardContextual"/>
        </w:rPr>
        <w:t>見雜誌</w:t>
      </w:r>
      <w:r w:rsidR="00303D9F" w:rsidRPr="00102937">
        <w:rPr>
          <w:rFonts w:ascii="標楷體" w:eastAsia="標楷體" w:hAnsi="標楷體" w:hint="eastAsia"/>
          <w:bCs/>
          <w:sz w:val="28"/>
          <w:szCs w:val="24"/>
          <w14:ligatures w14:val="standardContextual"/>
        </w:rPr>
        <w:t>》</w:t>
      </w:r>
      <w:r w:rsidR="00DA74D5" w:rsidRPr="00102937">
        <w:rPr>
          <w:rFonts w:ascii="標楷體" w:eastAsia="標楷體" w:hAnsi="標楷體" w:hint="eastAsia"/>
          <w:bCs/>
          <w:sz w:val="28"/>
          <w:szCs w:val="24"/>
          <w14:ligatures w14:val="standardContextual"/>
        </w:rPr>
        <w:t>正在</w:t>
      </w:r>
      <w:r w:rsidR="003F339D" w:rsidRPr="00102937">
        <w:rPr>
          <w:rFonts w:ascii="標楷體" w:eastAsia="標楷體" w:hAnsi="標楷體" w:hint="eastAsia"/>
          <w:bCs/>
          <w:sz w:val="28"/>
          <w:szCs w:val="24"/>
          <w14:ligatures w14:val="standardContextual"/>
        </w:rPr>
        <w:t>製作</w:t>
      </w:r>
      <w:r w:rsidR="00DA74D5" w:rsidRPr="00102937">
        <w:rPr>
          <w:rFonts w:ascii="標楷體" w:eastAsia="標楷體" w:hAnsi="標楷體" w:hint="eastAsia"/>
          <w:bCs/>
          <w:sz w:val="28"/>
          <w:szCs w:val="24"/>
          <w14:ligatures w14:val="standardContextual"/>
        </w:rPr>
        <w:t>一個</w:t>
      </w:r>
      <w:r w:rsidR="00BF7E9A" w:rsidRPr="00102937">
        <w:rPr>
          <w:rFonts w:ascii="標楷體" w:eastAsia="標楷體" w:hAnsi="標楷體" w:hint="eastAsia"/>
          <w:bCs/>
          <w:sz w:val="28"/>
          <w:szCs w:val="24"/>
          <w14:ligatures w14:val="standardContextual"/>
        </w:rPr>
        <w:t>「</w:t>
      </w:r>
      <w:r w:rsidR="009D123E" w:rsidRPr="00102937">
        <w:rPr>
          <w:rFonts w:ascii="標楷體" w:eastAsia="標楷體" w:hAnsi="標楷體" w:hint="eastAsia"/>
          <w:bCs/>
          <w:sz w:val="28"/>
          <w:szCs w:val="24"/>
          <w14:ligatures w14:val="standardContextual"/>
        </w:rPr>
        <w:t>藥品</w:t>
      </w:r>
      <w:r w:rsidR="00875BF9" w:rsidRPr="00102937">
        <w:rPr>
          <w:rFonts w:ascii="標楷體" w:eastAsia="標楷體" w:hAnsi="標楷體" w:hint="eastAsia"/>
          <w:bCs/>
          <w:sz w:val="28"/>
          <w:szCs w:val="24"/>
          <w14:ligatures w14:val="standardContextual"/>
        </w:rPr>
        <w:t>供應</w:t>
      </w:r>
      <w:r w:rsidR="002237A6" w:rsidRPr="00102937">
        <w:rPr>
          <w:rFonts w:ascii="標楷體" w:eastAsia="標楷體" w:hAnsi="標楷體" w:hint="eastAsia"/>
          <w:bCs/>
          <w:sz w:val="28"/>
          <w:szCs w:val="24"/>
          <w14:ligatures w14:val="standardContextual"/>
        </w:rPr>
        <w:t>鏈</w:t>
      </w:r>
      <w:r w:rsidR="00875BF9" w:rsidRPr="00102937">
        <w:rPr>
          <w:rFonts w:ascii="標楷體" w:eastAsia="標楷體" w:hAnsi="標楷體" w:hint="eastAsia"/>
          <w:bCs/>
          <w:sz w:val="28"/>
          <w:szCs w:val="24"/>
          <w14:ligatures w14:val="standardContextual"/>
        </w:rPr>
        <w:t>韌性</w:t>
      </w:r>
      <w:r w:rsidR="00BF7E9A" w:rsidRPr="00102937">
        <w:rPr>
          <w:rFonts w:ascii="標楷體" w:eastAsia="標楷體" w:hAnsi="標楷體" w:cs="Segoe UI" w:hint="eastAsia"/>
          <w:bCs/>
          <w:kern w:val="0"/>
          <w:sz w:val="28"/>
        </w:rPr>
        <w:t>」</w:t>
      </w:r>
      <w:r w:rsidR="00DE2FE7" w:rsidRPr="00102937">
        <w:rPr>
          <w:rFonts w:ascii="標楷體" w:eastAsia="標楷體" w:hAnsi="標楷體" w:cs="Segoe UI" w:hint="eastAsia"/>
          <w:bCs/>
          <w:kern w:val="0"/>
          <w:sz w:val="28"/>
        </w:rPr>
        <w:t>的題目</w:t>
      </w:r>
      <w:r w:rsidR="00BF6535" w:rsidRPr="00102937">
        <w:rPr>
          <w:rFonts w:ascii="標楷體" w:eastAsia="標楷體" w:hAnsi="標楷體" w:cs="Segoe UI" w:hint="eastAsia"/>
          <w:bCs/>
          <w:kern w:val="0"/>
          <w:sz w:val="28"/>
        </w:rPr>
        <w:t>，</w:t>
      </w:r>
      <w:r w:rsidR="00BF7E9A" w:rsidRPr="00102937">
        <w:rPr>
          <w:rFonts w:ascii="標楷體" w:eastAsia="標楷體" w:hAnsi="標楷體" w:cs="Segoe UI" w:hint="eastAsia"/>
          <w:bCs/>
          <w:kern w:val="0"/>
          <w:sz w:val="28"/>
        </w:rPr>
        <w:t>亟需</w:t>
      </w:r>
      <w:r w:rsidR="00935434" w:rsidRPr="00102937">
        <w:rPr>
          <w:rFonts w:ascii="標楷體" w:eastAsia="標楷體" w:hAnsi="標楷體" w:cs="Segoe UI" w:hint="eastAsia"/>
          <w:bCs/>
          <w:kern w:val="0"/>
          <w:sz w:val="28"/>
        </w:rPr>
        <w:t>健保署</w:t>
      </w:r>
      <w:r w:rsidR="00BF6535" w:rsidRPr="00102937">
        <w:rPr>
          <w:rFonts w:ascii="標楷體" w:eastAsia="標楷體" w:hAnsi="標楷體" w:cs="Segoe UI" w:hint="eastAsia"/>
          <w:bCs/>
          <w:kern w:val="0"/>
          <w:sz w:val="28"/>
        </w:rPr>
        <w:t>協助指導</w:t>
      </w:r>
      <w:r w:rsidR="00163F6F" w:rsidRPr="00102937">
        <w:rPr>
          <w:rFonts w:ascii="標楷體" w:eastAsia="標楷體" w:hAnsi="標楷體" w:cs="Segoe UI" w:hint="eastAsia"/>
          <w:bCs/>
          <w:kern w:val="0"/>
          <w:sz w:val="28"/>
        </w:rPr>
        <w:t>。</w:t>
      </w:r>
    </w:p>
    <w:p w14:paraId="7714B177" w14:textId="5B0237E1" w:rsidR="007C053C" w:rsidRPr="00102937" w:rsidRDefault="00997264" w:rsidP="0089188B">
      <w:pPr>
        <w:spacing w:line="500" w:lineRule="exact"/>
        <w:rPr>
          <w:rFonts w:ascii="標楷體" w:eastAsia="標楷體" w:hAnsi="標楷體" w:cs="Segoe UI"/>
          <w:bCs/>
          <w:kern w:val="0"/>
          <w:sz w:val="28"/>
        </w:rPr>
      </w:pPr>
      <w:r w:rsidRPr="00102937">
        <w:rPr>
          <w:rFonts w:ascii="標楷體" w:eastAsia="標楷體" w:hAnsi="標楷體" w:hint="eastAsia"/>
          <w:bCs/>
          <w:sz w:val="28"/>
          <w:szCs w:val="24"/>
          <w14:ligatures w14:val="standardContextual"/>
        </w:rPr>
        <w:t>《遠</w:t>
      </w:r>
      <w:r w:rsidRPr="00102937">
        <w:rPr>
          <w:rFonts w:ascii="標楷體" w:eastAsia="標楷體" w:hAnsi="標楷體"/>
          <w:bCs/>
          <w:sz w:val="28"/>
          <w:szCs w:val="24"/>
          <w14:ligatures w14:val="standardContextual"/>
        </w:rPr>
        <w:t>見</w:t>
      </w:r>
      <w:r w:rsidRPr="00102937">
        <w:rPr>
          <w:rFonts w:ascii="標楷體" w:eastAsia="標楷體" w:hAnsi="標楷體" w:hint="eastAsia"/>
          <w:bCs/>
          <w:sz w:val="28"/>
          <w:szCs w:val="24"/>
          <w14:ligatures w14:val="standardContextual"/>
        </w:rPr>
        <w:t>》</w:t>
      </w:r>
      <w:r w:rsidR="007C053C" w:rsidRPr="00102937">
        <w:rPr>
          <w:rFonts w:ascii="標楷體" w:eastAsia="標楷體" w:hAnsi="標楷體" w:cs="Segoe UI" w:hint="eastAsia"/>
          <w:bCs/>
          <w:kern w:val="0"/>
          <w:sz w:val="28"/>
        </w:rPr>
        <w:t>訪問了製藥業者及公會，他們分享了一些建議，</w:t>
      </w:r>
      <w:r w:rsidRPr="00102937">
        <w:rPr>
          <w:rFonts w:ascii="標楷體" w:eastAsia="標楷體" w:hAnsi="標楷體" w:cs="Segoe UI" w:hint="eastAsia"/>
          <w:bCs/>
          <w:kern w:val="0"/>
          <w:sz w:val="28"/>
        </w:rPr>
        <w:t>大多是「</w:t>
      </w:r>
      <w:r w:rsidR="007C053C" w:rsidRPr="00102937">
        <w:rPr>
          <w:rFonts w:ascii="標楷體" w:eastAsia="標楷體" w:hAnsi="標楷體" w:cs="Segoe UI" w:hint="eastAsia"/>
          <w:bCs/>
          <w:kern w:val="0"/>
          <w:sz w:val="28"/>
        </w:rPr>
        <w:t>老生常談</w:t>
      </w:r>
      <w:r w:rsidRPr="00102937">
        <w:rPr>
          <w:rFonts w:ascii="標楷體" w:eastAsia="標楷體" w:hAnsi="標楷體" w:cs="Segoe UI" w:hint="eastAsia"/>
          <w:bCs/>
          <w:kern w:val="0"/>
          <w:sz w:val="28"/>
        </w:rPr>
        <w:t>」</w:t>
      </w:r>
      <w:r w:rsidR="007C053C" w:rsidRPr="00102937">
        <w:rPr>
          <w:rFonts w:ascii="標楷體" w:eastAsia="標楷體" w:hAnsi="標楷體" w:cs="Segoe UI" w:hint="eastAsia"/>
          <w:bCs/>
          <w:kern w:val="0"/>
          <w:sz w:val="28"/>
        </w:rPr>
        <w:t>的問題，</w:t>
      </w:r>
      <w:r w:rsidRPr="00102937">
        <w:rPr>
          <w:rFonts w:ascii="標楷體" w:eastAsia="標楷體" w:hAnsi="標楷體" w:cs="Segoe UI" w:hint="eastAsia"/>
          <w:bCs/>
          <w:kern w:val="0"/>
          <w:sz w:val="28"/>
        </w:rPr>
        <w:t>大家都知道</w:t>
      </w:r>
      <w:r w:rsidR="007C053C" w:rsidRPr="00102937">
        <w:rPr>
          <w:rFonts w:ascii="標楷體" w:eastAsia="標楷體" w:hAnsi="標楷體" w:cs="Segoe UI" w:hint="eastAsia"/>
          <w:bCs/>
          <w:kern w:val="0"/>
          <w:sz w:val="28"/>
        </w:rPr>
        <w:t>短時間難以解決，畢竟製藥業很複雜，政府</w:t>
      </w:r>
      <w:r w:rsidR="0012032D" w:rsidRPr="00102937">
        <w:rPr>
          <w:rFonts w:ascii="標楷體" w:eastAsia="標楷體" w:hAnsi="標楷體" w:cs="Segoe UI" w:hint="eastAsia"/>
          <w:bCs/>
          <w:kern w:val="0"/>
          <w:sz w:val="28"/>
        </w:rPr>
        <w:t>的</w:t>
      </w:r>
      <w:r w:rsidR="007C053C" w:rsidRPr="00102937">
        <w:rPr>
          <w:rFonts w:ascii="標楷體" w:eastAsia="標楷體" w:hAnsi="標楷體" w:cs="Segoe UI" w:hint="eastAsia"/>
          <w:bCs/>
          <w:kern w:val="0"/>
          <w:sz w:val="28"/>
        </w:rPr>
        <w:t>預算也很有限</w:t>
      </w:r>
      <w:r w:rsidRPr="00102937">
        <w:rPr>
          <w:rFonts w:ascii="標楷體" w:eastAsia="標楷體" w:hAnsi="標楷體" w:cs="Segoe UI" w:hint="eastAsia"/>
          <w:bCs/>
          <w:kern w:val="0"/>
          <w:sz w:val="28"/>
        </w:rPr>
        <w:t>。</w:t>
      </w:r>
      <w:r w:rsidR="007C053C" w:rsidRPr="00102937">
        <w:rPr>
          <w:rFonts w:ascii="標楷體" w:eastAsia="標楷體" w:hAnsi="標楷體" w:cs="Segoe UI" w:hint="eastAsia"/>
          <w:bCs/>
          <w:kern w:val="0"/>
          <w:sz w:val="28"/>
        </w:rPr>
        <w:t>但站在媒體的立場，仍必須平衡報導，所以特來請益，</w:t>
      </w:r>
      <w:proofErr w:type="gramStart"/>
      <w:r w:rsidR="007C053C" w:rsidRPr="00102937">
        <w:rPr>
          <w:rFonts w:ascii="標楷體" w:eastAsia="標楷體" w:hAnsi="標楷體" w:cs="Segoe UI" w:hint="eastAsia"/>
          <w:bCs/>
          <w:kern w:val="0"/>
          <w:sz w:val="28"/>
        </w:rPr>
        <w:t>鑑</w:t>
      </w:r>
      <w:proofErr w:type="gramEnd"/>
      <w:r w:rsidR="007C053C" w:rsidRPr="00102937">
        <w:rPr>
          <w:rFonts w:ascii="標楷體" w:eastAsia="標楷體" w:hAnsi="標楷體" w:cs="Segoe UI" w:hint="eastAsia"/>
          <w:bCs/>
          <w:kern w:val="0"/>
          <w:sz w:val="28"/>
        </w:rPr>
        <w:t>於</w:t>
      </w:r>
      <w:r w:rsidR="0012032D" w:rsidRPr="00102937">
        <w:rPr>
          <w:rFonts w:ascii="標楷體" w:eastAsia="標楷體" w:hAnsi="標楷體" w:cs="Segoe UI" w:hint="eastAsia"/>
          <w:bCs/>
          <w:kern w:val="0"/>
          <w:sz w:val="28"/>
        </w:rPr>
        <w:t>都是</w:t>
      </w:r>
      <w:r w:rsidR="003A377E" w:rsidRPr="00102937">
        <w:rPr>
          <w:rFonts w:ascii="標楷體" w:eastAsia="標楷體" w:hAnsi="標楷體" w:cs="Segoe UI" w:hint="eastAsia"/>
          <w:bCs/>
          <w:kern w:val="0"/>
          <w:sz w:val="28"/>
        </w:rPr>
        <w:t>陳年老</w:t>
      </w:r>
      <w:r w:rsidR="007C053C" w:rsidRPr="00102937">
        <w:rPr>
          <w:rFonts w:ascii="標楷體" w:eastAsia="標楷體" w:hAnsi="標楷體" w:cs="Segoe UI" w:hint="eastAsia"/>
          <w:bCs/>
          <w:kern w:val="0"/>
          <w:sz w:val="28"/>
        </w:rPr>
        <w:t>問題，相信</w:t>
      </w:r>
      <w:r w:rsidR="00E2306E" w:rsidRPr="00102937">
        <w:rPr>
          <w:rFonts w:ascii="標楷體" w:eastAsia="標楷體" w:hAnsi="標楷體" w:cs="Segoe UI" w:hint="eastAsia"/>
          <w:bCs/>
          <w:kern w:val="0"/>
          <w:sz w:val="28"/>
        </w:rPr>
        <w:t>貴單位</w:t>
      </w:r>
      <w:r w:rsidR="007C053C" w:rsidRPr="00102937">
        <w:rPr>
          <w:rFonts w:ascii="標楷體" w:eastAsia="標楷體" w:hAnsi="標楷體" w:cs="Segoe UI" w:hint="eastAsia"/>
          <w:bCs/>
          <w:kern w:val="0"/>
          <w:sz w:val="28"/>
        </w:rPr>
        <w:t>也</w:t>
      </w:r>
      <w:r w:rsidR="000F4ED4" w:rsidRPr="00102937">
        <w:rPr>
          <w:rFonts w:ascii="標楷體" w:eastAsia="標楷體" w:hAnsi="標楷體" w:cs="Segoe UI" w:hint="eastAsia"/>
          <w:bCs/>
          <w:kern w:val="0"/>
          <w:sz w:val="28"/>
        </w:rPr>
        <w:t>多次</w:t>
      </w:r>
      <w:r w:rsidR="007C053C" w:rsidRPr="00102937">
        <w:rPr>
          <w:rFonts w:ascii="標楷體" w:eastAsia="標楷體" w:hAnsi="標楷體" w:cs="Segoe UI" w:hint="eastAsia"/>
          <w:bCs/>
          <w:kern w:val="0"/>
          <w:sz w:val="28"/>
        </w:rPr>
        <w:t>回答</w:t>
      </w:r>
      <w:r w:rsidR="000F4ED4" w:rsidRPr="00102937">
        <w:rPr>
          <w:rFonts w:ascii="標楷體" w:eastAsia="標楷體" w:hAnsi="標楷體" w:cs="Segoe UI" w:hint="eastAsia"/>
          <w:bCs/>
          <w:kern w:val="0"/>
          <w:sz w:val="28"/>
        </w:rPr>
        <w:t>過</w:t>
      </w:r>
      <w:r w:rsidR="007C053C" w:rsidRPr="00102937">
        <w:rPr>
          <w:rFonts w:ascii="標楷體" w:eastAsia="標楷體" w:hAnsi="標楷體" w:cs="Segoe UI" w:hint="eastAsia"/>
          <w:bCs/>
          <w:kern w:val="0"/>
          <w:sz w:val="28"/>
        </w:rPr>
        <w:t>了，可以</w:t>
      </w:r>
      <w:r w:rsidR="00E2306E" w:rsidRPr="00102937">
        <w:rPr>
          <w:rFonts w:ascii="標楷體" w:eastAsia="標楷體" w:hAnsi="標楷體" w:cs="Segoe UI" w:hint="eastAsia"/>
          <w:bCs/>
          <w:kern w:val="0"/>
          <w:sz w:val="28"/>
        </w:rPr>
        <w:t>以</w:t>
      </w:r>
      <w:r w:rsidR="007C053C" w:rsidRPr="00102937">
        <w:rPr>
          <w:rFonts w:ascii="標楷體" w:eastAsia="標楷體" w:hAnsi="標楷體" w:cs="Segoe UI" w:hint="eastAsia"/>
          <w:bCs/>
          <w:kern w:val="0"/>
          <w:sz w:val="28"/>
        </w:rPr>
        <w:t>書面回覆，再次感謝。</w:t>
      </w:r>
    </w:p>
    <w:p w14:paraId="15E0B5B6" w14:textId="66134C9F" w:rsidR="00BF7E9A" w:rsidRPr="00102937" w:rsidRDefault="00BF7E9A" w:rsidP="0089188B">
      <w:pPr>
        <w:spacing w:line="500" w:lineRule="exact"/>
        <w:rPr>
          <w:rFonts w:ascii="標楷體" w:eastAsia="標楷體" w:hAnsi="標楷體" w:cs="Segoe UI"/>
          <w:bCs/>
          <w:kern w:val="0"/>
          <w:sz w:val="28"/>
        </w:rPr>
      </w:pPr>
      <w:proofErr w:type="gramStart"/>
      <w:r w:rsidRPr="00102937">
        <w:rPr>
          <w:rFonts w:ascii="標楷體" w:eastAsia="標楷體" w:hAnsi="標楷體" w:cs="Segoe UI" w:hint="eastAsia"/>
          <w:bCs/>
          <w:kern w:val="0"/>
          <w:sz w:val="28"/>
        </w:rPr>
        <w:t>訪綱如下</w:t>
      </w:r>
      <w:proofErr w:type="gramEnd"/>
      <w:r w:rsidRPr="00102937">
        <w:rPr>
          <w:rFonts w:ascii="標楷體" w:eastAsia="標楷體" w:hAnsi="標楷體" w:cs="Segoe UI" w:hint="eastAsia"/>
          <w:bCs/>
          <w:kern w:val="0"/>
          <w:sz w:val="28"/>
        </w:rPr>
        <w:t>：</w:t>
      </w:r>
    </w:p>
    <w:p w14:paraId="63C1AE5A" w14:textId="003D4717" w:rsidR="00EF7B8C" w:rsidRDefault="004937B5" w:rsidP="0089188B">
      <w:pPr>
        <w:widowControl/>
        <w:spacing w:line="500" w:lineRule="exact"/>
        <w:contextualSpacing/>
        <w:rPr>
          <w:rFonts w:ascii="標楷體" w:eastAsia="標楷體" w:hAnsi="標楷體"/>
          <w:bCs/>
          <w:sz w:val="28"/>
        </w:rPr>
      </w:pPr>
      <w:r>
        <w:rPr>
          <w:rFonts w:ascii="標楷體" w:eastAsia="標楷體" w:hAnsi="標楷體" w:hint="eastAsia"/>
          <w:bCs/>
          <w:sz w:val="28"/>
        </w:rPr>
        <w:t>1</w:t>
      </w:r>
      <w:r w:rsidRPr="00EF7B8C">
        <w:rPr>
          <w:rFonts w:ascii="標楷體" w:eastAsia="標楷體" w:hAnsi="標楷體" w:hint="eastAsia"/>
          <w:bCs/>
          <w:sz w:val="28"/>
          <w:highlight w:val="yellow"/>
        </w:rPr>
        <w:t>.</w:t>
      </w:r>
      <w:r w:rsidR="00411B3D" w:rsidRPr="00EF7B8C">
        <w:rPr>
          <w:rFonts w:ascii="標楷體" w:eastAsia="標楷體" w:hAnsi="標楷體" w:hint="eastAsia"/>
          <w:bCs/>
          <w:sz w:val="28"/>
          <w:highlight w:val="yellow"/>
        </w:rPr>
        <w:t>健保藥價每一年都下調，有些大宗學名藥幾乎</w:t>
      </w:r>
      <w:r w:rsidR="000B0B12" w:rsidRPr="00EF7B8C">
        <w:rPr>
          <w:rFonts w:ascii="標楷體" w:eastAsia="標楷體" w:hAnsi="標楷體" w:hint="eastAsia"/>
          <w:bCs/>
          <w:sz w:val="28"/>
          <w:highlight w:val="yellow"/>
        </w:rPr>
        <w:t>無利可圖</w:t>
      </w:r>
      <w:r w:rsidR="00411B3D" w:rsidRPr="00EF7B8C">
        <w:rPr>
          <w:rFonts w:ascii="標楷體" w:eastAsia="標楷體" w:hAnsi="標楷體" w:hint="eastAsia"/>
          <w:bCs/>
          <w:sz w:val="28"/>
          <w:highlight w:val="yellow"/>
        </w:rPr>
        <w:t>，</w:t>
      </w:r>
      <w:r w:rsidR="00ED0309" w:rsidRPr="00EF7B8C">
        <w:rPr>
          <w:rFonts w:ascii="標楷體" w:eastAsia="標楷體" w:hAnsi="標楷體" w:hint="eastAsia"/>
          <w:bCs/>
          <w:sz w:val="28"/>
          <w:highlight w:val="yellow"/>
        </w:rPr>
        <w:t>甚至僅剩</w:t>
      </w:r>
      <w:proofErr w:type="gramStart"/>
      <w:r w:rsidR="00ED0309" w:rsidRPr="00EF7B8C">
        <w:rPr>
          <w:rFonts w:ascii="標楷體" w:eastAsia="標楷體" w:hAnsi="標楷體" w:hint="eastAsia"/>
          <w:bCs/>
          <w:sz w:val="28"/>
          <w:highlight w:val="yellow"/>
        </w:rPr>
        <w:t>三張藥證</w:t>
      </w:r>
      <w:proofErr w:type="gramEnd"/>
      <w:r w:rsidR="00ED0309" w:rsidRPr="00EF7B8C">
        <w:rPr>
          <w:rFonts w:ascii="標楷體" w:eastAsia="標楷體" w:hAnsi="標楷體" w:hint="eastAsia"/>
          <w:bCs/>
          <w:sz w:val="28"/>
          <w:highlight w:val="yellow"/>
        </w:rPr>
        <w:t>，例如去年的輸液事件（</w:t>
      </w:r>
      <w:r w:rsidR="00862C99" w:rsidRPr="00EF7B8C">
        <w:rPr>
          <w:rFonts w:ascii="標楷體" w:eastAsia="標楷體" w:hAnsi="標楷體" w:hint="eastAsia"/>
          <w:bCs/>
          <w:sz w:val="28"/>
          <w:highlight w:val="yellow"/>
        </w:rPr>
        <w:t>市占最高的</w:t>
      </w:r>
      <w:r w:rsidR="00ED0309" w:rsidRPr="00EF7B8C">
        <w:rPr>
          <w:rFonts w:ascii="標楷體" w:eastAsia="標楷體" w:hAnsi="標楷體" w:hint="eastAsia"/>
          <w:bCs/>
          <w:sz w:val="28"/>
          <w:highlight w:val="yellow"/>
        </w:rPr>
        <w:t>永豐出狀況，全國輸液</w:t>
      </w:r>
      <w:r w:rsidR="00862C99" w:rsidRPr="00EF7B8C">
        <w:rPr>
          <w:rFonts w:ascii="標楷體" w:eastAsia="標楷體" w:hAnsi="標楷體" w:hint="eastAsia"/>
          <w:bCs/>
          <w:sz w:val="28"/>
          <w:highlight w:val="yellow"/>
        </w:rPr>
        <w:t>嚴重</w:t>
      </w:r>
      <w:r w:rsidR="00ED0309" w:rsidRPr="00EF7B8C">
        <w:rPr>
          <w:rFonts w:ascii="標楷體" w:eastAsia="標楷體" w:hAnsi="標楷體" w:hint="eastAsia"/>
          <w:bCs/>
          <w:sz w:val="28"/>
          <w:highlight w:val="yellow"/>
        </w:rPr>
        <w:t>不足</w:t>
      </w:r>
      <w:r w:rsidR="00862C99" w:rsidRPr="00EF7B8C">
        <w:rPr>
          <w:rFonts w:ascii="標楷體" w:eastAsia="標楷體" w:hAnsi="標楷體" w:hint="eastAsia"/>
          <w:bCs/>
          <w:sz w:val="28"/>
          <w:highlight w:val="yellow"/>
        </w:rPr>
        <w:t>，緊急進口</w:t>
      </w:r>
      <w:r w:rsidR="00ED0309" w:rsidRPr="00EF7B8C">
        <w:rPr>
          <w:rFonts w:ascii="標楷體" w:eastAsia="標楷體" w:hAnsi="標楷體" w:hint="eastAsia"/>
          <w:bCs/>
          <w:sz w:val="28"/>
          <w:highlight w:val="yellow"/>
        </w:rPr>
        <w:t>），</w:t>
      </w:r>
      <w:r w:rsidR="00862C99" w:rsidRPr="00EF7B8C">
        <w:rPr>
          <w:rFonts w:ascii="標楷體" w:eastAsia="標楷體" w:hAnsi="標楷體" w:hint="eastAsia"/>
          <w:bCs/>
          <w:sz w:val="28"/>
          <w:highlight w:val="yellow"/>
        </w:rPr>
        <w:t>原因是</w:t>
      </w:r>
      <w:r w:rsidR="00FD2831" w:rsidRPr="00EF7B8C">
        <w:rPr>
          <w:rFonts w:ascii="標楷體" w:eastAsia="標楷體" w:hAnsi="標楷體" w:hint="eastAsia"/>
          <w:bCs/>
          <w:sz w:val="28"/>
          <w:highlight w:val="yellow"/>
        </w:rPr>
        <w:t>長年來</w:t>
      </w:r>
      <w:r w:rsidR="00C35BC5" w:rsidRPr="00EF7B8C">
        <w:rPr>
          <w:rFonts w:ascii="標楷體" w:eastAsia="標楷體" w:hAnsi="標楷體" w:hint="eastAsia"/>
          <w:bCs/>
          <w:sz w:val="28"/>
          <w:highlight w:val="yellow"/>
        </w:rPr>
        <w:t>藥廠為搶生意，用</w:t>
      </w:r>
      <w:r w:rsidR="006030CE" w:rsidRPr="00EF7B8C">
        <w:rPr>
          <w:rFonts w:ascii="標楷體" w:eastAsia="標楷體" w:hAnsi="標楷體" w:hint="eastAsia"/>
          <w:bCs/>
          <w:sz w:val="28"/>
          <w:highlight w:val="yellow"/>
        </w:rPr>
        <w:t>賺</w:t>
      </w:r>
      <w:r w:rsidR="00C35BC5" w:rsidRPr="00EF7B8C">
        <w:rPr>
          <w:rFonts w:ascii="標楷體" w:eastAsia="標楷體" w:hAnsi="標楷體" w:hint="eastAsia"/>
          <w:bCs/>
          <w:sz w:val="28"/>
          <w:highlight w:val="yellow"/>
        </w:rPr>
        <w:t>錢的藥補</w:t>
      </w:r>
      <w:r w:rsidR="006030CE" w:rsidRPr="00EF7B8C">
        <w:rPr>
          <w:rFonts w:ascii="標楷體" w:eastAsia="標楷體" w:hAnsi="標楷體" w:hint="eastAsia"/>
          <w:bCs/>
          <w:sz w:val="28"/>
          <w:highlight w:val="yellow"/>
        </w:rPr>
        <w:t>賠錢</w:t>
      </w:r>
      <w:r w:rsidR="00C35BC5" w:rsidRPr="00EF7B8C">
        <w:rPr>
          <w:rFonts w:ascii="標楷體" w:eastAsia="標楷體" w:hAnsi="標楷體" w:hint="eastAsia"/>
          <w:bCs/>
          <w:sz w:val="28"/>
          <w:highlight w:val="yellow"/>
        </w:rPr>
        <w:t>的藥</w:t>
      </w:r>
      <w:r w:rsidR="006030CE" w:rsidRPr="00EF7B8C">
        <w:rPr>
          <w:rFonts w:ascii="標楷體" w:eastAsia="標楷體" w:hAnsi="標楷體" w:hint="eastAsia"/>
          <w:bCs/>
          <w:sz w:val="28"/>
          <w:highlight w:val="yellow"/>
        </w:rPr>
        <w:t>，</w:t>
      </w:r>
      <w:r w:rsidR="00C35BC5" w:rsidRPr="00EF7B8C">
        <w:rPr>
          <w:rFonts w:ascii="標楷體" w:eastAsia="標楷體" w:hAnsi="標楷體" w:hint="eastAsia"/>
          <w:bCs/>
          <w:sz w:val="28"/>
          <w:highlight w:val="yellow"/>
        </w:rPr>
        <w:t>配套</w:t>
      </w:r>
      <w:r w:rsidR="00862C99" w:rsidRPr="00EF7B8C">
        <w:rPr>
          <w:rFonts w:ascii="標楷體" w:eastAsia="標楷體" w:hAnsi="標楷體" w:hint="eastAsia"/>
          <w:bCs/>
          <w:sz w:val="28"/>
          <w:highlight w:val="yellow"/>
        </w:rPr>
        <w:t>賣給</w:t>
      </w:r>
      <w:r w:rsidR="00C35BC5" w:rsidRPr="00EF7B8C">
        <w:rPr>
          <w:rFonts w:ascii="標楷體" w:eastAsia="標楷體" w:hAnsi="標楷體" w:hint="eastAsia"/>
          <w:bCs/>
          <w:sz w:val="28"/>
          <w:highlight w:val="yellow"/>
        </w:rPr>
        <w:t>醫院，</w:t>
      </w:r>
      <w:r w:rsidR="0095593E" w:rsidRPr="00EF7B8C">
        <w:rPr>
          <w:rFonts w:ascii="標楷體" w:eastAsia="標楷體" w:hAnsi="標楷體" w:hint="eastAsia"/>
          <w:bCs/>
          <w:sz w:val="28"/>
          <w:highlight w:val="yellow"/>
        </w:rPr>
        <w:t>隔年健保根據實際售價又再砍價，</w:t>
      </w:r>
      <w:r w:rsidR="00C35BC5" w:rsidRPr="00EF7B8C">
        <w:rPr>
          <w:rFonts w:ascii="標楷體" w:eastAsia="標楷體" w:hAnsi="標楷體" w:hint="eastAsia"/>
          <w:bCs/>
          <w:sz w:val="28"/>
          <w:highlight w:val="yellow"/>
        </w:rPr>
        <w:t>不斷惡性循環</w:t>
      </w:r>
      <w:r w:rsidR="00C35BC5" w:rsidRPr="00EF7B8C">
        <w:rPr>
          <w:rFonts w:ascii="標楷體" w:eastAsia="標楷體" w:hAnsi="標楷體"/>
          <w:bCs/>
          <w:sz w:val="28"/>
          <w:highlight w:val="yellow"/>
        </w:rPr>
        <w:t>……</w:t>
      </w:r>
      <w:r w:rsidR="00C35BC5" w:rsidRPr="00EF7B8C">
        <w:rPr>
          <w:rFonts w:ascii="標楷體" w:eastAsia="標楷體" w:hAnsi="標楷體" w:hint="eastAsia"/>
          <w:bCs/>
          <w:sz w:val="28"/>
          <w:highlight w:val="yellow"/>
        </w:rPr>
        <w:t>，</w:t>
      </w:r>
      <w:r w:rsidR="009F0509" w:rsidRPr="00EF7B8C">
        <w:rPr>
          <w:rFonts w:ascii="標楷體" w:eastAsia="標楷體" w:hAnsi="標楷體" w:hint="eastAsia"/>
          <w:bCs/>
          <w:sz w:val="28"/>
          <w:highlight w:val="yellow"/>
        </w:rPr>
        <w:t>藥價愈來愈低，</w:t>
      </w:r>
      <w:proofErr w:type="gramStart"/>
      <w:r w:rsidR="00F857DF" w:rsidRPr="00EF7B8C">
        <w:rPr>
          <w:rFonts w:ascii="標楷體" w:eastAsia="標楷體" w:hAnsi="標楷體" w:hint="eastAsia"/>
          <w:bCs/>
          <w:sz w:val="28"/>
          <w:highlight w:val="yellow"/>
        </w:rPr>
        <w:t>一顆藥只</w:t>
      </w:r>
      <w:proofErr w:type="gramEnd"/>
      <w:r w:rsidR="00F857DF" w:rsidRPr="00EF7B8C">
        <w:rPr>
          <w:rFonts w:ascii="標楷體" w:eastAsia="標楷體" w:hAnsi="標楷體" w:hint="eastAsia"/>
          <w:bCs/>
          <w:sz w:val="28"/>
          <w:highlight w:val="yellow"/>
        </w:rPr>
        <w:t>賣兩毛錢，不符成本，即便</w:t>
      </w:r>
      <w:proofErr w:type="gramStart"/>
      <w:r w:rsidR="00F857DF" w:rsidRPr="00EF7B8C">
        <w:rPr>
          <w:rFonts w:ascii="標楷體" w:eastAsia="標楷體" w:hAnsi="標楷體" w:hint="eastAsia"/>
          <w:bCs/>
          <w:sz w:val="28"/>
          <w:highlight w:val="yellow"/>
        </w:rPr>
        <w:t>有藥</w:t>
      </w:r>
      <w:proofErr w:type="gramEnd"/>
      <w:r w:rsidR="00F857DF" w:rsidRPr="00EF7B8C">
        <w:rPr>
          <w:rFonts w:ascii="標楷體" w:eastAsia="標楷體" w:hAnsi="標楷體" w:hint="eastAsia"/>
          <w:bCs/>
          <w:sz w:val="28"/>
          <w:highlight w:val="yellow"/>
        </w:rPr>
        <w:t>證，</w:t>
      </w:r>
      <w:r w:rsidR="009F0509" w:rsidRPr="00EF7B8C">
        <w:rPr>
          <w:rFonts w:ascii="標楷體" w:eastAsia="標楷體" w:hAnsi="標楷體" w:hint="eastAsia"/>
          <w:bCs/>
          <w:sz w:val="28"/>
          <w:highlight w:val="yellow"/>
        </w:rPr>
        <w:t>藥廠</w:t>
      </w:r>
      <w:r w:rsidR="00F857DF" w:rsidRPr="00EF7B8C">
        <w:rPr>
          <w:rFonts w:ascii="標楷體" w:eastAsia="標楷體" w:hAnsi="標楷體" w:hint="eastAsia"/>
          <w:bCs/>
          <w:sz w:val="28"/>
          <w:highlight w:val="yellow"/>
        </w:rPr>
        <w:t>也選擇</w:t>
      </w:r>
      <w:r w:rsidR="009F0509" w:rsidRPr="00EF7B8C">
        <w:rPr>
          <w:rFonts w:ascii="標楷體" w:eastAsia="標楷體" w:hAnsi="標楷體" w:hint="eastAsia"/>
          <w:bCs/>
          <w:sz w:val="28"/>
          <w:highlight w:val="yellow"/>
        </w:rPr>
        <w:t>退出大宗學名藥市場</w:t>
      </w:r>
      <w:r w:rsidR="00F857DF" w:rsidRPr="00EF7B8C">
        <w:rPr>
          <w:rFonts w:ascii="標楷體" w:eastAsia="標楷體" w:hAnsi="標楷體" w:hint="eastAsia"/>
          <w:bCs/>
          <w:sz w:val="28"/>
          <w:highlight w:val="yellow"/>
        </w:rPr>
        <w:t>（真正生產的藥證僅六成）</w:t>
      </w:r>
      <w:r w:rsidR="009F0509" w:rsidRPr="00EF7B8C">
        <w:rPr>
          <w:rFonts w:ascii="標楷體" w:eastAsia="標楷體" w:hAnsi="標楷體" w:hint="eastAsia"/>
          <w:bCs/>
          <w:sz w:val="28"/>
          <w:highlight w:val="yellow"/>
        </w:rPr>
        <w:t>，</w:t>
      </w:r>
      <w:r w:rsidR="00ED0309" w:rsidRPr="00EF7B8C">
        <w:rPr>
          <w:rFonts w:ascii="標楷體" w:eastAsia="標楷體" w:hAnsi="標楷體" w:hint="eastAsia"/>
          <w:bCs/>
          <w:sz w:val="28"/>
          <w:highlight w:val="yellow"/>
        </w:rPr>
        <w:t>健保藥價問題如何解？</w:t>
      </w:r>
    </w:p>
    <w:p w14:paraId="49DCF34E" w14:textId="32352D55" w:rsidR="00EF7B8C" w:rsidRDefault="00EF7B8C" w:rsidP="0089188B">
      <w:pPr>
        <w:widowControl/>
        <w:spacing w:line="500" w:lineRule="exact"/>
        <w:ind w:leftChars="-118" w:hangingChars="101" w:hanging="283"/>
        <w:contextualSpacing/>
        <w:rPr>
          <w:rFonts w:ascii="標楷體" w:eastAsia="標楷體" w:hAnsi="標楷體"/>
          <w:bCs/>
          <w:sz w:val="28"/>
        </w:rPr>
      </w:pPr>
      <w:proofErr w:type="gramStart"/>
      <w:r>
        <w:rPr>
          <w:rFonts w:ascii="標楷體" w:eastAsia="標楷體" w:hAnsi="標楷體" w:hint="eastAsia"/>
          <w:bCs/>
          <w:sz w:val="28"/>
        </w:rPr>
        <w:t>本署擬答</w:t>
      </w:r>
      <w:proofErr w:type="gramEnd"/>
      <w:r>
        <w:rPr>
          <w:rFonts w:ascii="標楷體" w:eastAsia="標楷體" w:hAnsi="標楷體" w:hint="eastAsia"/>
          <w:bCs/>
          <w:sz w:val="28"/>
        </w:rPr>
        <w:t>:</w:t>
      </w:r>
      <w:r w:rsidRPr="00EF7B8C">
        <w:rPr>
          <w:rFonts w:hint="eastAsia"/>
        </w:rPr>
        <w:t xml:space="preserve"> </w:t>
      </w:r>
      <w:r w:rsidRPr="00EF7B8C">
        <w:rPr>
          <w:rFonts w:ascii="標楷體" w:eastAsia="標楷體" w:hAnsi="標楷體" w:hint="eastAsia"/>
          <w:b/>
          <w:bCs/>
          <w:sz w:val="28"/>
          <w:u w:val="single"/>
        </w:rPr>
        <w:t>推動健保藥品政策改革，建構合理藥價保障制度</w:t>
      </w:r>
    </w:p>
    <w:p w14:paraId="742B4C22" w14:textId="0059F628" w:rsidR="00EF7B8C" w:rsidRDefault="00EF7B8C" w:rsidP="0089188B">
      <w:pPr>
        <w:pStyle w:val="a8"/>
        <w:widowControl/>
        <w:numPr>
          <w:ilvl w:val="0"/>
          <w:numId w:val="39"/>
        </w:numPr>
        <w:spacing w:line="500" w:lineRule="exact"/>
        <w:ind w:leftChars="0"/>
        <w:contextualSpacing/>
        <w:rPr>
          <w:rFonts w:ascii="標楷體" w:eastAsia="標楷體" w:hAnsi="標楷體"/>
          <w:bCs/>
          <w:sz w:val="28"/>
        </w:rPr>
      </w:pPr>
      <w:r w:rsidRPr="00EF7B8C">
        <w:rPr>
          <w:rFonts w:ascii="標楷體" w:eastAsia="標楷體" w:hAnsi="標楷體" w:hint="eastAsia"/>
          <w:bCs/>
          <w:sz w:val="28"/>
        </w:rPr>
        <w:t>我國全民健保在世界健保體系表現斐然，然而在邁入30週年的當下，健保制度也面臨著許多新的挑戰，</w:t>
      </w:r>
      <w:r>
        <w:rPr>
          <w:rFonts w:ascii="標楷體" w:eastAsia="標楷體" w:hAnsi="標楷體" w:hint="eastAsia"/>
          <w:bCs/>
          <w:sz w:val="28"/>
        </w:rPr>
        <w:t>像是</w:t>
      </w:r>
      <w:r w:rsidRPr="00EF7B8C">
        <w:rPr>
          <w:rFonts w:ascii="標楷體" w:eastAsia="標楷體" w:hAnsi="標楷體" w:hint="eastAsia"/>
          <w:bCs/>
          <w:sz w:val="28"/>
        </w:rPr>
        <w:t>如何</w:t>
      </w:r>
      <w:r w:rsidRPr="00EF7B8C">
        <w:rPr>
          <w:rFonts w:ascii="標楷體" w:eastAsia="標楷體" w:hAnsi="標楷體" w:hint="eastAsia"/>
          <w:bCs/>
          <w:sz w:val="28"/>
          <w:u w:val="single"/>
        </w:rPr>
        <w:t>確保醫藥產品的價格合理</w:t>
      </w:r>
      <w:r w:rsidRPr="00EF7B8C">
        <w:rPr>
          <w:rFonts w:ascii="標楷體" w:eastAsia="標楷體" w:hAnsi="標楷體" w:hint="eastAsia"/>
          <w:bCs/>
          <w:sz w:val="28"/>
        </w:rPr>
        <w:t>，</w:t>
      </w:r>
      <w:r w:rsidRPr="00EF7B8C">
        <w:rPr>
          <w:rFonts w:ascii="標楷體" w:eastAsia="標楷體" w:hAnsi="標楷體" w:hint="eastAsia"/>
          <w:bCs/>
          <w:sz w:val="28"/>
          <w:u w:val="single"/>
        </w:rPr>
        <w:t>同時激勵創新與競爭</w:t>
      </w:r>
      <w:r w:rsidRPr="00EF7B8C">
        <w:rPr>
          <w:rFonts w:ascii="標楷體" w:eastAsia="標楷體" w:hAnsi="標楷體" w:hint="eastAsia"/>
          <w:bCs/>
          <w:sz w:val="28"/>
        </w:rPr>
        <w:t>？健保藥品政策改革就是其中非常重要的一環。</w:t>
      </w:r>
    </w:p>
    <w:p w14:paraId="1933984F" w14:textId="69C54846" w:rsidR="00EF7B8C" w:rsidRPr="001D5F48" w:rsidRDefault="00EF7B8C" w:rsidP="0089188B">
      <w:pPr>
        <w:pStyle w:val="a8"/>
        <w:widowControl/>
        <w:numPr>
          <w:ilvl w:val="0"/>
          <w:numId w:val="39"/>
        </w:numPr>
        <w:spacing w:line="500" w:lineRule="exact"/>
        <w:ind w:leftChars="0"/>
        <w:contextualSpacing/>
        <w:rPr>
          <w:rFonts w:ascii="標楷體" w:eastAsia="標楷體" w:hAnsi="標楷體"/>
          <w:bCs/>
          <w:sz w:val="28"/>
        </w:rPr>
      </w:pPr>
      <w:r>
        <w:rPr>
          <w:rFonts w:ascii="標楷體" w:eastAsia="標楷體" w:hAnsi="標楷體" w:hint="eastAsia"/>
          <w:bCs/>
          <w:sz w:val="28"/>
        </w:rPr>
        <w:t>為</w:t>
      </w:r>
      <w:r w:rsidRPr="00EF7B8C">
        <w:rPr>
          <w:rFonts w:ascii="標楷體" w:eastAsia="標楷體" w:hAnsi="標楷體" w:hint="eastAsia"/>
          <w:bCs/>
          <w:sz w:val="28"/>
        </w:rPr>
        <w:t>確保我國健保用藥供應穩定，並保障國民健康與生命安全</w:t>
      </w:r>
      <w:r>
        <w:rPr>
          <w:rFonts w:ascii="標楷體" w:eastAsia="標楷體" w:hAnsi="標楷體" w:hint="eastAsia"/>
          <w:bCs/>
          <w:sz w:val="28"/>
        </w:rPr>
        <w:t>，健保署</w:t>
      </w:r>
      <w:r w:rsidRPr="00EF7B8C">
        <w:rPr>
          <w:rFonts w:ascii="標楷體" w:eastAsia="標楷體" w:hAnsi="標楷體" w:hint="eastAsia"/>
          <w:bCs/>
          <w:sz w:val="28"/>
        </w:rPr>
        <w:t>於114年4月26日公告</w:t>
      </w:r>
      <w:r>
        <w:rPr>
          <w:rFonts w:ascii="標楷體" w:eastAsia="標楷體" w:hAnsi="標楷體" w:hint="eastAsia"/>
          <w:bCs/>
          <w:sz w:val="28"/>
        </w:rPr>
        <w:t>修正「</w:t>
      </w:r>
      <w:r w:rsidRPr="00EF7B8C">
        <w:rPr>
          <w:rFonts w:ascii="標楷體" w:eastAsia="標楷體" w:hAnsi="標楷體" w:hint="eastAsia"/>
          <w:bCs/>
          <w:sz w:val="28"/>
        </w:rPr>
        <w:t>全民健康保險藥物給付項目及支付標準</w:t>
      </w:r>
      <w:r>
        <w:rPr>
          <w:rFonts w:ascii="標楷體" w:eastAsia="標楷體" w:hAnsi="標楷體" w:hint="eastAsia"/>
          <w:bCs/>
          <w:sz w:val="28"/>
        </w:rPr>
        <w:t>」</w:t>
      </w:r>
      <w:r w:rsidRPr="00EF7B8C">
        <w:rPr>
          <w:rFonts w:ascii="標楷體" w:eastAsia="標楷體" w:hAnsi="標楷體" w:hint="eastAsia"/>
          <w:bCs/>
          <w:sz w:val="28"/>
        </w:rPr>
        <w:t>與</w:t>
      </w:r>
      <w:r>
        <w:rPr>
          <w:rFonts w:ascii="標楷體" w:eastAsia="標楷體" w:hAnsi="標楷體" w:hint="eastAsia"/>
          <w:bCs/>
          <w:sz w:val="28"/>
        </w:rPr>
        <w:t>「</w:t>
      </w:r>
      <w:r w:rsidRPr="00EF7B8C">
        <w:rPr>
          <w:rFonts w:ascii="標楷體" w:eastAsia="標楷體" w:hAnsi="標楷體" w:hint="eastAsia"/>
          <w:bCs/>
          <w:sz w:val="28"/>
        </w:rPr>
        <w:t>全民健康保險藥品價格調整作業辦法</w:t>
      </w:r>
      <w:r>
        <w:rPr>
          <w:rFonts w:ascii="標楷體" w:eastAsia="標楷體" w:hAnsi="標楷體" w:hint="eastAsia"/>
          <w:bCs/>
          <w:sz w:val="28"/>
        </w:rPr>
        <w:t>」</w:t>
      </w:r>
      <w:r w:rsidRPr="00EF7B8C">
        <w:rPr>
          <w:rFonts w:ascii="標楷體" w:eastAsia="標楷體" w:hAnsi="標楷體" w:hint="eastAsia"/>
          <w:bCs/>
          <w:sz w:val="28"/>
        </w:rPr>
        <w:t>，本次修法</w:t>
      </w:r>
      <w:r w:rsidR="001D5F48">
        <w:rPr>
          <w:rFonts w:ascii="標楷體" w:eastAsia="標楷體" w:hAnsi="標楷體" w:hint="eastAsia"/>
          <w:bCs/>
          <w:sz w:val="28"/>
        </w:rPr>
        <w:t>重點包含</w:t>
      </w:r>
      <w:r w:rsidRPr="005C0995">
        <w:rPr>
          <w:rFonts w:ascii="Times New Roman" w:eastAsia="標楷體" w:hAnsi="Times New Roman" w:cs="Times New Roman"/>
          <w:sz w:val="28"/>
          <w:szCs w:val="28"/>
        </w:rPr>
        <w:t>支持新藥在地製造</w:t>
      </w:r>
      <w:r w:rsidR="001D5F48" w:rsidRPr="005C0995">
        <w:rPr>
          <w:rFonts w:ascii="Times New Roman" w:eastAsia="標楷體" w:hAnsi="Times New Roman" w:cs="Times New Roman"/>
          <w:sz w:val="28"/>
          <w:szCs w:val="28"/>
        </w:rPr>
        <w:t>、鼓勵生物相似藥及學名藥及</w:t>
      </w:r>
      <w:r w:rsidR="001D5F48">
        <w:rPr>
          <w:rFonts w:ascii="Times New Roman" w:eastAsia="標楷體" w:hAnsi="Times New Roman" w:cs="Times New Roman" w:hint="eastAsia"/>
          <w:sz w:val="28"/>
          <w:szCs w:val="28"/>
        </w:rPr>
        <w:t>早進入市場</w:t>
      </w:r>
      <w:r w:rsidRPr="005C0995">
        <w:rPr>
          <w:rFonts w:ascii="Times New Roman" w:eastAsia="標楷體" w:hAnsi="Times New Roman" w:cs="Times New Roman"/>
          <w:sz w:val="28"/>
          <w:szCs w:val="28"/>
        </w:rPr>
        <w:t>、</w:t>
      </w:r>
      <w:r w:rsidR="001D5F48">
        <w:rPr>
          <w:rFonts w:ascii="Times New Roman" w:eastAsia="標楷體" w:hAnsi="Times New Roman" w:cs="Times New Roman" w:hint="eastAsia"/>
          <w:sz w:val="28"/>
          <w:szCs w:val="28"/>
        </w:rPr>
        <w:t>國產藥品予以優惠調價、</w:t>
      </w:r>
      <w:r w:rsidRPr="005C0995">
        <w:rPr>
          <w:rFonts w:ascii="Times New Roman" w:eastAsia="標楷體" w:hAnsi="Times New Roman" w:cs="Times New Roman"/>
          <w:sz w:val="28"/>
          <w:szCs w:val="28"/>
        </w:rPr>
        <w:t>藥價合理保障</w:t>
      </w:r>
      <w:r w:rsidR="001D5F48">
        <w:rPr>
          <w:rFonts w:ascii="Times New Roman" w:eastAsia="標楷體" w:hAnsi="Times New Roman" w:cs="Times New Roman" w:hint="eastAsia"/>
          <w:sz w:val="28"/>
          <w:szCs w:val="28"/>
        </w:rPr>
        <w:t>等，其中重要的學名藥獎勵政策有</w:t>
      </w:r>
      <w:r w:rsidR="001D5F48">
        <w:rPr>
          <w:rFonts w:ascii="Times New Roman" w:eastAsia="標楷體" w:hAnsi="Times New Roman" w:cs="Times New Roman" w:hint="eastAsia"/>
          <w:sz w:val="28"/>
          <w:szCs w:val="28"/>
        </w:rPr>
        <w:t>:</w:t>
      </w:r>
    </w:p>
    <w:p w14:paraId="1594BFEB" w14:textId="6F6CF5FA" w:rsidR="001D5F48" w:rsidRPr="001D5F48" w:rsidRDefault="001D5F48" w:rsidP="0089188B">
      <w:pPr>
        <w:pStyle w:val="a8"/>
        <w:widowControl/>
        <w:numPr>
          <w:ilvl w:val="0"/>
          <w:numId w:val="40"/>
        </w:numPr>
        <w:spacing w:line="500" w:lineRule="exact"/>
        <w:ind w:leftChars="0"/>
        <w:contextualSpacing/>
        <w:rPr>
          <w:rFonts w:ascii="標楷體" w:eastAsia="標楷體" w:hAnsi="標楷體"/>
          <w:bCs/>
          <w:sz w:val="28"/>
        </w:rPr>
      </w:pPr>
      <w:r w:rsidRPr="001D5F48">
        <w:rPr>
          <w:rFonts w:ascii="標楷體" w:eastAsia="標楷體" w:hAnsi="標楷體" w:hint="eastAsia"/>
          <w:bCs/>
          <w:sz w:val="28"/>
        </w:rPr>
        <w:t>支持學名藥／生物相似藥在地製造：藥品逾專利期後，健保針對首兩張國產學名藥／生物相似藥給予優惠核價，國際上市兩年內</w:t>
      </w:r>
      <w:proofErr w:type="gramStart"/>
      <w:r w:rsidRPr="001D5F48">
        <w:rPr>
          <w:rFonts w:ascii="標楷體" w:eastAsia="標楷體" w:hAnsi="標楷體" w:hint="eastAsia"/>
          <w:bCs/>
          <w:sz w:val="28"/>
        </w:rPr>
        <w:t>新藥於國內</w:t>
      </w:r>
      <w:proofErr w:type="gramEnd"/>
      <w:r w:rsidRPr="001D5F48">
        <w:rPr>
          <w:rFonts w:ascii="標楷體" w:eastAsia="標楷體" w:hAnsi="標楷體" w:hint="eastAsia"/>
          <w:bCs/>
          <w:sz w:val="28"/>
        </w:rPr>
        <w:t>製造者，健保亦給予優惠核價，以多元措施鼓勵國內製藥產業。</w:t>
      </w:r>
    </w:p>
    <w:p w14:paraId="5BC979B4" w14:textId="77777777" w:rsidR="001D5F48" w:rsidRDefault="001D5F48" w:rsidP="0089188B">
      <w:pPr>
        <w:pStyle w:val="a8"/>
        <w:widowControl/>
        <w:numPr>
          <w:ilvl w:val="0"/>
          <w:numId w:val="40"/>
        </w:numPr>
        <w:spacing w:line="500" w:lineRule="exact"/>
        <w:ind w:leftChars="0"/>
        <w:contextualSpacing/>
        <w:rPr>
          <w:rFonts w:ascii="標楷體" w:eastAsia="標楷體" w:hAnsi="標楷體"/>
          <w:bCs/>
          <w:sz w:val="28"/>
        </w:rPr>
      </w:pPr>
      <w:r w:rsidRPr="001D5F48">
        <w:rPr>
          <w:rFonts w:ascii="標楷體" w:eastAsia="標楷體" w:hAnsi="標楷體" w:hint="eastAsia"/>
          <w:bCs/>
          <w:sz w:val="28"/>
        </w:rPr>
        <w:t>合理藥價保障制度：針對必要藥品予以價格保障，主管機關公告之必要藥品、同分組內有國內製造項目</w:t>
      </w:r>
      <w:r>
        <w:rPr>
          <w:rFonts w:ascii="標楷體" w:eastAsia="標楷體" w:hAnsi="標楷體" w:hint="eastAsia"/>
          <w:bCs/>
          <w:sz w:val="28"/>
        </w:rPr>
        <w:t>(抗生素不限國內製造)</w:t>
      </w:r>
      <w:r w:rsidRPr="001D5F48">
        <w:rPr>
          <w:rFonts w:ascii="標楷體" w:eastAsia="標楷體" w:hAnsi="標楷體" w:hint="eastAsia"/>
          <w:bCs/>
          <w:sz w:val="28"/>
        </w:rPr>
        <w:t>、同分組分類未逾三項目等，當年度藥價不予調整。</w:t>
      </w:r>
    </w:p>
    <w:p w14:paraId="1674D40A" w14:textId="11737758" w:rsidR="001D5F48" w:rsidRDefault="001D5F48" w:rsidP="0089188B">
      <w:pPr>
        <w:pStyle w:val="a8"/>
        <w:widowControl/>
        <w:numPr>
          <w:ilvl w:val="0"/>
          <w:numId w:val="39"/>
        </w:numPr>
        <w:spacing w:line="500" w:lineRule="exact"/>
        <w:ind w:leftChars="0"/>
        <w:contextualSpacing/>
        <w:rPr>
          <w:rFonts w:ascii="標楷體" w:eastAsia="標楷體" w:hAnsi="標楷體"/>
          <w:bCs/>
          <w:sz w:val="28"/>
        </w:rPr>
      </w:pPr>
      <w:r w:rsidRPr="001D5F48">
        <w:rPr>
          <w:rFonts w:ascii="標楷體" w:eastAsia="標楷體" w:hAnsi="標楷體" w:hint="eastAsia"/>
          <w:bCs/>
          <w:sz w:val="28"/>
        </w:rPr>
        <w:lastRenderedPageBreak/>
        <w:t>健保也建立藥價「調升」機制，依藥物給付項目及支付標準第34、35條規定，讓廠商反</w:t>
      </w:r>
      <w:r w:rsidR="00A2212C">
        <w:rPr>
          <w:rFonts w:ascii="標楷體" w:eastAsia="標楷體" w:hAnsi="標楷體" w:hint="eastAsia"/>
          <w:bCs/>
          <w:sz w:val="28"/>
        </w:rPr>
        <w:t>映</w:t>
      </w:r>
      <w:r w:rsidRPr="001D5F48">
        <w:rPr>
          <w:rFonts w:ascii="標楷體" w:eastAsia="標楷體" w:hAnsi="標楷體" w:hint="eastAsia"/>
          <w:bCs/>
          <w:sz w:val="28"/>
        </w:rPr>
        <w:t>成本，確保國人用藥供應無虞</w:t>
      </w:r>
      <w:r>
        <w:rPr>
          <w:rFonts w:ascii="標楷體" w:eastAsia="標楷體" w:hAnsi="標楷體" w:hint="eastAsia"/>
          <w:bCs/>
          <w:sz w:val="28"/>
        </w:rPr>
        <w:t>，並</w:t>
      </w:r>
      <w:r w:rsidRPr="001D5F48">
        <w:rPr>
          <w:rFonts w:ascii="標楷體" w:eastAsia="標楷體" w:hAnsi="標楷體" w:hint="eastAsia"/>
          <w:bCs/>
          <w:sz w:val="28"/>
        </w:rPr>
        <w:t>同時推動「全民健康保險推動使用生物相似性藥品及學名藥之鼓勵試辦計畫」</w:t>
      </w:r>
      <w:r>
        <w:rPr>
          <w:rFonts w:ascii="標楷體" w:eastAsia="標楷體" w:hAnsi="標楷體" w:hint="eastAsia"/>
          <w:bCs/>
          <w:sz w:val="28"/>
        </w:rPr>
        <w:t>，鼓勵醫療院所使用學名藥及生物相似藥</w:t>
      </w:r>
      <w:r w:rsidR="0089188B">
        <w:rPr>
          <w:rFonts w:ascii="標楷體" w:eastAsia="標楷體" w:hAnsi="標楷體" w:hint="eastAsia"/>
          <w:bCs/>
          <w:sz w:val="28"/>
        </w:rPr>
        <w:t>，讓藥商在生產的成本及銷售的市場都有所保障</w:t>
      </w:r>
      <w:r>
        <w:rPr>
          <w:rFonts w:ascii="標楷體" w:eastAsia="標楷體" w:hAnsi="標楷體" w:hint="eastAsia"/>
          <w:bCs/>
          <w:sz w:val="28"/>
        </w:rPr>
        <w:t>。</w:t>
      </w:r>
    </w:p>
    <w:p w14:paraId="4DD6D104" w14:textId="77777777" w:rsidR="001D5F48" w:rsidRPr="001D5F48" w:rsidRDefault="001D5F48" w:rsidP="0089188B">
      <w:pPr>
        <w:pStyle w:val="a8"/>
        <w:widowControl/>
        <w:spacing w:line="500" w:lineRule="exact"/>
        <w:ind w:leftChars="0"/>
        <w:contextualSpacing/>
        <w:rPr>
          <w:rFonts w:ascii="標楷體" w:eastAsia="標楷體" w:hAnsi="標楷體"/>
          <w:bCs/>
          <w:sz w:val="28"/>
        </w:rPr>
      </w:pPr>
    </w:p>
    <w:p w14:paraId="3A24E55F" w14:textId="451D70A0" w:rsidR="00EC18DA" w:rsidRDefault="004937B5" w:rsidP="0089188B">
      <w:pPr>
        <w:widowControl/>
        <w:spacing w:line="500" w:lineRule="exact"/>
        <w:contextualSpacing/>
        <w:rPr>
          <w:rFonts w:ascii="標楷體" w:eastAsia="標楷體" w:hAnsi="標楷體"/>
          <w:bCs/>
          <w:sz w:val="28"/>
        </w:rPr>
      </w:pPr>
      <w:r w:rsidRPr="001D5F48">
        <w:rPr>
          <w:rFonts w:ascii="標楷體" w:eastAsia="標楷體" w:hAnsi="標楷體" w:hint="eastAsia"/>
          <w:bCs/>
          <w:sz w:val="28"/>
          <w:highlight w:val="yellow"/>
        </w:rPr>
        <w:t>2.</w:t>
      </w:r>
      <w:r w:rsidR="005D7EF0" w:rsidRPr="001D5F48">
        <w:rPr>
          <w:rFonts w:ascii="標楷體" w:eastAsia="標楷體" w:hAnsi="標楷體" w:hint="eastAsia"/>
          <w:bCs/>
          <w:sz w:val="28"/>
          <w:highlight w:val="yellow"/>
        </w:rPr>
        <w:t>業者</w:t>
      </w:r>
      <w:r w:rsidR="00E2306E" w:rsidRPr="001D5F48">
        <w:rPr>
          <w:rFonts w:ascii="標楷體" w:eastAsia="標楷體" w:hAnsi="標楷體" w:hint="eastAsia"/>
          <w:bCs/>
          <w:sz w:val="28"/>
          <w:highlight w:val="yellow"/>
        </w:rPr>
        <w:t>已經</w:t>
      </w:r>
      <w:r w:rsidR="005D7EF0" w:rsidRPr="001D5F48">
        <w:rPr>
          <w:rFonts w:ascii="標楷體" w:eastAsia="標楷體" w:hAnsi="標楷體" w:hint="eastAsia"/>
          <w:bCs/>
          <w:sz w:val="28"/>
          <w:highlight w:val="yellow"/>
        </w:rPr>
        <w:t>多年建言，又遇到地緣政治問題，各國都很關心藥品供應韌性問題，</w:t>
      </w:r>
      <w:r w:rsidR="00997264" w:rsidRPr="001D5F48">
        <w:rPr>
          <w:rFonts w:ascii="標楷體" w:eastAsia="標楷體" w:hAnsi="標楷體" w:hint="eastAsia"/>
          <w:bCs/>
          <w:sz w:val="28"/>
          <w:highlight w:val="yellow"/>
        </w:rPr>
        <w:t>政府六月宣布明年元月開始執行藥品韌性計畫，不知道實際的方案出來了嗎？</w:t>
      </w:r>
      <w:r w:rsidR="009704BE" w:rsidRPr="001D5F48">
        <w:rPr>
          <w:rFonts w:ascii="標楷體" w:eastAsia="標楷體" w:hAnsi="標楷體" w:hint="eastAsia"/>
          <w:bCs/>
          <w:sz w:val="28"/>
          <w:highlight w:val="yellow"/>
        </w:rPr>
        <w:t>可以</w:t>
      </w:r>
      <w:r w:rsidR="00E2306E" w:rsidRPr="001D5F48">
        <w:rPr>
          <w:rFonts w:ascii="標楷體" w:eastAsia="標楷體" w:hAnsi="標楷體" w:hint="eastAsia"/>
          <w:bCs/>
          <w:sz w:val="28"/>
          <w:highlight w:val="yellow"/>
        </w:rPr>
        <w:t>解決</w:t>
      </w:r>
      <w:r w:rsidR="009704BE" w:rsidRPr="001D5F48">
        <w:rPr>
          <w:rFonts w:ascii="標楷體" w:eastAsia="標楷體" w:hAnsi="標楷體" w:hint="eastAsia"/>
          <w:bCs/>
          <w:sz w:val="28"/>
          <w:highlight w:val="yellow"/>
        </w:rPr>
        <w:t>「藥品供應韌性不足」的問題嗎？尤其台灣大量依靠國外的原料藥</w:t>
      </w:r>
      <w:r w:rsidR="009704BE" w:rsidRPr="001D5F48">
        <w:rPr>
          <w:rFonts w:ascii="標楷體" w:eastAsia="標楷體" w:hAnsi="標楷體"/>
          <w:bCs/>
          <w:sz w:val="28"/>
          <w:highlight w:val="yellow"/>
        </w:rPr>
        <w:t>…</w:t>
      </w:r>
      <w:proofErr w:type="gramStart"/>
      <w:r w:rsidR="009704BE" w:rsidRPr="001D5F48">
        <w:rPr>
          <w:rFonts w:ascii="標楷體" w:eastAsia="標楷體" w:hAnsi="標楷體"/>
          <w:bCs/>
          <w:sz w:val="28"/>
          <w:highlight w:val="yellow"/>
        </w:rPr>
        <w:t>…</w:t>
      </w:r>
      <w:proofErr w:type="gramEnd"/>
      <w:r w:rsidR="009704BE" w:rsidRPr="001D5F48">
        <w:rPr>
          <w:rFonts w:ascii="標楷體" w:eastAsia="標楷體" w:hAnsi="標楷體" w:hint="eastAsia"/>
          <w:bCs/>
          <w:sz w:val="28"/>
          <w:highlight w:val="yellow"/>
        </w:rPr>
        <w:t>。</w:t>
      </w:r>
    </w:p>
    <w:p w14:paraId="3AE57F5F" w14:textId="6C68B864" w:rsidR="001D5F48" w:rsidRDefault="001D5F48" w:rsidP="0089188B">
      <w:pPr>
        <w:widowControl/>
        <w:spacing w:line="500" w:lineRule="exact"/>
        <w:ind w:leftChars="-118" w:hangingChars="101" w:hanging="283"/>
        <w:contextualSpacing/>
        <w:rPr>
          <w:rFonts w:ascii="標楷體" w:eastAsia="標楷體" w:hAnsi="標楷體"/>
          <w:bCs/>
          <w:sz w:val="28"/>
        </w:rPr>
      </w:pPr>
      <w:proofErr w:type="gramStart"/>
      <w:r>
        <w:rPr>
          <w:rFonts w:ascii="標楷體" w:eastAsia="標楷體" w:hAnsi="標楷體" w:hint="eastAsia"/>
          <w:bCs/>
          <w:sz w:val="28"/>
        </w:rPr>
        <w:t>本署擬答</w:t>
      </w:r>
      <w:proofErr w:type="gramEnd"/>
      <w:r>
        <w:rPr>
          <w:rFonts w:ascii="標楷體" w:eastAsia="標楷體" w:hAnsi="標楷體" w:hint="eastAsia"/>
          <w:bCs/>
          <w:sz w:val="28"/>
        </w:rPr>
        <w:t>:</w:t>
      </w:r>
      <w:r w:rsidRPr="001D5F48">
        <w:rPr>
          <w:rFonts w:ascii="Times New Roman" w:eastAsia="標楷體" w:hAnsi="Times New Roman" w:hint="eastAsia"/>
          <w:b/>
          <w:sz w:val="28"/>
          <w:szCs w:val="28"/>
          <w:u w:val="single"/>
        </w:rPr>
        <w:t>維護國內藥品供應穩定，健保署與</w:t>
      </w:r>
      <w:proofErr w:type="gramStart"/>
      <w:r w:rsidRPr="001D5F48">
        <w:rPr>
          <w:rFonts w:ascii="Times New Roman" w:eastAsia="標楷體" w:hAnsi="Times New Roman" w:hint="eastAsia"/>
          <w:b/>
          <w:sz w:val="28"/>
          <w:szCs w:val="28"/>
          <w:u w:val="single"/>
        </w:rPr>
        <w:t>食藥署</w:t>
      </w:r>
      <w:proofErr w:type="gramEnd"/>
      <w:r w:rsidRPr="001D5F48">
        <w:rPr>
          <w:rFonts w:ascii="Times New Roman" w:eastAsia="標楷體" w:hAnsi="Times New Roman" w:hint="eastAsia"/>
          <w:b/>
          <w:sz w:val="28"/>
          <w:szCs w:val="28"/>
          <w:u w:val="single"/>
        </w:rPr>
        <w:t>攜手採取五大措施</w:t>
      </w:r>
    </w:p>
    <w:p w14:paraId="157692BA" w14:textId="70E4FDC1" w:rsidR="001D5F48" w:rsidRPr="001D5F48" w:rsidRDefault="001D5F48" w:rsidP="0089188B">
      <w:pPr>
        <w:pStyle w:val="a8"/>
        <w:widowControl/>
        <w:numPr>
          <w:ilvl w:val="0"/>
          <w:numId w:val="41"/>
        </w:numPr>
        <w:spacing w:line="500" w:lineRule="exact"/>
        <w:ind w:leftChars="0"/>
        <w:contextualSpacing/>
        <w:rPr>
          <w:rFonts w:ascii="標楷體" w:eastAsia="標楷體" w:hAnsi="標楷體"/>
          <w:bCs/>
          <w:sz w:val="28"/>
        </w:rPr>
      </w:pPr>
      <w:r w:rsidRPr="001D5F48">
        <w:rPr>
          <w:rFonts w:ascii="標楷體" w:eastAsia="標楷體" w:hAnsi="標楷體" w:hint="eastAsia"/>
          <w:bCs/>
          <w:sz w:val="28"/>
        </w:rPr>
        <w:t>為了因應強化國內藥品供應鏈，健保署與</w:t>
      </w:r>
      <w:proofErr w:type="gramStart"/>
      <w:r w:rsidRPr="001D5F48">
        <w:rPr>
          <w:rFonts w:ascii="標楷體" w:eastAsia="標楷體" w:hAnsi="標楷體" w:hint="eastAsia"/>
          <w:bCs/>
          <w:sz w:val="28"/>
        </w:rPr>
        <w:t>食藥署</w:t>
      </w:r>
      <w:proofErr w:type="gramEnd"/>
      <w:r w:rsidRPr="001D5F48">
        <w:rPr>
          <w:rFonts w:ascii="標楷體" w:eastAsia="標楷體" w:hAnsi="標楷體" w:hint="eastAsia"/>
          <w:bCs/>
          <w:sz w:val="28"/>
        </w:rPr>
        <w:t>攜手採取五大措施</w:t>
      </w:r>
      <w:r>
        <w:rPr>
          <w:rFonts w:ascii="標楷體" w:eastAsia="標楷體" w:hAnsi="標楷體" w:hint="eastAsia"/>
          <w:bCs/>
          <w:sz w:val="28"/>
        </w:rPr>
        <w:t>，包含:</w:t>
      </w:r>
    </w:p>
    <w:p w14:paraId="62569946" w14:textId="34A83649" w:rsidR="001D5F48" w:rsidRPr="001D5F48" w:rsidRDefault="001D5F48" w:rsidP="0089188B">
      <w:pPr>
        <w:pStyle w:val="a8"/>
        <w:widowControl/>
        <w:numPr>
          <w:ilvl w:val="0"/>
          <w:numId w:val="42"/>
        </w:numPr>
        <w:spacing w:line="500" w:lineRule="exact"/>
        <w:ind w:leftChars="0"/>
        <w:contextualSpacing/>
        <w:rPr>
          <w:rFonts w:ascii="標楷體" w:eastAsia="標楷體" w:hAnsi="標楷體"/>
          <w:bCs/>
          <w:sz w:val="28"/>
        </w:rPr>
      </w:pPr>
      <w:proofErr w:type="gramStart"/>
      <w:r w:rsidRPr="001D5F48">
        <w:rPr>
          <w:rFonts w:ascii="標楷體" w:eastAsia="標楷體" w:hAnsi="標楷體" w:hint="eastAsia"/>
          <w:bCs/>
          <w:sz w:val="28"/>
        </w:rPr>
        <w:t>食藥署</w:t>
      </w:r>
      <w:proofErr w:type="gramEnd"/>
      <w:r w:rsidRPr="001D5F48">
        <w:rPr>
          <w:rFonts w:ascii="標楷體" w:eastAsia="標楷體" w:hAnsi="標楷體" w:hint="eastAsia"/>
          <w:bCs/>
          <w:sz w:val="28"/>
        </w:rPr>
        <w:t>健保署共同因應機制：</w:t>
      </w:r>
      <w:proofErr w:type="gramStart"/>
      <w:r w:rsidRPr="001D5F48">
        <w:rPr>
          <w:rFonts w:ascii="標楷體" w:eastAsia="標楷體" w:hAnsi="標楷體" w:hint="eastAsia"/>
          <w:bCs/>
          <w:sz w:val="28"/>
        </w:rPr>
        <w:t>食藥署</w:t>
      </w:r>
      <w:proofErr w:type="gramEnd"/>
      <w:r w:rsidRPr="001D5F48">
        <w:rPr>
          <w:rFonts w:ascii="標楷體" w:eastAsia="標楷體" w:hAnsi="標楷體" w:hint="eastAsia"/>
          <w:bCs/>
          <w:sz w:val="28"/>
        </w:rPr>
        <w:t>已建立藥品供應通報平台，健保署已與</w:t>
      </w:r>
      <w:proofErr w:type="gramStart"/>
      <w:r w:rsidRPr="001D5F48">
        <w:rPr>
          <w:rFonts w:ascii="標楷體" w:eastAsia="標楷體" w:hAnsi="標楷體" w:hint="eastAsia"/>
          <w:bCs/>
          <w:sz w:val="28"/>
        </w:rPr>
        <w:t>食藥</w:t>
      </w:r>
      <w:proofErr w:type="gramEnd"/>
      <w:r w:rsidRPr="001D5F48">
        <w:rPr>
          <w:rFonts w:ascii="標楷體" w:eastAsia="標楷體" w:hAnsi="標楷體" w:hint="eastAsia"/>
          <w:bCs/>
          <w:sz w:val="28"/>
        </w:rPr>
        <w:t>署建立單一窗口對接，通盤討論藥品短缺因應策略，且資訊即時對外公布，以利醫療院所因應。</w:t>
      </w:r>
    </w:p>
    <w:p w14:paraId="65907832" w14:textId="77777777" w:rsidR="00921559" w:rsidRDefault="001D5F48" w:rsidP="0089188B">
      <w:pPr>
        <w:pStyle w:val="a8"/>
        <w:widowControl/>
        <w:numPr>
          <w:ilvl w:val="0"/>
          <w:numId w:val="42"/>
        </w:numPr>
        <w:spacing w:line="500" w:lineRule="exact"/>
        <w:ind w:leftChars="0"/>
        <w:contextualSpacing/>
        <w:rPr>
          <w:rFonts w:ascii="標楷體" w:eastAsia="標楷體" w:hAnsi="標楷體"/>
          <w:bCs/>
          <w:sz w:val="28"/>
        </w:rPr>
      </w:pPr>
      <w:r w:rsidRPr="001D5F48">
        <w:rPr>
          <w:rFonts w:ascii="標楷體" w:eastAsia="標楷體" w:hAnsi="標楷體" w:hint="eastAsia"/>
          <w:bCs/>
          <w:sz w:val="28"/>
        </w:rPr>
        <w:t>建立事先預警機制：全民健康保險藥物給付項目及支付標準第12條之1，健保收載之藥品因故不再供應，相關廠商亦應於六個月前通報。</w:t>
      </w:r>
    </w:p>
    <w:p w14:paraId="71CCB8A3" w14:textId="77777777" w:rsidR="00921559" w:rsidRDefault="001D5F48" w:rsidP="0089188B">
      <w:pPr>
        <w:pStyle w:val="a8"/>
        <w:widowControl/>
        <w:numPr>
          <w:ilvl w:val="0"/>
          <w:numId w:val="42"/>
        </w:numPr>
        <w:spacing w:line="500" w:lineRule="exact"/>
        <w:ind w:leftChars="0" w:hanging="676"/>
        <w:contextualSpacing/>
        <w:rPr>
          <w:rFonts w:ascii="標楷體" w:eastAsia="標楷體" w:hAnsi="標楷體"/>
          <w:bCs/>
          <w:sz w:val="28"/>
        </w:rPr>
      </w:pPr>
      <w:r w:rsidRPr="00921559">
        <w:rPr>
          <w:rFonts w:ascii="標楷體" w:eastAsia="標楷體" w:hAnsi="標楷體" w:hint="eastAsia"/>
          <w:bCs/>
          <w:sz w:val="28"/>
        </w:rPr>
        <w:t>完備藥品韌性預算：114年行政院已於「因應國際情勢強化經濟社會及民生國安韌性特別條例」</w:t>
      </w:r>
      <w:proofErr w:type="gramStart"/>
      <w:r w:rsidRPr="00921559">
        <w:rPr>
          <w:rFonts w:ascii="標楷體" w:eastAsia="標楷體" w:hAnsi="標楷體" w:hint="eastAsia"/>
          <w:bCs/>
          <w:sz w:val="28"/>
        </w:rPr>
        <w:t>挹</w:t>
      </w:r>
      <w:proofErr w:type="gramEnd"/>
      <w:r w:rsidRPr="00921559">
        <w:rPr>
          <w:rFonts w:ascii="標楷體" w:eastAsia="標楷體" w:hAnsi="標楷體" w:hint="eastAsia"/>
          <w:bCs/>
          <w:sz w:val="28"/>
        </w:rPr>
        <w:t>注全民健康保險基金200億元，以確保廠商藥品</w:t>
      </w:r>
      <w:proofErr w:type="gramStart"/>
      <w:r w:rsidRPr="00921559">
        <w:rPr>
          <w:rFonts w:ascii="標楷體" w:eastAsia="標楷體" w:hAnsi="標楷體" w:hint="eastAsia"/>
          <w:bCs/>
          <w:sz w:val="28"/>
        </w:rPr>
        <w:t>供應鏈不間</w:t>
      </w:r>
      <w:proofErr w:type="gramEnd"/>
      <w:r w:rsidRPr="00921559">
        <w:rPr>
          <w:rFonts w:ascii="標楷體" w:eastAsia="標楷體" w:hAnsi="標楷體" w:hint="eastAsia"/>
          <w:bCs/>
          <w:sz w:val="28"/>
        </w:rPr>
        <w:t>斷。</w:t>
      </w:r>
    </w:p>
    <w:p w14:paraId="4A081F5E" w14:textId="77777777" w:rsidR="00921559" w:rsidRDefault="001D5F48" w:rsidP="0089188B">
      <w:pPr>
        <w:pStyle w:val="a8"/>
        <w:widowControl/>
        <w:numPr>
          <w:ilvl w:val="0"/>
          <w:numId w:val="42"/>
        </w:numPr>
        <w:spacing w:line="500" w:lineRule="exact"/>
        <w:ind w:leftChars="0"/>
        <w:contextualSpacing/>
        <w:rPr>
          <w:rFonts w:ascii="標楷體" w:eastAsia="標楷體" w:hAnsi="標楷體"/>
          <w:bCs/>
          <w:sz w:val="28"/>
        </w:rPr>
      </w:pPr>
      <w:r w:rsidRPr="00921559">
        <w:rPr>
          <w:rFonts w:ascii="標楷體" w:eastAsia="標楷體" w:hAnsi="標楷體" w:hint="eastAsia"/>
          <w:bCs/>
          <w:sz w:val="28"/>
        </w:rPr>
        <w:t>支持學名藥／生物相似藥在地製造：藥品逾專利期後，健保針對首兩張國產學名藥／生物相似藥給予優惠核價，國際上市兩年內</w:t>
      </w:r>
      <w:proofErr w:type="gramStart"/>
      <w:r w:rsidRPr="00921559">
        <w:rPr>
          <w:rFonts w:ascii="標楷體" w:eastAsia="標楷體" w:hAnsi="標楷體" w:hint="eastAsia"/>
          <w:bCs/>
          <w:sz w:val="28"/>
        </w:rPr>
        <w:t>新藥於國內</w:t>
      </w:r>
      <w:proofErr w:type="gramEnd"/>
      <w:r w:rsidRPr="00921559">
        <w:rPr>
          <w:rFonts w:ascii="標楷體" w:eastAsia="標楷體" w:hAnsi="標楷體" w:hint="eastAsia"/>
          <w:bCs/>
          <w:sz w:val="28"/>
        </w:rPr>
        <w:t>製造者，健保亦給予優惠核價，以多元措施鼓勵國內製藥產業。</w:t>
      </w:r>
    </w:p>
    <w:p w14:paraId="5302FA3F" w14:textId="7B94D2C3" w:rsidR="00921559" w:rsidRPr="00921559" w:rsidRDefault="001D5F48" w:rsidP="0089188B">
      <w:pPr>
        <w:pStyle w:val="a8"/>
        <w:widowControl/>
        <w:numPr>
          <w:ilvl w:val="0"/>
          <w:numId w:val="42"/>
        </w:numPr>
        <w:spacing w:line="500" w:lineRule="exact"/>
        <w:ind w:leftChars="0"/>
        <w:contextualSpacing/>
        <w:rPr>
          <w:rFonts w:ascii="標楷體" w:eastAsia="標楷體" w:hAnsi="標楷體"/>
          <w:bCs/>
          <w:sz w:val="28"/>
        </w:rPr>
      </w:pPr>
      <w:r w:rsidRPr="00921559">
        <w:rPr>
          <w:rFonts w:ascii="標楷體" w:eastAsia="標楷體" w:hAnsi="標楷體" w:hint="eastAsia"/>
          <w:bCs/>
          <w:sz w:val="28"/>
        </w:rPr>
        <w:t>合理藥價保障制度：針對必要藥品予以價格保障，主管機關公告之必要藥品、同分組內有國內製造項目、同分組分類未逾三項目等，當年度藥價不予調整。健保也建立藥價「調升」機制，依藥物給付項目及支付標準第34、35條規定，讓廠商反</w:t>
      </w:r>
      <w:r w:rsidR="00A2212C">
        <w:rPr>
          <w:rFonts w:ascii="標楷體" w:eastAsia="標楷體" w:hAnsi="標楷體" w:hint="eastAsia"/>
          <w:bCs/>
          <w:sz w:val="28"/>
        </w:rPr>
        <w:t>映</w:t>
      </w:r>
      <w:r w:rsidRPr="00921559">
        <w:rPr>
          <w:rFonts w:ascii="標楷體" w:eastAsia="標楷體" w:hAnsi="標楷體" w:hint="eastAsia"/>
          <w:bCs/>
          <w:sz w:val="28"/>
        </w:rPr>
        <w:t>成本，確保國人用藥供應無虞。</w:t>
      </w:r>
    </w:p>
    <w:p w14:paraId="47B49E62" w14:textId="3A3BAD76" w:rsidR="00921559" w:rsidRDefault="00921559" w:rsidP="0089188B">
      <w:pPr>
        <w:pStyle w:val="a8"/>
        <w:widowControl/>
        <w:numPr>
          <w:ilvl w:val="0"/>
          <w:numId w:val="41"/>
        </w:numPr>
        <w:spacing w:line="500" w:lineRule="exact"/>
        <w:ind w:leftChars="0"/>
        <w:contextualSpacing/>
        <w:rPr>
          <w:rFonts w:ascii="標楷體" w:eastAsia="標楷體" w:hAnsi="標楷體"/>
          <w:bCs/>
          <w:sz w:val="28"/>
          <w:u w:val="single"/>
        </w:rPr>
      </w:pPr>
      <w:r w:rsidRPr="00921559">
        <w:rPr>
          <w:rFonts w:ascii="標楷體" w:eastAsia="標楷體" w:hAnsi="標楷體" w:hint="eastAsia"/>
          <w:bCs/>
          <w:sz w:val="28"/>
          <w:u w:val="single"/>
        </w:rPr>
        <w:t>至於行政院六月宣布明(115)年元月開始執行藥品韌性計畫，目前刻正規畫中，後續完整的計畫公布後，健保署也將積極的配合執行。</w:t>
      </w:r>
    </w:p>
    <w:p w14:paraId="7906E382" w14:textId="7AA2A48B" w:rsidR="00863AD3" w:rsidRDefault="004937B5" w:rsidP="0089188B">
      <w:pPr>
        <w:pStyle w:val="ae"/>
        <w:spacing w:line="500" w:lineRule="exact"/>
        <w:rPr>
          <w:rFonts w:ascii="標楷體" w:eastAsia="標楷體" w:hAnsi="標楷體" w:cstheme="minorBidi"/>
          <w:bCs/>
          <w:kern w:val="2"/>
          <w:sz w:val="28"/>
          <w:szCs w:val="22"/>
        </w:rPr>
      </w:pPr>
      <w:r>
        <w:rPr>
          <w:rFonts w:ascii="標楷體" w:eastAsia="標楷體" w:hAnsi="標楷體" w:cstheme="minorBidi" w:hint="eastAsia"/>
          <w:bCs/>
          <w:kern w:val="2"/>
          <w:sz w:val="28"/>
          <w:szCs w:val="22"/>
        </w:rPr>
        <w:lastRenderedPageBreak/>
        <w:t>3</w:t>
      </w:r>
      <w:r w:rsidRPr="00921559">
        <w:rPr>
          <w:rFonts w:ascii="標楷體" w:eastAsia="標楷體" w:hAnsi="標楷體" w:cstheme="minorBidi" w:hint="eastAsia"/>
          <w:bCs/>
          <w:kern w:val="2"/>
          <w:sz w:val="28"/>
          <w:szCs w:val="22"/>
          <w:highlight w:val="yellow"/>
        </w:rPr>
        <w:t>.</w:t>
      </w:r>
      <w:r w:rsidR="00863AD3" w:rsidRPr="00921559">
        <w:rPr>
          <w:rFonts w:ascii="標楷體" w:eastAsia="標楷體" w:hAnsi="標楷體" w:cstheme="minorBidi" w:hint="eastAsia"/>
          <w:bCs/>
          <w:kern w:val="2"/>
          <w:sz w:val="28"/>
          <w:szCs w:val="22"/>
          <w:highlight w:val="yellow"/>
        </w:rPr>
        <w:t>政府對無專利期的</w:t>
      </w:r>
      <w:proofErr w:type="gramStart"/>
      <w:r w:rsidR="00863AD3" w:rsidRPr="00921559">
        <w:rPr>
          <w:rFonts w:ascii="標楷體" w:eastAsia="標楷體" w:hAnsi="標楷體" w:cstheme="minorBidi" w:hint="eastAsia"/>
          <w:bCs/>
          <w:kern w:val="2"/>
          <w:sz w:val="28"/>
          <w:szCs w:val="22"/>
          <w:highlight w:val="yellow"/>
        </w:rPr>
        <w:t>原廠藥價與台廠學</w:t>
      </w:r>
      <w:proofErr w:type="gramEnd"/>
      <w:r w:rsidR="00863AD3" w:rsidRPr="00921559">
        <w:rPr>
          <w:rFonts w:ascii="標楷體" w:eastAsia="標楷體" w:hAnsi="標楷體" w:cstheme="minorBidi" w:hint="eastAsia"/>
          <w:bCs/>
          <w:kern w:val="2"/>
          <w:sz w:val="28"/>
          <w:szCs w:val="22"/>
          <w:highlight w:val="yellow"/>
        </w:rPr>
        <w:t>名藥價不同，製藥業認為這</w:t>
      </w:r>
      <w:proofErr w:type="gramStart"/>
      <w:r w:rsidR="00863AD3" w:rsidRPr="00921559">
        <w:rPr>
          <w:rFonts w:ascii="標楷體" w:eastAsia="標楷體" w:hAnsi="標楷體" w:cstheme="minorBidi" w:hint="eastAsia"/>
          <w:bCs/>
          <w:kern w:val="2"/>
          <w:sz w:val="28"/>
          <w:szCs w:val="22"/>
          <w:highlight w:val="yellow"/>
        </w:rPr>
        <w:t>對台廠</w:t>
      </w:r>
      <w:proofErr w:type="gramEnd"/>
      <w:r w:rsidR="00863AD3" w:rsidRPr="00921559">
        <w:rPr>
          <w:rFonts w:ascii="標楷體" w:eastAsia="標楷體" w:hAnsi="標楷體" w:cstheme="minorBidi" w:hint="eastAsia"/>
          <w:bCs/>
          <w:kern w:val="2"/>
          <w:sz w:val="28"/>
          <w:szCs w:val="22"/>
          <w:highlight w:val="yellow"/>
        </w:rPr>
        <w:t>很不公平？</w:t>
      </w:r>
    </w:p>
    <w:p w14:paraId="4664DD43" w14:textId="50E46D5B" w:rsidR="00921559" w:rsidRDefault="00921559" w:rsidP="0089188B">
      <w:pPr>
        <w:widowControl/>
        <w:spacing w:line="500" w:lineRule="exact"/>
        <w:ind w:leftChars="-118" w:hangingChars="101" w:hanging="283"/>
        <w:contextualSpacing/>
        <w:rPr>
          <w:rFonts w:ascii="標楷體" w:eastAsia="標楷體" w:hAnsi="標楷體"/>
          <w:bCs/>
          <w:sz w:val="28"/>
        </w:rPr>
      </w:pPr>
      <w:proofErr w:type="gramStart"/>
      <w:r>
        <w:rPr>
          <w:rFonts w:ascii="標楷體" w:eastAsia="標楷體" w:hAnsi="標楷體" w:hint="eastAsia"/>
          <w:bCs/>
          <w:sz w:val="28"/>
        </w:rPr>
        <w:t>本署擬答</w:t>
      </w:r>
      <w:proofErr w:type="gramEnd"/>
      <w:r>
        <w:rPr>
          <w:rFonts w:ascii="標楷體" w:eastAsia="標楷體" w:hAnsi="標楷體" w:hint="eastAsia"/>
          <w:bCs/>
          <w:sz w:val="28"/>
        </w:rPr>
        <w:t>:</w:t>
      </w:r>
      <w:r w:rsidR="001F1DAE" w:rsidRPr="001F1DAE">
        <w:rPr>
          <w:rFonts w:ascii="標楷體" w:eastAsia="標楷體" w:hAnsi="標楷體" w:hint="eastAsia"/>
          <w:b/>
          <w:bCs/>
          <w:sz w:val="28"/>
          <w:u w:val="single"/>
        </w:rPr>
        <w:t>鼓勵藥品在地製造，給予藥品核價及調價之支持</w:t>
      </w:r>
    </w:p>
    <w:p w14:paraId="4C8F7031" w14:textId="39A02692" w:rsidR="00921559" w:rsidRDefault="001F1DAE" w:rsidP="0089188B">
      <w:pPr>
        <w:pStyle w:val="a8"/>
        <w:widowControl/>
        <w:numPr>
          <w:ilvl w:val="0"/>
          <w:numId w:val="43"/>
        </w:numPr>
        <w:spacing w:line="500" w:lineRule="exact"/>
        <w:ind w:leftChars="0"/>
        <w:contextualSpacing/>
        <w:rPr>
          <w:rFonts w:ascii="標楷體" w:eastAsia="標楷體" w:hAnsi="標楷體"/>
          <w:bCs/>
          <w:sz w:val="28"/>
        </w:rPr>
      </w:pPr>
      <w:r>
        <w:rPr>
          <w:rFonts w:ascii="標楷體" w:eastAsia="標楷體" w:hAnsi="標楷體" w:hint="eastAsia"/>
          <w:bCs/>
          <w:sz w:val="28"/>
        </w:rPr>
        <w:t>目前在藥品價格調整的政策上，健保是以「三同為原則」，針對逾專利期一定年限後之藥品，將</w:t>
      </w:r>
      <w:r w:rsidRPr="001F1DAE">
        <w:rPr>
          <w:rFonts w:ascii="標楷體" w:eastAsia="標楷體" w:hAnsi="標楷體" w:hint="eastAsia"/>
          <w:bCs/>
          <w:sz w:val="28"/>
          <w:u w:val="single"/>
        </w:rPr>
        <w:t>同成分</w:t>
      </w:r>
      <w:r w:rsidRPr="00CF49F7">
        <w:rPr>
          <w:rFonts w:ascii="標楷體" w:eastAsia="標楷體" w:hAnsi="標楷體" w:hint="eastAsia"/>
          <w:bCs/>
          <w:sz w:val="28"/>
        </w:rPr>
        <w:t>、</w:t>
      </w:r>
      <w:r w:rsidRPr="001F1DAE">
        <w:rPr>
          <w:rFonts w:ascii="標楷體" w:eastAsia="標楷體" w:hAnsi="標楷體" w:hint="eastAsia"/>
          <w:bCs/>
          <w:sz w:val="28"/>
          <w:u w:val="single"/>
        </w:rPr>
        <w:t>同劑型</w:t>
      </w:r>
      <w:r w:rsidRPr="00CF49F7">
        <w:rPr>
          <w:rFonts w:ascii="標楷體" w:eastAsia="標楷體" w:hAnsi="標楷體" w:hint="eastAsia"/>
          <w:bCs/>
          <w:sz w:val="28"/>
        </w:rPr>
        <w:t>、</w:t>
      </w:r>
      <w:r w:rsidRPr="001F1DAE">
        <w:rPr>
          <w:rFonts w:ascii="標楷體" w:eastAsia="標楷體" w:hAnsi="標楷體" w:hint="eastAsia"/>
          <w:bCs/>
          <w:sz w:val="28"/>
          <w:u w:val="single"/>
        </w:rPr>
        <w:t>同含量及同規格</w:t>
      </w:r>
      <w:r>
        <w:rPr>
          <w:rFonts w:ascii="標楷體" w:eastAsia="標楷體" w:hAnsi="標楷體" w:hint="eastAsia"/>
          <w:bCs/>
          <w:sz w:val="28"/>
        </w:rPr>
        <w:t>分為同一</w:t>
      </w:r>
      <w:proofErr w:type="gramStart"/>
      <w:r>
        <w:rPr>
          <w:rFonts w:ascii="標楷體" w:eastAsia="標楷體" w:hAnsi="標楷體" w:hint="eastAsia"/>
          <w:bCs/>
          <w:sz w:val="28"/>
        </w:rPr>
        <w:t>個</w:t>
      </w:r>
      <w:proofErr w:type="gramEnd"/>
      <w:r>
        <w:rPr>
          <w:rFonts w:ascii="標楷體" w:eastAsia="標楷體" w:hAnsi="標楷體" w:hint="eastAsia"/>
          <w:bCs/>
          <w:sz w:val="28"/>
        </w:rPr>
        <w:t>組，同組原則上同價格，除少數特殊情形，大方向並無過專利期許久的原</w:t>
      </w:r>
      <w:proofErr w:type="gramStart"/>
      <w:r>
        <w:rPr>
          <w:rFonts w:ascii="標楷體" w:eastAsia="標楷體" w:hAnsi="標楷體" w:hint="eastAsia"/>
          <w:bCs/>
          <w:sz w:val="28"/>
        </w:rPr>
        <w:t>廠藥與台</w:t>
      </w:r>
      <w:proofErr w:type="gramEnd"/>
      <w:r w:rsidR="00CF49F7">
        <w:rPr>
          <w:rFonts w:ascii="標楷體" w:eastAsia="標楷體" w:hAnsi="標楷體" w:hint="eastAsia"/>
          <w:bCs/>
          <w:sz w:val="28"/>
        </w:rPr>
        <w:t>廠</w:t>
      </w:r>
      <w:r>
        <w:rPr>
          <w:rFonts w:ascii="標楷體" w:eastAsia="標楷體" w:hAnsi="標楷體" w:hint="eastAsia"/>
          <w:bCs/>
          <w:sz w:val="28"/>
        </w:rPr>
        <w:t>學名藥價格不同之規劃。</w:t>
      </w:r>
    </w:p>
    <w:p w14:paraId="4C42828B" w14:textId="359F22A7" w:rsidR="003A2C13" w:rsidRDefault="001F1DAE" w:rsidP="0089188B">
      <w:pPr>
        <w:pStyle w:val="a8"/>
        <w:widowControl/>
        <w:numPr>
          <w:ilvl w:val="0"/>
          <w:numId w:val="43"/>
        </w:numPr>
        <w:spacing w:line="500" w:lineRule="exact"/>
        <w:ind w:leftChars="0"/>
        <w:contextualSpacing/>
        <w:rPr>
          <w:rFonts w:ascii="標楷體" w:eastAsia="標楷體" w:hAnsi="標楷體"/>
          <w:bCs/>
          <w:sz w:val="28"/>
        </w:rPr>
      </w:pPr>
      <w:r>
        <w:rPr>
          <w:rFonts w:ascii="標楷體" w:eastAsia="標楷體" w:hAnsi="標楷體" w:hint="eastAsia"/>
          <w:bCs/>
          <w:sz w:val="28"/>
        </w:rPr>
        <w:t>依據健保的資料庫分析，約近</w:t>
      </w:r>
      <w:proofErr w:type="gramStart"/>
      <w:r>
        <w:rPr>
          <w:rFonts w:ascii="標楷體" w:eastAsia="標楷體" w:hAnsi="標楷體" w:hint="eastAsia"/>
          <w:bCs/>
          <w:sz w:val="28"/>
        </w:rPr>
        <w:t>7成</w:t>
      </w:r>
      <w:proofErr w:type="gramEnd"/>
      <w:r>
        <w:rPr>
          <w:rFonts w:ascii="標楷體" w:eastAsia="標楷體" w:hAnsi="標楷體" w:hint="eastAsia"/>
          <w:bCs/>
          <w:sz w:val="28"/>
        </w:rPr>
        <w:t>的健保藥品用量都是學名藥，其中國外進口與國內製造約各一半，為</w:t>
      </w:r>
      <w:r w:rsidRPr="00EF7B8C">
        <w:rPr>
          <w:rFonts w:ascii="標楷體" w:eastAsia="標楷體" w:hAnsi="標楷體" w:hint="eastAsia"/>
          <w:bCs/>
          <w:sz w:val="28"/>
        </w:rPr>
        <w:t>確保我國健保用藥供應穩定</w:t>
      </w:r>
      <w:r>
        <w:rPr>
          <w:rFonts w:ascii="標楷體" w:eastAsia="標楷體" w:hAnsi="標楷體" w:hint="eastAsia"/>
          <w:bCs/>
          <w:sz w:val="28"/>
        </w:rPr>
        <w:t>，以避免因為國際供應鏈問題</w:t>
      </w:r>
      <w:proofErr w:type="gramStart"/>
      <w:r>
        <w:rPr>
          <w:rFonts w:ascii="標楷體" w:eastAsia="標楷體" w:hAnsi="標楷體" w:hint="eastAsia"/>
          <w:bCs/>
          <w:sz w:val="28"/>
        </w:rPr>
        <w:t>造成缺藥風</w:t>
      </w:r>
      <w:proofErr w:type="gramEnd"/>
      <w:r>
        <w:rPr>
          <w:rFonts w:ascii="標楷體" w:eastAsia="標楷體" w:hAnsi="標楷體" w:hint="eastAsia"/>
          <w:bCs/>
          <w:sz w:val="28"/>
        </w:rPr>
        <w:t>險，</w:t>
      </w:r>
      <w:r w:rsidR="003A2C13">
        <w:rPr>
          <w:rFonts w:ascii="標楷體" w:eastAsia="標楷體" w:hAnsi="標楷體" w:hint="eastAsia"/>
          <w:bCs/>
          <w:sz w:val="28"/>
        </w:rPr>
        <w:t>健保署亦推動多項政策:</w:t>
      </w:r>
    </w:p>
    <w:p w14:paraId="4CD82319" w14:textId="511756E5" w:rsidR="003A2C13" w:rsidRPr="003A2C13" w:rsidRDefault="003A2C13" w:rsidP="0089188B">
      <w:pPr>
        <w:pStyle w:val="a8"/>
        <w:widowControl/>
        <w:numPr>
          <w:ilvl w:val="0"/>
          <w:numId w:val="44"/>
        </w:numPr>
        <w:spacing w:line="500" w:lineRule="exact"/>
        <w:ind w:leftChars="0"/>
        <w:contextualSpacing/>
        <w:rPr>
          <w:rFonts w:ascii="標楷體" w:eastAsia="標楷體" w:hAnsi="標楷體"/>
          <w:bCs/>
          <w:sz w:val="28"/>
        </w:rPr>
      </w:pPr>
      <w:r w:rsidRPr="003A2C13">
        <w:rPr>
          <w:rFonts w:ascii="標楷體" w:eastAsia="標楷體" w:hAnsi="標楷體" w:hint="eastAsia"/>
          <w:b/>
          <w:bCs/>
          <w:sz w:val="28"/>
        </w:rPr>
        <w:t>支持學名藥或生物相似性藥品及時進入市場</w:t>
      </w:r>
      <w:r w:rsidRPr="003A2C13">
        <w:rPr>
          <w:rFonts w:ascii="標楷體" w:eastAsia="標楷體" w:hAnsi="標楷體" w:hint="eastAsia"/>
          <w:bCs/>
          <w:sz w:val="28"/>
        </w:rPr>
        <w:t>：支持原廠過專利期後國內製造學名藥或生物相似性藥品:針對原</w:t>
      </w:r>
      <w:proofErr w:type="gramStart"/>
      <w:r w:rsidRPr="003A2C13">
        <w:rPr>
          <w:rFonts w:ascii="標楷體" w:eastAsia="標楷體" w:hAnsi="標楷體" w:hint="eastAsia"/>
          <w:bCs/>
          <w:sz w:val="28"/>
        </w:rPr>
        <w:t>廠藥逾</w:t>
      </w:r>
      <w:proofErr w:type="gramEnd"/>
      <w:r w:rsidRPr="003A2C13">
        <w:rPr>
          <w:rFonts w:ascii="標楷體" w:eastAsia="標楷體" w:hAnsi="標楷體" w:hint="eastAsia"/>
          <w:bCs/>
          <w:sz w:val="28"/>
        </w:rPr>
        <w:t>專利期五年內，首兩張於我國取得藥品許可證的國內製造學名藥或生物相似性藥品，最高給予</w:t>
      </w:r>
      <w:proofErr w:type="gramStart"/>
      <w:r w:rsidRPr="003A2C13">
        <w:rPr>
          <w:rFonts w:ascii="標楷體" w:eastAsia="標楷體" w:hAnsi="標楷體" w:hint="eastAsia"/>
          <w:bCs/>
          <w:sz w:val="28"/>
        </w:rPr>
        <w:t>原廠藥相</w:t>
      </w:r>
      <w:proofErr w:type="gramEnd"/>
      <w:r w:rsidRPr="003A2C13">
        <w:rPr>
          <w:rFonts w:ascii="標楷體" w:eastAsia="標楷體" w:hAnsi="標楷體" w:hint="eastAsia"/>
          <w:bCs/>
          <w:sz w:val="28"/>
        </w:rPr>
        <w:t>同價格。</w:t>
      </w:r>
    </w:p>
    <w:p w14:paraId="656B940C" w14:textId="77777777" w:rsidR="003A2C13" w:rsidRDefault="003A2C13" w:rsidP="0089188B">
      <w:pPr>
        <w:pStyle w:val="a8"/>
        <w:widowControl/>
        <w:numPr>
          <w:ilvl w:val="0"/>
          <w:numId w:val="44"/>
        </w:numPr>
        <w:spacing w:line="500" w:lineRule="exact"/>
        <w:ind w:leftChars="0"/>
        <w:contextualSpacing/>
        <w:rPr>
          <w:rFonts w:ascii="標楷體" w:eastAsia="標楷體" w:hAnsi="標楷體"/>
          <w:bCs/>
          <w:sz w:val="28"/>
        </w:rPr>
      </w:pPr>
      <w:r w:rsidRPr="003A2C13">
        <w:rPr>
          <w:rFonts w:ascii="標楷體" w:eastAsia="標楷體" w:hAnsi="標楷體" w:hint="eastAsia"/>
          <w:b/>
          <w:bCs/>
          <w:sz w:val="28"/>
        </w:rPr>
        <w:t>盤點即將過專利期之藥品項目</w:t>
      </w:r>
      <w:r w:rsidRPr="003A2C13">
        <w:rPr>
          <w:rFonts w:ascii="標楷體" w:eastAsia="標楷體" w:hAnsi="標楷體" w:hint="eastAsia"/>
          <w:bCs/>
          <w:sz w:val="28"/>
        </w:rPr>
        <w:t>:加強宣導原廠過專利期之首兩張國內製造學名藥或生物相似性藥品優惠核價，吸引藥廠加速產製學名藥及生物相似性藥品。</w:t>
      </w:r>
    </w:p>
    <w:p w14:paraId="6CA51325" w14:textId="565811DD" w:rsidR="003A2C13" w:rsidRPr="003A2C13" w:rsidRDefault="003A2C13" w:rsidP="0089188B">
      <w:pPr>
        <w:pStyle w:val="a8"/>
        <w:widowControl/>
        <w:numPr>
          <w:ilvl w:val="0"/>
          <w:numId w:val="44"/>
        </w:numPr>
        <w:spacing w:line="500" w:lineRule="exact"/>
        <w:ind w:leftChars="0" w:hanging="676"/>
        <w:contextualSpacing/>
        <w:rPr>
          <w:rFonts w:ascii="標楷體" w:eastAsia="標楷體" w:hAnsi="標楷體"/>
          <w:bCs/>
          <w:sz w:val="28"/>
        </w:rPr>
      </w:pPr>
      <w:r w:rsidRPr="003A2C13">
        <w:rPr>
          <w:rFonts w:ascii="標楷體" w:eastAsia="標楷體" w:hAnsi="標楷體" w:hint="eastAsia"/>
          <w:b/>
          <w:bCs/>
          <w:sz w:val="28"/>
        </w:rPr>
        <w:t>實施鼓勵使用生物相似藥及學名藥試辦計畫</w:t>
      </w:r>
      <w:r w:rsidRPr="003A2C13">
        <w:rPr>
          <w:rFonts w:ascii="標楷體" w:eastAsia="標楷體" w:hAnsi="標楷體" w:hint="eastAsia"/>
          <w:bCs/>
          <w:sz w:val="28"/>
        </w:rPr>
        <w:t>：113年7月開始實施鼓勵使用生物相似藥試辦計畫，今</w:t>
      </w:r>
      <w:r>
        <w:rPr>
          <w:rFonts w:ascii="標楷體" w:eastAsia="標楷體" w:hAnsi="標楷體" w:hint="eastAsia"/>
          <w:bCs/>
          <w:sz w:val="28"/>
        </w:rPr>
        <w:t>(114)</w:t>
      </w:r>
      <w:r w:rsidRPr="003A2C13">
        <w:rPr>
          <w:rFonts w:ascii="標楷體" w:eastAsia="標楷體" w:hAnsi="標楷體" w:hint="eastAsia"/>
          <w:bCs/>
          <w:sz w:val="28"/>
        </w:rPr>
        <w:t>年8</w:t>
      </w:r>
      <w:r>
        <w:rPr>
          <w:rFonts w:ascii="標楷體" w:eastAsia="標楷體" w:hAnsi="標楷體" w:hint="eastAsia"/>
          <w:bCs/>
          <w:sz w:val="28"/>
        </w:rPr>
        <w:t>月</w:t>
      </w:r>
      <w:r w:rsidRPr="003A2C13">
        <w:rPr>
          <w:rFonts w:ascii="標楷體" w:eastAsia="標楷體" w:hAnsi="標楷體" w:hint="eastAsia"/>
          <w:bCs/>
          <w:sz w:val="28"/>
        </w:rPr>
        <w:t>1</w:t>
      </w:r>
      <w:r>
        <w:rPr>
          <w:rFonts w:ascii="標楷體" w:eastAsia="標楷體" w:hAnsi="標楷體" w:hint="eastAsia"/>
          <w:bCs/>
          <w:sz w:val="28"/>
        </w:rPr>
        <w:t>日起</w:t>
      </w:r>
      <w:r w:rsidRPr="003A2C13">
        <w:rPr>
          <w:rFonts w:ascii="標楷體" w:eastAsia="標楷體" w:hAnsi="標楷體" w:hint="eastAsia"/>
          <w:bCs/>
          <w:sz w:val="28"/>
        </w:rPr>
        <w:t>更擴大推動「全民健康保險推動使用生物相似性藥品及學名藥之鼓勵試辦計畫」，優先試辦癌症化學治療之</w:t>
      </w:r>
      <w:proofErr w:type="gramStart"/>
      <w:r w:rsidRPr="003A2C13">
        <w:rPr>
          <w:rFonts w:ascii="標楷體" w:eastAsia="標楷體" w:hAnsi="標楷體" w:hint="eastAsia"/>
          <w:bCs/>
          <w:sz w:val="28"/>
        </w:rPr>
        <w:t>學名藥計15個</w:t>
      </w:r>
      <w:proofErr w:type="gramEnd"/>
      <w:r w:rsidRPr="003A2C13">
        <w:rPr>
          <w:rFonts w:ascii="標楷體" w:eastAsia="標楷體" w:hAnsi="標楷體" w:hint="eastAsia"/>
          <w:bCs/>
          <w:sz w:val="28"/>
        </w:rPr>
        <w:t>成分，100多項目</w:t>
      </w:r>
      <w:r w:rsidR="00CF49F7">
        <w:rPr>
          <w:rFonts w:ascii="標楷體" w:eastAsia="標楷體" w:hAnsi="標楷體" w:hint="eastAsia"/>
          <w:bCs/>
          <w:sz w:val="28"/>
        </w:rPr>
        <w:t>，希望可以提升醫療院所使用學名藥及生物相似藥的比例</w:t>
      </w:r>
      <w:r w:rsidRPr="003A2C13">
        <w:rPr>
          <w:rFonts w:ascii="標楷體" w:eastAsia="標楷體" w:hAnsi="標楷體" w:hint="eastAsia"/>
          <w:bCs/>
          <w:sz w:val="28"/>
        </w:rPr>
        <w:t>。</w:t>
      </w:r>
    </w:p>
    <w:p w14:paraId="13DC5846" w14:textId="7472ED12" w:rsidR="003A2C13" w:rsidRPr="003A2C13" w:rsidRDefault="003A2C13" w:rsidP="0089188B">
      <w:pPr>
        <w:pStyle w:val="a8"/>
        <w:widowControl/>
        <w:numPr>
          <w:ilvl w:val="0"/>
          <w:numId w:val="44"/>
        </w:numPr>
        <w:spacing w:line="500" w:lineRule="exact"/>
        <w:ind w:leftChars="0"/>
        <w:contextualSpacing/>
        <w:rPr>
          <w:rFonts w:ascii="標楷體" w:eastAsia="標楷體" w:hAnsi="標楷體"/>
          <w:bCs/>
          <w:sz w:val="28"/>
        </w:rPr>
      </w:pPr>
      <w:r w:rsidRPr="003A2C13">
        <w:rPr>
          <w:rFonts w:ascii="標楷體" w:eastAsia="標楷體" w:hAnsi="標楷體" w:hint="eastAsia"/>
          <w:b/>
          <w:bCs/>
          <w:sz w:val="28"/>
        </w:rPr>
        <w:t>國內製造藥品給予優惠</w:t>
      </w:r>
      <w:r w:rsidR="00CF49F7">
        <w:rPr>
          <w:rFonts w:ascii="標楷體" w:eastAsia="標楷體" w:hAnsi="標楷體" w:hint="eastAsia"/>
          <w:b/>
          <w:bCs/>
          <w:sz w:val="28"/>
        </w:rPr>
        <w:t>藥價</w:t>
      </w:r>
      <w:r w:rsidRPr="003A2C13">
        <w:rPr>
          <w:rFonts w:ascii="標楷體" w:eastAsia="標楷體" w:hAnsi="標楷體" w:hint="eastAsia"/>
          <w:bCs/>
          <w:sz w:val="28"/>
        </w:rPr>
        <w:t>：採用</w:t>
      </w:r>
      <w:r w:rsidRPr="0089188B">
        <w:rPr>
          <w:rFonts w:ascii="標楷體" w:eastAsia="標楷體" w:hAnsi="標楷體" w:hint="eastAsia"/>
          <w:bCs/>
          <w:sz w:val="28"/>
          <w:u w:val="single"/>
        </w:rPr>
        <w:t>國內生產的原料藥</w:t>
      </w:r>
      <w:r w:rsidRPr="003A2C13">
        <w:rPr>
          <w:rFonts w:ascii="標楷體" w:eastAsia="標楷體" w:hAnsi="標楷體" w:hint="eastAsia"/>
          <w:bCs/>
          <w:sz w:val="28"/>
        </w:rPr>
        <w:t>、</w:t>
      </w:r>
      <w:r w:rsidRPr="0089188B">
        <w:rPr>
          <w:rFonts w:ascii="標楷體" w:eastAsia="標楷體" w:hAnsi="標楷體" w:hint="eastAsia"/>
          <w:bCs/>
          <w:sz w:val="28"/>
          <w:u w:val="single"/>
        </w:rPr>
        <w:t>國內外通過安全性臨床試驗並獲國際學術期刊發表</w:t>
      </w:r>
      <w:r w:rsidRPr="003A2C13">
        <w:rPr>
          <w:rFonts w:ascii="標楷體" w:eastAsia="標楷體" w:hAnsi="標楷體" w:hint="eastAsia"/>
          <w:bCs/>
          <w:sz w:val="28"/>
        </w:rPr>
        <w:t>、</w:t>
      </w:r>
      <w:r w:rsidR="0089188B" w:rsidRPr="0089188B">
        <w:rPr>
          <w:rFonts w:ascii="標楷體" w:eastAsia="標楷體" w:hAnsi="標楷體" w:hint="eastAsia"/>
          <w:bCs/>
          <w:sz w:val="28"/>
          <w:u w:val="single"/>
        </w:rPr>
        <w:t>藥商申請學名</w:t>
      </w:r>
      <w:proofErr w:type="gramStart"/>
      <w:r w:rsidR="0089188B" w:rsidRPr="0089188B">
        <w:rPr>
          <w:rFonts w:ascii="標楷體" w:eastAsia="標楷體" w:hAnsi="標楷體" w:hint="eastAsia"/>
          <w:bCs/>
          <w:sz w:val="28"/>
          <w:u w:val="single"/>
        </w:rPr>
        <w:t>藥</w:t>
      </w:r>
      <w:proofErr w:type="gramEnd"/>
      <w:r w:rsidR="0089188B" w:rsidRPr="0089188B">
        <w:rPr>
          <w:rFonts w:ascii="標楷體" w:eastAsia="標楷體" w:hAnsi="標楷體" w:hint="eastAsia"/>
          <w:bCs/>
          <w:sz w:val="28"/>
          <w:u w:val="single"/>
        </w:rPr>
        <w:t>藥品許可證時，依藥事法第</w:t>
      </w:r>
      <w:r w:rsidR="00A2212C">
        <w:rPr>
          <w:rFonts w:ascii="標楷體" w:eastAsia="標楷體" w:hAnsi="標楷體" w:hint="eastAsia"/>
          <w:bCs/>
          <w:sz w:val="28"/>
          <w:u w:val="single"/>
        </w:rPr>
        <w:t>48</w:t>
      </w:r>
      <w:r w:rsidR="0089188B" w:rsidRPr="0089188B">
        <w:rPr>
          <w:rFonts w:ascii="標楷體" w:eastAsia="標楷體" w:hAnsi="標楷體" w:hint="eastAsia"/>
          <w:bCs/>
          <w:sz w:val="28"/>
          <w:u w:val="single"/>
        </w:rPr>
        <w:t>條之</w:t>
      </w:r>
      <w:r w:rsidR="00A2212C">
        <w:rPr>
          <w:rFonts w:ascii="標楷體" w:eastAsia="標楷體" w:hAnsi="標楷體" w:hint="eastAsia"/>
          <w:bCs/>
          <w:sz w:val="28"/>
          <w:u w:val="single"/>
        </w:rPr>
        <w:t>9</w:t>
      </w:r>
      <w:r w:rsidR="0089188B" w:rsidRPr="0089188B">
        <w:rPr>
          <w:rFonts w:ascii="標楷體" w:eastAsia="標楷體" w:hAnsi="標楷體" w:hint="eastAsia"/>
          <w:bCs/>
          <w:sz w:val="28"/>
          <w:u w:val="single"/>
        </w:rPr>
        <w:t>第</w:t>
      </w:r>
      <w:r w:rsidR="00A2212C">
        <w:rPr>
          <w:rFonts w:ascii="標楷體" w:eastAsia="標楷體" w:hAnsi="標楷體" w:hint="eastAsia"/>
          <w:bCs/>
          <w:sz w:val="28"/>
          <w:u w:val="single"/>
        </w:rPr>
        <w:t>4</w:t>
      </w:r>
      <w:r w:rsidR="0089188B" w:rsidRPr="0089188B">
        <w:rPr>
          <w:rFonts w:ascii="標楷體" w:eastAsia="標楷體" w:hAnsi="標楷體" w:hint="eastAsia"/>
          <w:bCs/>
          <w:sz w:val="28"/>
          <w:u w:val="single"/>
        </w:rPr>
        <w:t>款規定聲明，並經主管機關核定其取得銷售專屬期之國內製造藥品</w:t>
      </w:r>
      <w:r w:rsidRPr="003A2C13">
        <w:rPr>
          <w:rFonts w:ascii="標楷體" w:eastAsia="標楷體" w:hAnsi="標楷體" w:hint="eastAsia"/>
          <w:bCs/>
          <w:sz w:val="28"/>
        </w:rPr>
        <w:t>，</w:t>
      </w:r>
      <w:r w:rsidR="0089188B">
        <w:rPr>
          <w:rFonts w:ascii="標楷體" w:eastAsia="標楷體" w:hAnsi="標楷體" w:hint="eastAsia"/>
          <w:bCs/>
          <w:sz w:val="28"/>
        </w:rPr>
        <w:t>符合前述任</w:t>
      </w:r>
      <w:proofErr w:type="gramStart"/>
      <w:r w:rsidR="0089188B">
        <w:rPr>
          <w:rFonts w:ascii="標楷體" w:eastAsia="標楷體" w:hAnsi="標楷體" w:hint="eastAsia"/>
          <w:bCs/>
          <w:sz w:val="28"/>
        </w:rPr>
        <w:t>一</w:t>
      </w:r>
      <w:proofErr w:type="gramEnd"/>
      <w:r w:rsidR="0089188B">
        <w:rPr>
          <w:rFonts w:ascii="標楷體" w:eastAsia="標楷體" w:hAnsi="標楷體" w:hint="eastAsia"/>
          <w:bCs/>
          <w:sz w:val="28"/>
        </w:rPr>
        <w:t>條件者，藥價調整</w:t>
      </w:r>
      <w:r w:rsidRPr="003A2C13">
        <w:rPr>
          <w:rFonts w:ascii="標楷體" w:eastAsia="標楷體" w:hAnsi="標楷體" w:hint="eastAsia"/>
          <w:bCs/>
          <w:sz w:val="28"/>
        </w:rPr>
        <w:t>後皆可再加算10%，惟不得高於原開發廠藥品，並三年不調整藥價。</w:t>
      </w:r>
    </w:p>
    <w:p w14:paraId="4F42D75A" w14:textId="4076AC1A" w:rsidR="003A2C13" w:rsidRDefault="003A2C13" w:rsidP="0089188B">
      <w:pPr>
        <w:pStyle w:val="a8"/>
        <w:widowControl/>
        <w:numPr>
          <w:ilvl w:val="0"/>
          <w:numId w:val="44"/>
        </w:numPr>
        <w:spacing w:line="500" w:lineRule="exact"/>
        <w:ind w:leftChars="0"/>
        <w:contextualSpacing/>
        <w:rPr>
          <w:rFonts w:ascii="標楷體" w:eastAsia="標楷體" w:hAnsi="標楷體"/>
          <w:bCs/>
          <w:sz w:val="28"/>
        </w:rPr>
      </w:pPr>
      <w:r w:rsidRPr="003A2C13">
        <w:rPr>
          <w:rFonts w:ascii="標楷體" w:eastAsia="標楷體" w:hAnsi="標楷體" w:hint="eastAsia"/>
          <w:b/>
          <w:bCs/>
          <w:sz w:val="28"/>
        </w:rPr>
        <w:lastRenderedPageBreak/>
        <w:t>藥價合理保障</w:t>
      </w:r>
      <w:r w:rsidRPr="003A2C13">
        <w:rPr>
          <w:rFonts w:ascii="標楷體" w:eastAsia="標楷體" w:hAnsi="標楷體" w:hint="eastAsia"/>
          <w:bCs/>
          <w:sz w:val="28"/>
        </w:rPr>
        <w:t>：同時符合主管機關公告之必要藥品、同分組內有國內製造項目（抗微生物製劑不限國內製造）及同分組分類未逾三項目等三項條件，當年度藥價不予調整。</w:t>
      </w:r>
    </w:p>
    <w:p w14:paraId="2179931A" w14:textId="4546DCC4" w:rsidR="001F1DAE" w:rsidRDefault="003A2C13" w:rsidP="0089188B">
      <w:pPr>
        <w:pStyle w:val="a8"/>
        <w:widowControl/>
        <w:numPr>
          <w:ilvl w:val="0"/>
          <w:numId w:val="43"/>
        </w:numPr>
        <w:spacing w:line="500" w:lineRule="exact"/>
        <w:ind w:leftChars="0"/>
        <w:contextualSpacing/>
        <w:rPr>
          <w:rFonts w:ascii="標楷體" w:eastAsia="標楷體" w:hAnsi="標楷體"/>
          <w:bCs/>
          <w:sz w:val="28"/>
        </w:rPr>
      </w:pPr>
      <w:r>
        <w:rPr>
          <w:rFonts w:ascii="標楷體" w:eastAsia="標楷體" w:hAnsi="標楷體" w:hint="eastAsia"/>
          <w:bCs/>
          <w:sz w:val="28"/>
        </w:rPr>
        <w:t>廠商如有不敷成本之情形，</w:t>
      </w:r>
      <w:r w:rsidRPr="00921559">
        <w:rPr>
          <w:rFonts w:ascii="標楷體" w:eastAsia="標楷體" w:hAnsi="標楷體" w:hint="eastAsia"/>
          <w:bCs/>
          <w:sz w:val="28"/>
        </w:rPr>
        <w:t>健保也建立藥價「調升」機制，依藥物給付項目及支付標準第34、35條規定，讓廠商反</w:t>
      </w:r>
      <w:r w:rsidR="000D6D5B">
        <w:rPr>
          <w:rFonts w:ascii="標楷體" w:eastAsia="標楷體" w:hAnsi="標楷體" w:hint="eastAsia"/>
          <w:bCs/>
          <w:sz w:val="28"/>
        </w:rPr>
        <w:t>映</w:t>
      </w:r>
      <w:bookmarkStart w:id="0" w:name="_GoBack"/>
      <w:bookmarkEnd w:id="0"/>
      <w:r w:rsidRPr="00921559">
        <w:rPr>
          <w:rFonts w:ascii="標楷體" w:eastAsia="標楷體" w:hAnsi="標楷體" w:hint="eastAsia"/>
          <w:bCs/>
          <w:sz w:val="28"/>
        </w:rPr>
        <w:t>成本，確保國人用藥供應無虞</w:t>
      </w:r>
      <w:r>
        <w:rPr>
          <w:rFonts w:ascii="標楷體" w:eastAsia="標楷體" w:hAnsi="標楷體" w:hint="eastAsia"/>
          <w:bCs/>
          <w:sz w:val="28"/>
        </w:rPr>
        <w:t>，113年已調整逾200個項目。</w:t>
      </w:r>
    </w:p>
    <w:p w14:paraId="70143BED" w14:textId="77777777" w:rsidR="00CA2E58" w:rsidRPr="00921559" w:rsidRDefault="00CA2E58" w:rsidP="00CA2E58">
      <w:pPr>
        <w:pStyle w:val="a8"/>
        <w:widowControl/>
        <w:spacing w:line="500" w:lineRule="exact"/>
        <w:ind w:leftChars="0"/>
        <w:contextualSpacing/>
        <w:rPr>
          <w:rFonts w:ascii="標楷體" w:eastAsia="標楷體" w:hAnsi="標楷體"/>
          <w:bCs/>
          <w:sz w:val="28"/>
        </w:rPr>
      </w:pPr>
    </w:p>
    <w:p w14:paraId="1852E5C5" w14:textId="26893EF1" w:rsidR="00863AD3" w:rsidRDefault="004937B5" w:rsidP="0089188B">
      <w:pPr>
        <w:pStyle w:val="ae"/>
        <w:spacing w:line="500" w:lineRule="exact"/>
        <w:rPr>
          <w:rFonts w:ascii="標楷體" w:eastAsia="標楷體" w:hAnsi="標楷體" w:cstheme="minorBidi"/>
          <w:bCs/>
          <w:kern w:val="2"/>
          <w:sz w:val="28"/>
          <w:szCs w:val="22"/>
        </w:rPr>
      </w:pPr>
      <w:r w:rsidRPr="00A1585D">
        <w:rPr>
          <w:rFonts w:ascii="標楷體" w:eastAsia="標楷體" w:hAnsi="標楷體" w:cstheme="minorBidi" w:hint="eastAsia"/>
          <w:bCs/>
          <w:kern w:val="2"/>
          <w:sz w:val="28"/>
          <w:szCs w:val="22"/>
          <w:highlight w:val="yellow"/>
        </w:rPr>
        <w:t>4.</w:t>
      </w:r>
      <w:r w:rsidR="00863AD3" w:rsidRPr="00A1585D">
        <w:rPr>
          <w:rFonts w:ascii="標楷體" w:eastAsia="標楷體" w:hAnsi="標楷體" w:cstheme="minorBidi" w:hint="eastAsia"/>
          <w:bCs/>
          <w:kern w:val="2"/>
          <w:sz w:val="28"/>
          <w:szCs w:val="22"/>
          <w:highlight w:val="yellow"/>
        </w:rPr>
        <w:t>業者認為：</w:t>
      </w:r>
      <w:proofErr w:type="gramStart"/>
      <w:r w:rsidR="00863AD3" w:rsidRPr="003A2C13">
        <w:rPr>
          <w:rFonts w:ascii="標楷體" w:eastAsia="標楷體" w:hAnsi="標楷體" w:cstheme="minorBidi" w:hint="eastAsia"/>
          <w:bCs/>
          <w:kern w:val="2"/>
          <w:sz w:val="28"/>
          <w:szCs w:val="22"/>
          <w:highlight w:val="yellow"/>
        </w:rPr>
        <w:t>食藥署管</w:t>
      </w:r>
      <w:proofErr w:type="gramEnd"/>
      <w:r w:rsidR="00863AD3" w:rsidRPr="003A2C13">
        <w:rPr>
          <w:rFonts w:ascii="標楷體" w:eastAsia="標楷體" w:hAnsi="標楷體" w:cstheme="minorBidi" w:hint="eastAsia"/>
          <w:bCs/>
          <w:kern w:val="2"/>
          <w:sz w:val="28"/>
          <w:szCs w:val="22"/>
          <w:highlight w:val="yellow"/>
        </w:rPr>
        <w:t>檢查品質、</w:t>
      </w:r>
      <w:proofErr w:type="gramStart"/>
      <w:r w:rsidR="00863AD3" w:rsidRPr="003A2C13">
        <w:rPr>
          <w:rFonts w:ascii="標楷體" w:eastAsia="標楷體" w:hAnsi="標楷體" w:cstheme="minorBidi" w:hint="eastAsia"/>
          <w:bCs/>
          <w:kern w:val="2"/>
          <w:sz w:val="28"/>
          <w:szCs w:val="22"/>
          <w:highlight w:val="yellow"/>
        </w:rPr>
        <w:t>健保署管價</w:t>
      </w:r>
      <w:proofErr w:type="gramEnd"/>
      <w:r w:rsidR="00863AD3" w:rsidRPr="003A2C13">
        <w:rPr>
          <w:rFonts w:ascii="標楷體" w:eastAsia="標楷體" w:hAnsi="標楷體" w:cstheme="minorBidi" w:hint="eastAsia"/>
          <w:bCs/>
          <w:kern w:val="2"/>
          <w:sz w:val="28"/>
          <w:szCs w:val="22"/>
          <w:highlight w:val="yellow"/>
        </w:rPr>
        <w:t>錢，各做各的，沒有高層的統籌單位，問題永遠無解？（健保署與食藥署）</w:t>
      </w:r>
    </w:p>
    <w:p w14:paraId="13D87C61" w14:textId="768C5854" w:rsidR="00921559" w:rsidRDefault="00921559" w:rsidP="0089188B">
      <w:pPr>
        <w:widowControl/>
        <w:spacing w:line="500" w:lineRule="exact"/>
        <w:ind w:leftChars="-118" w:hangingChars="101" w:hanging="283"/>
        <w:contextualSpacing/>
        <w:rPr>
          <w:rFonts w:ascii="標楷體" w:eastAsia="標楷體" w:hAnsi="標楷體"/>
          <w:bCs/>
          <w:sz w:val="28"/>
        </w:rPr>
      </w:pPr>
      <w:proofErr w:type="gramStart"/>
      <w:r>
        <w:rPr>
          <w:rFonts w:ascii="標楷體" w:eastAsia="標楷體" w:hAnsi="標楷體" w:hint="eastAsia"/>
          <w:bCs/>
          <w:sz w:val="28"/>
        </w:rPr>
        <w:t>本署擬答</w:t>
      </w:r>
      <w:proofErr w:type="gramEnd"/>
      <w:r>
        <w:rPr>
          <w:rFonts w:ascii="標楷體" w:eastAsia="標楷體" w:hAnsi="標楷體" w:hint="eastAsia"/>
          <w:bCs/>
          <w:sz w:val="28"/>
        </w:rPr>
        <w:t>:</w:t>
      </w:r>
      <w:r w:rsidR="003A2C13" w:rsidRPr="003A2C13">
        <w:rPr>
          <w:rFonts w:ascii="標楷體" w:eastAsia="標楷體" w:hAnsi="標楷體" w:hint="eastAsia"/>
          <w:b/>
          <w:bCs/>
          <w:sz w:val="28"/>
          <w:u w:val="single"/>
        </w:rPr>
        <w:t>透過衛生福利部統籌規劃，跨</w:t>
      </w:r>
      <w:proofErr w:type="gramStart"/>
      <w:r w:rsidR="009C4A0C">
        <w:rPr>
          <w:rFonts w:ascii="標楷體" w:eastAsia="標楷體" w:hAnsi="標楷體" w:hint="eastAsia"/>
          <w:b/>
          <w:bCs/>
          <w:sz w:val="28"/>
          <w:u w:val="single"/>
        </w:rPr>
        <w:t>部會</w:t>
      </w:r>
      <w:r w:rsidR="003A2C13" w:rsidRPr="003A2C13">
        <w:rPr>
          <w:rFonts w:ascii="標楷體" w:eastAsia="標楷體" w:hAnsi="標楷體" w:hint="eastAsia"/>
          <w:b/>
          <w:bCs/>
          <w:sz w:val="28"/>
          <w:u w:val="single"/>
        </w:rPr>
        <w:t>司署共同</w:t>
      </w:r>
      <w:proofErr w:type="gramEnd"/>
      <w:r w:rsidR="003A2C13" w:rsidRPr="003A2C13">
        <w:rPr>
          <w:rFonts w:ascii="標楷體" w:eastAsia="標楷體" w:hAnsi="標楷體" w:hint="eastAsia"/>
          <w:b/>
          <w:bCs/>
          <w:sz w:val="28"/>
          <w:u w:val="single"/>
        </w:rPr>
        <w:t>合作提升藥</w:t>
      </w:r>
      <w:r w:rsidR="009C4A0C">
        <w:rPr>
          <w:rFonts w:ascii="標楷體" w:eastAsia="標楷體" w:hAnsi="標楷體" w:hint="eastAsia"/>
          <w:b/>
          <w:bCs/>
          <w:sz w:val="28"/>
          <w:u w:val="single"/>
        </w:rPr>
        <w:t>品</w:t>
      </w:r>
      <w:r w:rsidR="003A2C13" w:rsidRPr="003A2C13">
        <w:rPr>
          <w:rFonts w:ascii="標楷體" w:eastAsia="標楷體" w:hAnsi="標楷體" w:hint="eastAsia"/>
          <w:b/>
          <w:bCs/>
          <w:sz w:val="28"/>
          <w:u w:val="single"/>
        </w:rPr>
        <w:t>供應韌性</w:t>
      </w:r>
    </w:p>
    <w:p w14:paraId="789AC8FB" w14:textId="053551D2" w:rsidR="003A2C13" w:rsidRDefault="009C4A0C" w:rsidP="0089188B">
      <w:pPr>
        <w:widowControl/>
        <w:spacing w:line="500" w:lineRule="exact"/>
        <w:contextualSpacing/>
        <w:rPr>
          <w:rFonts w:ascii="標楷體" w:eastAsia="標楷體" w:hAnsi="標楷體"/>
          <w:bCs/>
          <w:sz w:val="28"/>
        </w:rPr>
      </w:pPr>
      <w:r>
        <w:rPr>
          <w:rFonts w:ascii="標楷體" w:eastAsia="標楷體" w:hAnsi="標楷體" w:hint="eastAsia"/>
          <w:bCs/>
          <w:sz w:val="28"/>
        </w:rPr>
        <w:t xml:space="preserve">   </w:t>
      </w:r>
      <w:r w:rsidR="003A2C13" w:rsidRPr="009C4A0C">
        <w:rPr>
          <w:rFonts w:ascii="標楷體" w:eastAsia="標楷體" w:hAnsi="標楷體" w:hint="eastAsia"/>
          <w:bCs/>
          <w:sz w:val="28"/>
        </w:rPr>
        <w:t>藥</w:t>
      </w:r>
      <w:r w:rsidRPr="009C4A0C">
        <w:rPr>
          <w:rFonts w:ascii="標楷體" w:eastAsia="標楷體" w:hAnsi="標楷體" w:hint="eastAsia"/>
          <w:bCs/>
          <w:sz w:val="28"/>
        </w:rPr>
        <w:t>品</w:t>
      </w:r>
      <w:r w:rsidR="003A2C13" w:rsidRPr="009C4A0C">
        <w:rPr>
          <w:rFonts w:ascii="標楷體" w:eastAsia="標楷體" w:hAnsi="標楷體" w:hint="eastAsia"/>
          <w:bCs/>
          <w:sz w:val="28"/>
        </w:rPr>
        <w:t>供應之韌性其實有許多層面，並不只</w:t>
      </w:r>
      <w:proofErr w:type="gramStart"/>
      <w:r w:rsidR="00CA2E58">
        <w:rPr>
          <w:rFonts w:ascii="標楷體" w:eastAsia="標楷體" w:hAnsi="標楷體" w:hint="eastAsia"/>
          <w:bCs/>
          <w:sz w:val="28"/>
        </w:rPr>
        <w:t>靠</w:t>
      </w:r>
      <w:r w:rsidR="003A2C13" w:rsidRPr="009C4A0C">
        <w:rPr>
          <w:rFonts w:ascii="標楷體" w:eastAsia="標楷體" w:hAnsi="標楷體" w:hint="eastAsia"/>
          <w:bCs/>
          <w:sz w:val="28"/>
        </w:rPr>
        <w:t>食藥署</w:t>
      </w:r>
      <w:proofErr w:type="gramEnd"/>
      <w:r w:rsidR="003A2C13" w:rsidRPr="009C4A0C">
        <w:rPr>
          <w:rFonts w:ascii="標楷體" w:eastAsia="標楷體" w:hAnsi="標楷體" w:hint="eastAsia"/>
          <w:bCs/>
          <w:sz w:val="28"/>
        </w:rPr>
        <w:t>及健保署兩個單位即可保證</w:t>
      </w:r>
      <w:r w:rsidRPr="009C4A0C">
        <w:rPr>
          <w:rFonts w:ascii="標楷體" w:eastAsia="標楷體" w:hAnsi="標楷體" w:hint="eastAsia"/>
          <w:bCs/>
          <w:sz w:val="28"/>
        </w:rPr>
        <w:t>供應穩定，甚至也不是只有衛生</w:t>
      </w:r>
      <w:proofErr w:type="gramStart"/>
      <w:r w:rsidRPr="009C4A0C">
        <w:rPr>
          <w:rFonts w:ascii="標楷體" w:eastAsia="標楷體" w:hAnsi="標楷體" w:hint="eastAsia"/>
          <w:bCs/>
          <w:sz w:val="28"/>
        </w:rPr>
        <w:t>福利部就可</w:t>
      </w:r>
      <w:proofErr w:type="gramEnd"/>
      <w:r w:rsidRPr="009C4A0C">
        <w:rPr>
          <w:rFonts w:ascii="標楷體" w:eastAsia="標楷體" w:hAnsi="標楷體" w:hint="eastAsia"/>
          <w:bCs/>
          <w:sz w:val="28"/>
        </w:rPr>
        <w:t>以</w:t>
      </w:r>
      <w:r w:rsidR="00CA2E58">
        <w:rPr>
          <w:rFonts w:ascii="標楷體" w:eastAsia="標楷體" w:hAnsi="標楷體" w:hint="eastAsia"/>
          <w:bCs/>
          <w:sz w:val="28"/>
        </w:rPr>
        <w:t>獨力</w:t>
      </w:r>
      <w:r w:rsidRPr="009C4A0C">
        <w:rPr>
          <w:rFonts w:ascii="標楷體" w:eastAsia="標楷體" w:hAnsi="標楷體" w:hint="eastAsia"/>
          <w:bCs/>
          <w:sz w:val="28"/>
        </w:rPr>
        <w:t>完成，所以在貴雜誌前面的題目也有提到，未來行政</w:t>
      </w:r>
      <w:r>
        <w:rPr>
          <w:rFonts w:ascii="標楷體" w:eastAsia="標楷體" w:hAnsi="標楷體" w:hint="eastAsia"/>
          <w:bCs/>
          <w:sz w:val="28"/>
        </w:rPr>
        <w:t>院將由衛生</w:t>
      </w:r>
      <w:proofErr w:type="gramStart"/>
      <w:r>
        <w:rPr>
          <w:rFonts w:ascii="標楷體" w:eastAsia="標楷體" w:hAnsi="標楷體" w:hint="eastAsia"/>
          <w:bCs/>
          <w:sz w:val="28"/>
        </w:rPr>
        <w:t>福利部主</w:t>
      </w:r>
      <w:proofErr w:type="gramEnd"/>
      <w:r>
        <w:rPr>
          <w:rFonts w:ascii="標楷體" w:eastAsia="標楷體" w:hAnsi="標楷體" w:hint="eastAsia"/>
          <w:bCs/>
          <w:sz w:val="28"/>
        </w:rPr>
        <w:t>政，建立跨部會層級的國家藥物韌性整備計畫，包含</w:t>
      </w:r>
      <w:r w:rsidR="00CA2E58">
        <w:rPr>
          <w:rFonts w:ascii="標楷體" w:eastAsia="標楷體" w:hAnsi="標楷體" w:hint="eastAsia"/>
          <w:bCs/>
          <w:sz w:val="28"/>
        </w:rPr>
        <w:t>如</w:t>
      </w:r>
      <w:r>
        <w:rPr>
          <w:rFonts w:ascii="標楷體" w:eastAsia="標楷體" w:hAnsi="標楷體" w:hint="eastAsia"/>
          <w:bCs/>
          <w:sz w:val="28"/>
        </w:rPr>
        <w:t>環境部、經濟部等</w:t>
      </w:r>
      <w:r w:rsidR="00CA2E58">
        <w:rPr>
          <w:rFonts w:ascii="標楷體" w:eastAsia="標楷體" w:hAnsi="標楷體" w:hint="eastAsia"/>
          <w:bCs/>
          <w:sz w:val="28"/>
        </w:rPr>
        <w:t>相關單位</w:t>
      </w:r>
      <w:r>
        <w:rPr>
          <w:rFonts w:ascii="標楷體" w:eastAsia="標楷體" w:hAnsi="標楷體" w:hint="eastAsia"/>
          <w:bCs/>
          <w:sz w:val="28"/>
        </w:rPr>
        <w:t>都會與衛福部共同來努力。</w:t>
      </w:r>
    </w:p>
    <w:p w14:paraId="32155C8F" w14:textId="43E93994" w:rsidR="009C4A0C" w:rsidRDefault="009C4A0C" w:rsidP="0089188B">
      <w:pPr>
        <w:widowControl/>
        <w:spacing w:line="500" w:lineRule="exact"/>
        <w:contextualSpacing/>
        <w:rPr>
          <w:rFonts w:ascii="標楷體" w:eastAsia="標楷體" w:hAnsi="標楷體"/>
          <w:bCs/>
          <w:sz w:val="28"/>
        </w:rPr>
      </w:pPr>
      <w:r>
        <w:rPr>
          <w:rFonts w:ascii="標楷體" w:eastAsia="標楷體" w:hAnsi="標楷體" w:hint="eastAsia"/>
          <w:bCs/>
          <w:sz w:val="28"/>
        </w:rPr>
        <w:t xml:space="preserve">   而</w:t>
      </w:r>
      <w:proofErr w:type="gramStart"/>
      <w:r>
        <w:rPr>
          <w:rFonts w:ascii="標楷體" w:eastAsia="標楷體" w:hAnsi="標楷體" w:hint="eastAsia"/>
          <w:bCs/>
          <w:sz w:val="28"/>
        </w:rPr>
        <w:t>衛福部也會</w:t>
      </w:r>
      <w:proofErr w:type="gramEnd"/>
      <w:r w:rsidR="00CA2E58">
        <w:rPr>
          <w:rFonts w:ascii="標楷體" w:eastAsia="標楷體" w:hAnsi="標楷體" w:hint="eastAsia"/>
          <w:bCs/>
          <w:sz w:val="28"/>
        </w:rPr>
        <w:t>透過</w:t>
      </w:r>
      <w:proofErr w:type="gramStart"/>
      <w:r>
        <w:rPr>
          <w:rFonts w:ascii="標楷體" w:eastAsia="標楷體" w:hAnsi="標楷體" w:hint="eastAsia"/>
          <w:bCs/>
          <w:sz w:val="28"/>
        </w:rPr>
        <w:t>跨司署</w:t>
      </w:r>
      <w:proofErr w:type="gramEnd"/>
      <w:r>
        <w:rPr>
          <w:rFonts w:ascii="標楷體" w:eastAsia="標楷體" w:hAnsi="標楷體" w:hint="eastAsia"/>
          <w:bCs/>
          <w:sz w:val="28"/>
        </w:rPr>
        <w:t>的會議，包含</w:t>
      </w:r>
      <w:r w:rsidRPr="009C4A0C">
        <w:rPr>
          <w:rFonts w:ascii="標楷體" w:eastAsia="標楷體" w:hAnsi="標楷體" w:hint="eastAsia"/>
          <w:bCs/>
          <w:sz w:val="28"/>
        </w:rPr>
        <w:t>醫事司、醫福會、</w:t>
      </w:r>
      <w:proofErr w:type="gramStart"/>
      <w:r w:rsidRPr="009C4A0C">
        <w:rPr>
          <w:rFonts w:ascii="標楷體" w:eastAsia="標楷體" w:hAnsi="標楷體" w:hint="eastAsia"/>
          <w:bCs/>
          <w:sz w:val="28"/>
        </w:rPr>
        <w:t>食藥</w:t>
      </w:r>
      <w:proofErr w:type="gramEnd"/>
      <w:r w:rsidRPr="009C4A0C">
        <w:rPr>
          <w:rFonts w:ascii="標楷體" w:eastAsia="標楷體" w:hAnsi="標楷體" w:hint="eastAsia"/>
          <w:bCs/>
          <w:sz w:val="28"/>
        </w:rPr>
        <w:t>署、健保署、藥品查驗中心</w:t>
      </w:r>
      <w:r>
        <w:rPr>
          <w:rFonts w:ascii="標楷體" w:eastAsia="標楷體" w:hAnsi="標楷體" w:hint="eastAsia"/>
          <w:bCs/>
          <w:sz w:val="28"/>
        </w:rPr>
        <w:t>等不同的單位，共同</w:t>
      </w:r>
      <w:proofErr w:type="gramStart"/>
      <w:r>
        <w:rPr>
          <w:rFonts w:ascii="標楷體" w:eastAsia="標楷體" w:hAnsi="標楷體" w:hint="eastAsia"/>
          <w:bCs/>
          <w:sz w:val="28"/>
        </w:rPr>
        <w:t>討論供藥韌</w:t>
      </w:r>
      <w:proofErr w:type="gramEnd"/>
      <w:r>
        <w:rPr>
          <w:rFonts w:ascii="標楷體" w:eastAsia="標楷體" w:hAnsi="標楷體" w:hint="eastAsia"/>
          <w:bCs/>
          <w:sz w:val="28"/>
        </w:rPr>
        <w:t>性上的各項議題與要解決的困難。</w:t>
      </w:r>
    </w:p>
    <w:p w14:paraId="3467F6FF" w14:textId="143C6A98" w:rsidR="009C4A0C" w:rsidRDefault="009C4A0C" w:rsidP="0089188B">
      <w:pPr>
        <w:widowControl/>
        <w:spacing w:line="500" w:lineRule="exact"/>
        <w:contextualSpacing/>
        <w:rPr>
          <w:rFonts w:ascii="標楷體" w:eastAsia="標楷體" w:hAnsi="標楷體"/>
          <w:bCs/>
          <w:sz w:val="28"/>
        </w:rPr>
      </w:pPr>
      <w:r>
        <w:rPr>
          <w:rFonts w:ascii="標楷體" w:eastAsia="標楷體" w:hAnsi="標楷體" w:hint="eastAsia"/>
          <w:bCs/>
          <w:sz w:val="28"/>
        </w:rPr>
        <w:t xml:space="preserve">   在藥品供應穩定、保障民眾健康的議題已經上升到國家安全的現在，只有透過跨部會</w:t>
      </w:r>
      <w:r w:rsidR="0032278C">
        <w:rPr>
          <w:rFonts w:ascii="標楷體" w:eastAsia="標楷體" w:hAnsi="標楷體" w:hint="eastAsia"/>
          <w:bCs/>
          <w:sz w:val="28"/>
        </w:rPr>
        <w:t>、</w:t>
      </w:r>
      <w:proofErr w:type="gramStart"/>
      <w:r w:rsidR="0032278C">
        <w:rPr>
          <w:rFonts w:ascii="標楷體" w:eastAsia="標楷體" w:hAnsi="標楷體" w:hint="eastAsia"/>
          <w:bCs/>
          <w:sz w:val="28"/>
        </w:rPr>
        <w:t>跨</w:t>
      </w:r>
      <w:r>
        <w:rPr>
          <w:rFonts w:ascii="標楷體" w:eastAsia="標楷體" w:hAnsi="標楷體" w:hint="eastAsia"/>
          <w:bCs/>
          <w:sz w:val="28"/>
        </w:rPr>
        <w:t>司署的</w:t>
      </w:r>
      <w:proofErr w:type="gramEnd"/>
      <w:r>
        <w:rPr>
          <w:rFonts w:ascii="標楷體" w:eastAsia="標楷體" w:hAnsi="標楷體" w:hint="eastAsia"/>
          <w:bCs/>
          <w:sz w:val="28"/>
        </w:rPr>
        <w:t>通力合作，才能</w:t>
      </w:r>
      <w:r w:rsidR="0032278C">
        <w:rPr>
          <w:rFonts w:ascii="標楷體" w:eastAsia="標楷體" w:hAnsi="標楷體" w:hint="eastAsia"/>
          <w:bCs/>
          <w:sz w:val="28"/>
        </w:rPr>
        <w:t>提昇</w:t>
      </w:r>
      <w:r>
        <w:rPr>
          <w:rFonts w:ascii="標楷體" w:eastAsia="標楷體" w:hAnsi="標楷體" w:hint="eastAsia"/>
          <w:bCs/>
          <w:sz w:val="28"/>
        </w:rPr>
        <w:t>民眾用藥可近性，健保署在這方面也全力</w:t>
      </w:r>
      <w:r w:rsidR="0032278C">
        <w:rPr>
          <w:rFonts w:ascii="標楷體" w:eastAsia="標楷體" w:hAnsi="標楷體" w:hint="eastAsia"/>
          <w:bCs/>
          <w:sz w:val="28"/>
        </w:rPr>
        <w:t>與其他單位配合並持續精進努力</w:t>
      </w:r>
      <w:r>
        <w:rPr>
          <w:rFonts w:ascii="標楷體" w:eastAsia="標楷體" w:hAnsi="標楷體" w:hint="eastAsia"/>
          <w:bCs/>
          <w:sz w:val="28"/>
        </w:rPr>
        <w:t>。</w:t>
      </w:r>
    </w:p>
    <w:p w14:paraId="6CD1FB59" w14:textId="77777777" w:rsidR="00590323" w:rsidRPr="009C4A0C" w:rsidRDefault="00590323" w:rsidP="0089188B">
      <w:pPr>
        <w:widowControl/>
        <w:spacing w:line="500" w:lineRule="exact"/>
        <w:contextualSpacing/>
        <w:rPr>
          <w:rFonts w:ascii="標楷體" w:eastAsia="標楷體" w:hAnsi="標楷體"/>
          <w:bCs/>
          <w:sz w:val="28"/>
        </w:rPr>
      </w:pPr>
    </w:p>
    <w:p w14:paraId="3AE68777" w14:textId="7ECC039B" w:rsidR="00F737FE" w:rsidRPr="00102937" w:rsidRDefault="00F737FE" w:rsidP="0089188B">
      <w:pPr>
        <w:widowControl/>
        <w:spacing w:beforeLines="100" w:before="360" w:after="100" w:afterAutospacing="1" w:line="500" w:lineRule="exact"/>
        <w:contextualSpacing/>
        <w:rPr>
          <w:rFonts w:ascii="標楷體" w:eastAsia="標楷體" w:hAnsi="標楷體"/>
          <w:bCs/>
          <w:sz w:val="28"/>
          <w:szCs w:val="24"/>
          <w14:ligatures w14:val="standardContextual"/>
        </w:rPr>
      </w:pPr>
      <w:proofErr w:type="gramStart"/>
      <w:r w:rsidRPr="00102937">
        <w:rPr>
          <w:rFonts w:ascii="標楷體" w:eastAsia="標楷體" w:hAnsi="標楷體" w:cs="微軟正黑體" w:hint="eastAsia"/>
          <w:bCs/>
          <w:sz w:val="28"/>
          <w:szCs w:val="24"/>
          <w14:ligatures w14:val="standardContextual"/>
        </w:rPr>
        <w:t>▓</w:t>
      </w:r>
      <w:proofErr w:type="gramEnd"/>
      <w:r w:rsidRPr="00102937">
        <w:rPr>
          <w:rFonts w:ascii="標楷體" w:eastAsia="標楷體" w:hAnsi="標楷體"/>
          <w:bCs/>
          <w:sz w:val="28"/>
          <w:szCs w:val="24"/>
          <w14:ligatures w14:val="standardContextual"/>
        </w:rPr>
        <w:t>預計</w:t>
      </w:r>
      <w:r w:rsidR="005A1CDE" w:rsidRPr="00102937">
        <w:rPr>
          <w:rFonts w:ascii="標楷體" w:eastAsia="標楷體" w:hAnsi="標楷體" w:hint="eastAsia"/>
          <w:bCs/>
          <w:sz w:val="28"/>
          <w:szCs w:val="24"/>
          <w14:ligatures w14:val="standardContextual"/>
        </w:rPr>
        <w:t>截稿時間</w:t>
      </w:r>
      <w:r w:rsidRPr="00102937">
        <w:rPr>
          <w:rFonts w:ascii="標楷體" w:eastAsia="標楷體" w:hAnsi="標楷體" w:hint="eastAsia"/>
          <w:bCs/>
          <w:sz w:val="28"/>
          <w:szCs w:val="24"/>
          <w14:ligatures w14:val="standardContextual"/>
        </w:rPr>
        <w:t>：11月</w:t>
      </w:r>
      <w:r w:rsidR="00107468" w:rsidRPr="00102937">
        <w:rPr>
          <w:rFonts w:ascii="標楷體" w:eastAsia="標楷體" w:hAnsi="標楷體" w:hint="eastAsia"/>
          <w:bCs/>
          <w:sz w:val="28"/>
          <w:szCs w:val="24"/>
          <w14:ligatures w14:val="standardContextual"/>
        </w:rPr>
        <w:t>5</w:t>
      </w:r>
      <w:r w:rsidRPr="00102937">
        <w:rPr>
          <w:rFonts w:ascii="標楷體" w:eastAsia="標楷體" w:hAnsi="標楷體" w:hint="eastAsia"/>
          <w:bCs/>
          <w:sz w:val="28"/>
          <w:szCs w:val="24"/>
          <w14:ligatures w14:val="standardContextual"/>
        </w:rPr>
        <w:t>日（</w:t>
      </w:r>
      <w:r w:rsidR="0074218C" w:rsidRPr="00102937">
        <w:rPr>
          <w:rFonts w:ascii="標楷體" w:eastAsia="標楷體" w:hAnsi="標楷體" w:hint="eastAsia"/>
          <w:bCs/>
          <w:sz w:val="28"/>
          <w:szCs w:val="24"/>
          <w14:ligatures w14:val="standardContextual"/>
        </w:rPr>
        <w:t>三</w:t>
      </w:r>
      <w:r w:rsidRPr="00102937">
        <w:rPr>
          <w:rFonts w:ascii="標楷體" w:eastAsia="標楷體" w:hAnsi="標楷體" w:hint="eastAsia"/>
          <w:bCs/>
          <w:sz w:val="28"/>
          <w:szCs w:val="24"/>
          <w14:ligatures w14:val="standardContextual"/>
        </w:rPr>
        <w:t>）</w:t>
      </w:r>
      <w:r w:rsidR="00460596" w:rsidRPr="00102937">
        <w:rPr>
          <w:rFonts w:ascii="標楷體" w:eastAsia="標楷體" w:hAnsi="標楷體" w:hint="eastAsia"/>
          <w:bCs/>
          <w:sz w:val="28"/>
          <w:szCs w:val="24"/>
          <w14:ligatures w14:val="standardContextual"/>
        </w:rPr>
        <w:t>書面回覆</w:t>
      </w:r>
    </w:p>
    <w:p w14:paraId="34B961DA" w14:textId="18DE9F64" w:rsidR="00962C31" w:rsidRPr="00102937" w:rsidRDefault="00F737FE" w:rsidP="0089188B">
      <w:pPr>
        <w:widowControl/>
        <w:spacing w:after="100" w:afterAutospacing="1" w:line="500" w:lineRule="exact"/>
        <w:contextualSpacing/>
        <w:rPr>
          <w:rFonts w:ascii="標楷體" w:eastAsia="標楷體" w:hAnsi="標楷體"/>
          <w:bCs/>
          <w:sz w:val="28"/>
          <w:szCs w:val="24"/>
        </w:rPr>
      </w:pPr>
      <w:r w:rsidRPr="00102937">
        <w:rPr>
          <w:rFonts w:ascii="標楷體" w:eastAsia="標楷體" w:hAnsi="標楷體" w:hint="eastAsia"/>
          <w:bCs/>
          <w:sz w:val="28"/>
          <w:szCs w:val="24"/>
        </w:rPr>
        <w:t>遠見雜誌資深總主筆彭杏珠 0933-789-489</w:t>
      </w:r>
    </w:p>
    <w:sectPr w:rsidR="00962C31" w:rsidRPr="00102937" w:rsidSect="00863AD3">
      <w:headerReference w:type="default" r:id="rId7"/>
      <w:footerReference w:type="default" r:id="rId8"/>
      <w:pgSz w:w="11906" w:h="16838"/>
      <w:pgMar w:top="1276" w:right="991" w:bottom="567" w:left="1276" w:header="851" w:footer="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C3A373" w14:textId="77777777" w:rsidR="00AC15FA" w:rsidRDefault="00AC15FA" w:rsidP="005A187B">
      <w:r>
        <w:separator/>
      </w:r>
    </w:p>
  </w:endnote>
  <w:endnote w:type="continuationSeparator" w:id="0">
    <w:p w14:paraId="52A44ECD" w14:textId="77777777" w:rsidR="00AC15FA" w:rsidRDefault="00AC15FA" w:rsidP="005A1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8"/>
    <w:family w:val="swiss"/>
    <w:pitch w:val="variable"/>
    <w:sig w:usb0="F7FFAFFF" w:usb1="E9DFFFFF" w:usb2="0000003F" w:usb3="00000000" w:csb0="003F01FF" w:csb1="00000000"/>
  </w:font>
  <w:font w:name="標楷體">
    <w:altName w:val="DF Kai Shu"/>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0814937"/>
      <w:docPartObj>
        <w:docPartGallery w:val="Page Numbers (Bottom of Page)"/>
        <w:docPartUnique/>
      </w:docPartObj>
    </w:sdtPr>
    <w:sdtEndPr/>
    <w:sdtContent>
      <w:p w14:paraId="03F6A416" w14:textId="4DE45C59" w:rsidR="0084241D" w:rsidRDefault="0084241D">
        <w:pPr>
          <w:pStyle w:val="a5"/>
          <w:jc w:val="center"/>
        </w:pPr>
        <w:r>
          <w:fldChar w:fldCharType="begin"/>
        </w:r>
        <w:r>
          <w:instrText>PAGE   \* MERGEFORMAT</w:instrText>
        </w:r>
        <w:r>
          <w:fldChar w:fldCharType="separate"/>
        </w:r>
        <w:r w:rsidR="00DC6168" w:rsidRPr="00DC6168">
          <w:rPr>
            <w:noProof/>
            <w:lang w:val="zh-TW"/>
          </w:rPr>
          <w:t>1</w:t>
        </w:r>
        <w:r>
          <w:fldChar w:fldCharType="end"/>
        </w:r>
      </w:p>
    </w:sdtContent>
  </w:sdt>
  <w:p w14:paraId="4D159110" w14:textId="77777777" w:rsidR="0084241D" w:rsidRDefault="0084241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731427" w14:textId="77777777" w:rsidR="00AC15FA" w:rsidRDefault="00AC15FA" w:rsidP="005A187B">
      <w:r>
        <w:separator/>
      </w:r>
    </w:p>
  </w:footnote>
  <w:footnote w:type="continuationSeparator" w:id="0">
    <w:p w14:paraId="2178CD53" w14:textId="77777777" w:rsidR="00AC15FA" w:rsidRDefault="00AC15FA" w:rsidP="005A1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51645" w14:textId="412EF079" w:rsidR="00225D43" w:rsidRDefault="00CF49F7" w:rsidP="00225D43">
    <w:pPr>
      <w:pStyle w:val="a3"/>
      <w:jc w:val="right"/>
    </w:pPr>
    <w:proofErr w:type="gramStart"/>
    <w:r>
      <w:rPr>
        <w:rFonts w:hint="eastAsia"/>
      </w:rPr>
      <w:t>醫</w:t>
    </w:r>
    <w:proofErr w:type="gramEnd"/>
    <w:r>
      <w:rPr>
        <w:rFonts w:hint="eastAsia"/>
      </w:rPr>
      <w:t>審</w:t>
    </w:r>
    <w:r>
      <w:rPr>
        <w:rFonts w:hint="eastAsia"/>
      </w:rPr>
      <w:t>1103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D7835"/>
    <w:multiLevelType w:val="hybridMultilevel"/>
    <w:tmpl w:val="6A440B70"/>
    <w:lvl w:ilvl="0" w:tplc="274626E0">
      <w:start w:val="1"/>
      <w:numFmt w:val="taiwaneseCountingThousand"/>
      <w:lvlText w:val="%1、"/>
      <w:lvlJc w:val="left"/>
      <w:pPr>
        <w:ind w:left="750" w:hanging="51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 w15:restartNumberingAfterBreak="0">
    <w:nsid w:val="03864A8E"/>
    <w:multiLevelType w:val="hybridMultilevel"/>
    <w:tmpl w:val="676AB1E6"/>
    <w:lvl w:ilvl="0" w:tplc="EE5619F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E87A70"/>
    <w:multiLevelType w:val="hybridMultilevel"/>
    <w:tmpl w:val="A202B99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2404E2"/>
    <w:multiLevelType w:val="hybridMultilevel"/>
    <w:tmpl w:val="A3661D00"/>
    <w:lvl w:ilvl="0" w:tplc="B10455E4">
      <w:start w:val="3"/>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445F38"/>
    <w:multiLevelType w:val="hybridMultilevel"/>
    <w:tmpl w:val="A81EF1E4"/>
    <w:lvl w:ilvl="0" w:tplc="517C59F8">
      <w:start w:val="1"/>
      <w:numFmt w:val="taiwaneseCountingThousand"/>
      <w:lvlText w:val="%1、"/>
      <w:lvlJc w:val="left"/>
      <w:pPr>
        <w:ind w:left="510" w:hanging="51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FD0B09"/>
    <w:multiLevelType w:val="hybridMultilevel"/>
    <w:tmpl w:val="87AAE824"/>
    <w:lvl w:ilvl="0" w:tplc="15AA74A6">
      <w:start w:val="1"/>
      <w:numFmt w:val="taiwaneseCountingThousand"/>
      <w:lvlText w:val="%1、"/>
      <w:lvlJc w:val="left"/>
      <w:pPr>
        <w:ind w:left="750" w:hanging="51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 w15:restartNumberingAfterBreak="0">
    <w:nsid w:val="109F65A5"/>
    <w:multiLevelType w:val="hybridMultilevel"/>
    <w:tmpl w:val="1FEAB1CE"/>
    <w:lvl w:ilvl="0" w:tplc="E188D7B6">
      <w:start w:val="1"/>
      <w:numFmt w:val="taiwaneseCountingThousand"/>
      <w:lvlText w:val="%1、"/>
      <w:lvlJc w:val="left"/>
      <w:pPr>
        <w:ind w:left="72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8EB179F"/>
    <w:multiLevelType w:val="hybridMultilevel"/>
    <w:tmpl w:val="ECB0C5C2"/>
    <w:lvl w:ilvl="0" w:tplc="287A28A0">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9145A7F"/>
    <w:multiLevelType w:val="hybridMultilevel"/>
    <w:tmpl w:val="E6C837A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DBF70E5"/>
    <w:multiLevelType w:val="hybridMultilevel"/>
    <w:tmpl w:val="CDC8241E"/>
    <w:lvl w:ilvl="0" w:tplc="04090013">
      <w:start w:val="1"/>
      <w:numFmt w:val="upperRoman"/>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0440B9B"/>
    <w:multiLevelType w:val="hybridMultilevel"/>
    <w:tmpl w:val="801E747A"/>
    <w:lvl w:ilvl="0" w:tplc="CBE83108">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BF3BF9"/>
    <w:multiLevelType w:val="multilevel"/>
    <w:tmpl w:val="F9E4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D5823"/>
    <w:multiLevelType w:val="hybridMultilevel"/>
    <w:tmpl w:val="227E8A8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B076710"/>
    <w:multiLevelType w:val="hybridMultilevel"/>
    <w:tmpl w:val="54CA4432"/>
    <w:lvl w:ilvl="0" w:tplc="EFC85CF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DCE6F42"/>
    <w:multiLevelType w:val="hybridMultilevel"/>
    <w:tmpl w:val="6C3EF598"/>
    <w:lvl w:ilvl="0" w:tplc="659EB780">
      <w:start w:val="10"/>
      <w:numFmt w:val="taiwaneseCountingThousand"/>
      <w:lvlText w:val="%1、"/>
      <w:lvlJc w:val="left"/>
      <w:pPr>
        <w:ind w:left="495" w:hanging="495"/>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ECE4936"/>
    <w:multiLevelType w:val="hybridMultilevel"/>
    <w:tmpl w:val="60EEFD04"/>
    <w:lvl w:ilvl="0" w:tplc="AF7217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2E9517B"/>
    <w:multiLevelType w:val="hybridMultilevel"/>
    <w:tmpl w:val="8CC4B6D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42F22EB"/>
    <w:multiLevelType w:val="hybridMultilevel"/>
    <w:tmpl w:val="EAF2FC96"/>
    <w:lvl w:ilvl="0" w:tplc="7800F754">
      <w:start w:val="4"/>
      <w:numFmt w:val="taiwaneseCountingThousand"/>
      <w:lvlText w:val="%1、"/>
      <w:lvlJc w:val="left"/>
      <w:pPr>
        <w:ind w:left="510" w:hanging="51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77C4519"/>
    <w:multiLevelType w:val="hybridMultilevel"/>
    <w:tmpl w:val="EEC49422"/>
    <w:lvl w:ilvl="0" w:tplc="4AD89454">
      <w:start w:val="1"/>
      <w:numFmt w:val="taiwaneseCountingThousand"/>
      <w:lvlText w:val="%1、"/>
      <w:lvlJc w:val="left"/>
      <w:pPr>
        <w:ind w:left="510" w:hanging="510"/>
      </w:pPr>
      <w:rPr>
        <w:rFonts w:asciiTheme="majorEastAsia" w:eastAsiaTheme="majorEastAsia" w:hAnsiTheme="majorEastAsia" w:cs="新細明體"/>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A157872"/>
    <w:multiLevelType w:val="multilevel"/>
    <w:tmpl w:val="02B4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EC6085"/>
    <w:multiLevelType w:val="hybridMultilevel"/>
    <w:tmpl w:val="00D66358"/>
    <w:lvl w:ilvl="0" w:tplc="32B6B9C8">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4D731D9"/>
    <w:multiLevelType w:val="hybridMultilevel"/>
    <w:tmpl w:val="35321434"/>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5C1427B"/>
    <w:multiLevelType w:val="multilevel"/>
    <w:tmpl w:val="432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1452D"/>
    <w:multiLevelType w:val="multilevel"/>
    <w:tmpl w:val="1DB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A0B84"/>
    <w:multiLevelType w:val="hybridMultilevel"/>
    <w:tmpl w:val="506E2318"/>
    <w:lvl w:ilvl="0" w:tplc="75BA0182">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AA7255"/>
    <w:multiLevelType w:val="multilevel"/>
    <w:tmpl w:val="E3E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C22A7"/>
    <w:multiLevelType w:val="hybridMultilevel"/>
    <w:tmpl w:val="0C161810"/>
    <w:lvl w:ilvl="0" w:tplc="35DA50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1C23863"/>
    <w:multiLevelType w:val="hybridMultilevel"/>
    <w:tmpl w:val="D94838DE"/>
    <w:lvl w:ilvl="0" w:tplc="7BBC7D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2C106A3"/>
    <w:multiLevelType w:val="hybridMultilevel"/>
    <w:tmpl w:val="12DE1C8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7077715"/>
    <w:multiLevelType w:val="hybridMultilevel"/>
    <w:tmpl w:val="2146E6CC"/>
    <w:lvl w:ilvl="0" w:tplc="001ECD3C">
      <w:start w:val="1"/>
      <w:numFmt w:val="taiwaneseCountingThousand"/>
      <w:lvlText w:val="%1、"/>
      <w:lvlJc w:val="left"/>
      <w:pPr>
        <w:ind w:left="510" w:hanging="510"/>
      </w:pPr>
      <w:rPr>
        <w:rFonts w:ascii="新細明體" w:eastAsia="新細明體" w:hAnsi="新細明體"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AC17569"/>
    <w:multiLevelType w:val="hybridMultilevel"/>
    <w:tmpl w:val="33E2CB7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D891394"/>
    <w:multiLevelType w:val="hybridMultilevel"/>
    <w:tmpl w:val="05BA00CA"/>
    <w:lvl w:ilvl="0" w:tplc="5882EE64">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1AB178F"/>
    <w:multiLevelType w:val="hybridMultilevel"/>
    <w:tmpl w:val="EEC49422"/>
    <w:lvl w:ilvl="0" w:tplc="FFFFFFFF">
      <w:start w:val="1"/>
      <w:numFmt w:val="taiwaneseCountingThousand"/>
      <w:lvlText w:val="%1、"/>
      <w:lvlJc w:val="left"/>
      <w:pPr>
        <w:ind w:left="510" w:hanging="510"/>
      </w:pPr>
      <w:rPr>
        <w:rFonts w:asciiTheme="majorEastAsia" w:eastAsiaTheme="majorEastAsia" w:hAnsiTheme="majorEastAsia" w:cs="新細明體"/>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51C2EA7"/>
    <w:multiLevelType w:val="hybridMultilevel"/>
    <w:tmpl w:val="0C161810"/>
    <w:lvl w:ilvl="0" w:tplc="35DA50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8CF1583"/>
    <w:multiLevelType w:val="multilevel"/>
    <w:tmpl w:val="EA4E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119B6"/>
    <w:multiLevelType w:val="hybridMultilevel"/>
    <w:tmpl w:val="F802F79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BD22AEF"/>
    <w:multiLevelType w:val="hybridMultilevel"/>
    <w:tmpl w:val="9CA63B2C"/>
    <w:lvl w:ilvl="0" w:tplc="F31E5852">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EB738DE"/>
    <w:multiLevelType w:val="hybridMultilevel"/>
    <w:tmpl w:val="CDC8241E"/>
    <w:lvl w:ilvl="0" w:tplc="04090013">
      <w:start w:val="1"/>
      <w:numFmt w:val="upperRoman"/>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F320E1A"/>
    <w:multiLevelType w:val="hybridMultilevel"/>
    <w:tmpl w:val="40682BE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9" w15:restartNumberingAfterBreak="0">
    <w:nsid w:val="70582932"/>
    <w:multiLevelType w:val="hybridMultilevel"/>
    <w:tmpl w:val="F72E37A8"/>
    <w:lvl w:ilvl="0" w:tplc="B56A5988">
      <w:start w:val="2"/>
      <w:numFmt w:val="taiwaneseCountingThousand"/>
      <w:lvlText w:val="%1、"/>
      <w:lvlJc w:val="left"/>
      <w:pPr>
        <w:ind w:left="651"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1D719E6"/>
    <w:multiLevelType w:val="hybridMultilevel"/>
    <w:tmpl w:val="C1E28986"/>
    <w:lvl w:ilvl="0" w:tplc="AFE8EF08">
      <w:start w:val="1"/>
      <w:numFmt w:val="taiwaneseCountingThousand"/>
      <w:lvlText w:val="%1、"/>
      <w:lvlJc w:val="left"/>
      <w:pPr>
        <w:ind w:left="510" w:hanging="510"/>
      </w:pPr>
      <w:rPr>
        <w:rFonts w:asciiTheme="majorEastAsia" w:eastAsiaTheme="majorEastAsia" w:hAnsiTheme="majorEastAsia"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25F69E1"/>
    <w:multiLevelType w:val="hybridMultilevel"/>
    <w:tmpl w:val="CDC8241E"/>
    <w:lvl w:ilvl="0" w:tplc="04090013">
      <w:start w:val="1"/>
      <w:numFmt w:val="upperRoman"/>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72771415"/>
    <w:multiLevelType w:val="hybridMultilevel"/>
    <w:tmpl w:val="A8729F12"/>
    <w:lvl w:ilvl="0" w:tplc="E3887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5C60413"/>
    <w:multiLevelType w:val="hybridMultilevel"/>
    <w:tmpl w:val="0C161810"/>
    <w:lvl w:ilvl="0" w:tplc="35DA50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62257AB"/>
    <w:multiLevelType w:val="hybridMultilevel"/>
    <w:tmpl w:val="0C161810"/>
    <w:lvl w:ilvl="0" w:tplc="35DA50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5"/>
  </w:num>
  <w:num w:numId="2">
    <w:abstractNumId w:val="8"/>
  </w:num>
  <w:num w:numId="3">
    <w:abstractNumId w:val="28"/>
  </w:num>
  <w:num w:numId="4">
    <w:abstractNumId w:val="21"/>
  </w:num>
  <w:num w:numId="5">
    <w:abstractNumId w:val="12"/>
  </w:num>
  <w:num w:numId="6">
    <w:abstractNumId w:val="30"/>
  </w:num>
  <w:num w:numId="7">
    <w:abstractNumId w:val="4"/>
  </w:num>
  <w:num w:numId="8">
    <w:abstractNumId w:val="16"/>
  </w:num>
  <w:num w:numId="9">
    <w:abstractNumId w:val="7"/>
  </w:num>
  <w:num w:numId="10">
    <w:abstractNumId w:val="40"/>
  </w:num>
  <w:num w:numId="11">
    <w:abstractNumId w:val="20"/>
  </w:num>
  <w:num w:numId="12">
    <w:abstractNumId w:val="5"/>
  </w:num>
  <w:num w:numId="13">
    <w:abstractNumId w:val="0"/>
  </w:num>
  <w:num w:numId="14">
    <w:abstractNumId w:val="2"/>
  </w:num>
  <w:num w:numId="15">
    <w:abstractNumId w:val="29"/>
  </w:num>
  <w:num w:numId="16">
    <w:abstractNumId w:val="3"/>
  </w:num>
  <w:num w:numId="17">
    <w:abstractNumId w:val="17"/>
  </w:num>
  <w:num w:numId="18">
    <w:abstractNumId w:val="18"/>
  </w:num>
  <w:num w:numId="19">
    <w:abstractNumId w:val="13"/>
  </w:num>
  <w:num w:numId="20">
    <w:abstractNumId w:val="31"/>
  </w:num>
  <w:num w:numId="21">
    <w:abstractNumId w:val="1"/>
  </w:num>
  <w:num w:numId="22">
    <w:abstractNumId w:val="36"/>
  </w:num>
  <w:num w:numId="23">
    <w:abstractNumId w:val="32"/>
  </w:num>
  <w:num w:numId="24">
    <w:abstractNumId w:val="24"/>
  </w:num>
  <w:num w:numId="25">
    <w:abstractNumId w:val="42"/>
  </w:num>
  <w:num w:numId="26">
    <w:abstractNumId w:val="15"/>
  </w:num>
  <w:num w:numId="27">
    <w:abstractNumId w:val="27"/>
  </w:num>
  <w:num w:numId="28">
    <w:abstractNumId w:val="6"/>
  </w:num>
  <w:num w:numId="29">
    <w:abstractNumId w:val="11"/>
  </w:num>
  <w:num w:numId="30">
    <w:abstractNumId w:val="34"/>
  </w:num>
  <w:num w:numId="31">
    <w:abstractNumId w:val="39"/>
  </w:num>
  <w:num w:numId="32">
    <w:abstractNumId w:val="14"/>
  </w:num>
  <w:num w:numId="33">
    <w:abstractNumId w:val="10"/>
  </w:num>
  <w:num w:numId="34">
    <w:abstractNumId w:val="25"/>
  </w:num>
  <w:num w:numId="35">
    <w:abstractNumId w:val="23"/>
  </w:num>
  <w:num w:numId="36">
    <w:abstractNumId w:val="22"/>
  </w:num>
  <w:num w:numId="37">
    <w:abstractNumId w:val="19"/>
  </w:num>
  <w:num w:numId="38">
    <w:abstractNumId w:val="38"/>
  </w:num>
  <w:num w:numId="39">
    <w:abstractNumId w:val="44"/>
  </w:num>
  <w:num w:numId="40">
    <w:abstractNumId w:val="37"/>
  </w:num>
  <w:num w:numId="41">
    <w:abstractNumId w:val="43"/>
  </w:num>
  <w:num w:numId="42">
    <w:abstractNumId w:val="41"/>
  </w:num>
  <w:num w:numId="43">
    <w:abstractNumId w:val="26"/>
  </w:num>
  <w:num w:numId="44">
    <w:abstractNumId w:val="9"/>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0F"/>
    <w:rsid w:val="000064DB"/>
    <w:rsid w:val="00007054"/>
    <w:rsid w:val="000074BC"/>
    <w:rsid w:val="00010CA9"/>
    <w:rsid w:val="00012812"/>
    <w:rsid w:val="00013CF2"/>
    <w:rsid w:val="00014A25"/>
    <w:rsid w:val="00014C13"/>
    <w:rsid w:val="000178A1"/>
    <w:rsid w:val="00017916"/>
    <w:rsid w:val="00017996"/>
    <w:rsid w:val="0002332B"/>
    <w:rsid w:val="0002646C"/>
    <w:rsid w:val="00026521"/>
    <w:rsid w:val="00026FAF"/>
    <w:rsid w:val="0002786E"/>
    <w:rsid w:val="00030650"/>
    <w:rsid w:val="0003211C"/>
    <w:rsid w:val="00032318"/>
    <w:rsid w:val="0003281E"/>
    <w:rsid w:val="000329AF"/>
    <w:rsid w:val="00032F54"/>
    <w:rsid w:val="0003366C"/>
    <w:rsid w:val="00037CFE"/>
    <w:rsid w:val="000401F5"/>
    <w:rsid w:val="0004138E"/>
    <w:rsid w:val="00042D42"/>
    <w:rsid w:val="00043F0F"/>
    <w:rsid w:val="00044579"/>
    <w:rsid w:val="00045CAF"/>
    <w:rsid w:val="00046587"/>
    <w:rsid w:val="00046D74"/>
    <w:rsid w:val="00047F5D"/>
    <w:rsid w:val="00052106"/>
    <w:rsid w:val="000531BF"/>
    <w:rsid w:val="000536C7"/>
    <w:rsid w:val="00053B71"/>
    <w:rsid w:val="000556CA"/>
    <w:rsid w:val="00057E7E"/>
    <w:rsid w:val="00057EF7"/>
    <w:rsid w:val="00060557"/>
    <w:rsid w:val="00060F2F"/>
    <w:rsid w:val="000631B6"/>
    <w:rsid w:val="00063345"/>
    <w:rsid w:val="00064C81"/>
    <w:rsid w:val="00066129"/>
    <w:rsid w:val="000726AE"/>
    <w:rsid w:val="00074395"/>
    <w:rsid w:val="000743BE"/>
    <w:rsid w:val="00077D96"/>
    <w:rsid w:val="00082995"/>
    <w:rsid w:val="00086990"/>
    <w:rsid w:val="00092EB4"/>
    <w:rsid w:val="00094FC7"/>
    <w:rsid w:val="00095201"/>
    <w:rsid w:val="00095D94"/>
    <w:rsid w:val="00096F84"/>
    <w:rsid w:val="000A289C"/>
    <w:rsid w:val="000A4810"/>
    <w:rsid w:val="000A5D61"/>
    <w:rsid w:val="000A6E89"/>
    <w:rsid w:val="000A6FA4"/>
    <w:rsid w:val="000B03C9"/>
    <w:rsid w:val="000B0B12"/>
    <w:rsid w:val="000B0C45"/>
    <w:rsid w:val="000B12DC"/>
    <w:rsid w:val="000B1414"/>
    <w:rsid w:val="000B185F"/>
    <w:rsid w:val="000B1CDD"/>
    <w:rsid w:val="000B37F0"/>
    <w:rsid w:val="000B3C64"/>
    <w:rsid w:val="000B5BC6"/>
    <w:rsid w:val="000B6741"/>
    <w:rsid w:val="000B7257"/>
    <w:rsid w:val="000C1FA4"/>
    <w:rsid w:val="000C3B4C"/>
    <w:rsid w:val="000C4F5C"/>
    <w:rsid w:val="000C5269"/>
    <w:rsid w:val="000D0945"/>
    <w:rsid w:val="000D640A"/>
    <w:rsid w:val="000D6D5B"/>
    <w:rsid w:val="000E0E1D"/>
    <w:rsid w:val="000E0E4D"/>
    <w:rsid w:val="000E37A6"/>
    <w:rsid w:val="000E3AE9"/>
    <w:rsid w:val="000E55BE"/>
    <w:rsid w:val="000E59B2"/>
    <w:rsid w:val="000E708E"/>
    <w:rsid w:val="000E790F"/>
    <w:rsid w:val="000F20BB"/>
    <w:rsid w:val="000F3B85"/>
    <w:rsid w:val="000F4BB0"/>
    <w:rsid w:val="000F4ED4"/>
    <w:rsid w:val="000F5806"/>
    <w:rsid w:val="000F6892"/>
    <w:rsid w:val="000F708C"/>
    <w:rsid w:val="000F7D17"/>
    <w:rsid w:val="00100089"/>
    <w:rsid w:val="00102937"/>
    <w:rsid w:val="00103B03"/>
    <w:rsid w:val="00103CE8"/>
    <w:rsid w:val="001060EB"/>
    <w:rsid w:val="001071B1"/>
    <w:rsid w:val="00107468"/>
    <w:rsid w:val="00110A38"/>
    <w:rsid w:val="00110C98"/>
    <w:rsid w:val="00112E61"/>
    <w:rsid w:val="00114D63"/>
    <w:rsid w:val="00114F7D"/>
    <w:rsid w:val="001161B3"/>
    <w:rsid w:val="0011694D"/>
    <w:rsid w:val="00117A2B"/>
    <w:rsid w:val="0012032D"/>
    <w:rsid w:val="00121C25"/>
    <w:rsid w:val="0012235C"/>
    <w:rsid w:val="0012431F"/>
    <w:rsid w:val="001259F6"/>
    <w:rsid w:val="001279AE"/>
    <w:rsid w:val="001303E9"/>
    <w:rsid w:val="001323A2"/>
    <w:rsid w:val="00132AE7"/>
    <w:rsid w:val="00134666"/>
    <w:rsid w:val="00134949"/>
    <w:rsid w:val="001375A7"/>
    <w:rsid w:val="0013763D"/>
    <w:rsid w:val="00143D13"/>
    <w:rsid w:val="00145154"/>
    <w:rsid w:val="00145B74"/>
    <w:rsid w:val="0014627C"/>
    <w:rsid w:val="00146A3C"/>
    <w:rsid w:val="00150806"/>
    <w:rsid w:val="00151761"/>
    <w:rsid w:val="00152C89"/>
    <w:rsid w:val="00157232"/>
    <w:rsid w:val="00157B94"/>
    <w:rsid w:val="001618C1"/>
    <w:rsid w:val="00162CF6"/>
    <w:rsid w:val="00163F6F"/>
    <w:rsid w:val="0016428A"/>
    <w:rsid w:val="001646C4"/>
    <w:rsid w:val="001650B0"/>
    <w:rsid w:val="00165397"/>
    <w:rsid w:val="00165802"/>
    <w:rsid w:val="0016640E"/>
    <w:rsid w:val="001667B4"/>
    <w:rsid w:val="00166BE5"/>
    <w:rsid w:val="00172D46"/>
    <w:rsid w:val="00175319"/>
    <w:rsid w:val="00175323"/>
    <w:rsid w:val="00176361"/>
    <w:rsid w:val="00183440"/>
    <w:rsid w:val="00183C33"/>
    <w:rsid w:val="0018510A"/>
    <w:rsid w:val="00187A91"/>
    <w:rsid w:val="001909C3"/>
    <w:rsid w:val="0019122D"/>
    <w:rsid w:val="00191839"/>
    <w:rsid w:val="00193646"/>
    <w:rsid w:val="001945C1"/>
    <w:rsid w:val="0019549A"/>
    <w:rsid w:val="001A0D1A"/>
    <w:rsid w:val="001B13AC"/>
    <w:rsid w:val="001B1F31"/>
    <w:rsid w:val="001B32DA"/>
    <w:rsid w:val="001B3803"/>
    <w:rsid w:val="001B3CA3"/>
    <w:rsid w:val="001B5A45"/>
    <w:rsid w:val="001B6250"/>
    <w:rsid w:val="001B7FBF"/>
    <w:rsid w:val="001C31DD"/>
    <w:rsid w:val="001D0F7B"/>
    <w:rsid w:val="001D2684"/>
    <w:rsid w:val="001D2700"/>
    <w:rsid w:val="001D4BE3"/>
    <w:rsid w:val="001D5F48"/>
    <w:rsid w:val="001E0435"/>
    <w:rsid w:val="001E0597"/>
    <w:rsid w:val="001E5CC4"/>
    <w:rsid w:val="001F1DAE"/>
    <w:rsid w:val="001F37BC"/>
    <w:rsid w:val="001F3DFC"/>
    <w:rsid w:val="001F69FB"/>
    <w:rsid w:val="001F6C31"/>
    <w:rsid w:val="00200AD8"/>
    <w:rsid w:val="00201DCC"/>
    <w:rsid w:val="00202C1D"/>
    <w:rsid w:val="00202E88"/>
    <w:rsid w:val="00203E93"/>
    <w:rsid w:val="00204D60"/>
    <w:rsid w:val="0020777A"/>
    <w:rsid w:val="00210C85"/>
    <w:rsid w:val="002110B6"/>
    <w:rsid w:val="00214BBD"/>
    <w:rsid w:val="002237A6"/>
    <w:rsid w:val="002245BB"/>
    <w:rsid w:val="00225D43"/>
    <w:rsid w:val="0022724C"/>
    <w:rsid w:val="00236E86"/>
    <w:rsid w:val="00240D80"/>
    <w:rsid w:val="0024237B"/>
    <w:rsid w:val="0025069E"/>
    <w:rsid w:val="00255EFB"/>
    <w:rsid w:val="00257932"/>
    <w:rsid w:val="0026440A"/>
    <w:rsid w:val="00265147"/>
    <w:rsid w:val="00266345"/>
    <w:rsid w:val="00266A49"/>
    <w:rsid w:val="00266B15"/>
    <w:rsid w:val="00266FE1"/>
    <w:rsid w:val="00270A9B"/>
    <w:rsid w:val="00271450"/>
    <w:rsid w:val="00275600"/>
    <w:rsid w:val="00275BD0"/>
    <w:rsid w:val="00275EB5"/>
    <w:rsid w:val="00276658"/>
    <w:rsid w:val="0027672D"/>
    <w:rsid w:val="00276D94"/>
    <w:rsid w:val="002773B5"/>
    <w:rsid w:val="002801A5"/>
    <w:rsid w:val="00281FB8"/>
    <w:rsid w:val="00282177"/>
    <w:rsid w:val="00284AD5"/>
    <w:rsid w:val="00284F5D"/>
    <w:rsid w:val="00285096"/>
    <w:rsid w:val="0028565B"/>
    <w:rsid w:val="00285959"/>
    <w:rsid w:val="00285BB0"/>
    <w:rsid w:val="00286F15"/>
    <w:rsid w:val="002878CF"/>
    <w:rsid w:val="00287DCC"/>
    <w:rsid w:val="00290244"/>
    <w:rsid w:val="002908BF"/>
    <w:rsid w:val="002911F1"/>
    <w:rsid w:val="00293669"/>
    <w:rsid w:val="00295AFF"/>
    <w:rsid w:val="00296068"/>
    <w:rsid w:val="00296ACB"/>
    <w:rsid w:val="002A1628"/>
    <w:rsid w:val="002A4AED"/>
    <w:rsid w:val="002A700F"/>
    <w:rsid w:val="002A76AF"/>
    <w:rsid w:val="002A7C1F"/>
    <w:rsid w:val="002B12A6"/>
    <w:rsid w:val="002B1F72"/>
    <w:rsid w:val="002B2271"/>
    <w:rsid w:val="002B23CB"/>
    <w:rsid w:val="002B48EA"/>
    <w:rsid w:val="002B5CB0"/>
    <w:rsid w:val="002C1953"/>
    <w:rsid w:val="002C2478"/>
    <w:rsid w:val="002C6A8B"/>
    <w:rsid w:val="002D0F57"/>
    <w:rsid w:val="002D208C"/>
    <w:rsid w:val="002D2441"/>
    <w:rsid w:val="002D4796"/>
    <w:rsid w:val="002D4F24"/>
    <w:rsid w:val="002E2453"/>
    <w:rsid w:val="002E3FB2"/>
    <w:rsid w:val="002E4EC4"/>
    <w:rsid w:val="002E53BE"/>
    <w:rsid w:val="002F265F"/>
    <w:rsid w:val="002F384D"/>
    <w:rsid w:val="002F4F7F"/>
    <w:rsid w:val="002F6C27"/>
    <w:rsid w:val="00300EE4"/>
    <w:rsid w:val="0030150E"/>
    <w:rsid w:val="003015B6"/>
    <w:rsid w:val="0030234D"/>
    <w:rsid w:val="00302791"/>
    <w:rsid w:val="0030370D"/>
    <w:rsid w:val="00303D9F"/>
    <w:rsid w:val="003053AB"/>
    <w:rsid w:val="00306BE4"/>
    <w:rsid w:val="00306FF4"/>
    <w:rsid w:val="003155A5"/>
    <w:rsid w:val="00320C6D"/>
    <w:rsid w:val="0032278C"/>
    <w:rsid w:val="00324631"/>
    <w:rsid w:val="00326FF7"/>
    <w:rsid w:val="00330084"/>
    <w:rsid w:val="00330454"/>
    <w:rsid w:val="00337E65"/>
    <w:rsid w:val="003425FC"/>
    <w:rsid w:val="00344572"/>
    <w:rsid w:val="00350597"/>
    <w:rsid w:val="00353EDF"/>
    <w:rsid w:val="003555C9"/>
    <w:rsid w:val="003558C2"/>
    <w:rsid w:val="00360777"/>
    <w:rsid w:val="0036299C"/>
    <w:rsid w:val="003652C9"/>
    <w:rsid w:val="0036685D"/>
    <w:rsid w:val="00366990"/>
    <w:rsid w:val="003671B9"/>
    <w:rsid w:val="00370E82"/>
    <w:rsid w:val="00373EE5"/>
    <w:rsid w:val="00374172"/>
    <w:rsid w:val="0037708D"/>
    <w:rsid w:val="00377590"/>
    <w:rsid w:val="00381AE2"/>
    <w:rsid w:val="00382307"/>
    <w:rsid w:val="00383480"/>
    <w:rsid w:val="003836F0"/>
    <w:rsid w:val="0038457A"/>
    <w:rsid w:val="00385431"/>
    <w:rsid w:val="00387DBE"/>
    <w:rsid w:val="00391503"/>
    <w:rsid w:val="003948CD"/>
    <w:rsid w:val="00395FD3"/>
    <w:rsid w:val="003971C2"/>
    <w:rsid w:val="003A2C13"/>
    <w:rsid w:val="003A349A"/>
    <w:rsid w:val="003A377E"/>
    <w:rsid w:val="003A4298"/>
    <w:rsid w:val="003A67E0"/>
    <w:rsid w:val="003B0066"/>
    <w:rsid w:val="003B22BF"/>
    <w:rsid w:val="003B38FA"/>
    <w:rsid w:val="003B4406"/>
    <w:rsid w:val="003B45B0"/>
    <w:rsid w:val="003C0E34"/>
    <w:rsid w:val="003C3753"/>
    <w:rsid w:val="003C384C"/>
    <w:rsid w:val="003D454C"/>
    <w:rsid w:val="003D48AE"/>
    <w:rsid w:val="003D60DF"/>
    <w:rsid w:val="003E564B"/>
    <w:rsid w:val="003E5B8F"/>
    <w:rsid w:val="003E5EE9"/>
    <w:rsid w:val="003E79E4"/>
    <w:rsid w:val="003F0C0E"/>
    <w:rsid w:val="003F339D"/>
    <w:rsid w:val="003F586B"/>
    <w:rsid w:val="003F5CF3"/>
    <w:rsid w:val="003F627E"/>
    <w:rsid w:val="003F7F63"/>
    <w:rsid w:val="00402B57"/>
    <w:rsid w:val="00403F27"/>
    <w:rsid w:val="00404E0C"/>
    <w:rsid w:val="004050FD"/>
    <w:rsid w:val="00406CBB"/>
    <w:rsid w:val="004102AE"/>
    <w:rsid w:val="00411B3D"/>
    <w:rsid w:val="00411BBA"/>
    <w:rsid w:val="004122E8"/>
    <w:rsid w:val="00414BC7"/>
    <w:rsid w:val="00416EBA"/>
    <w:rsid w:val="00420C63"/>
    <w:rsid w:val="00422DE3"/>
    <w:rsid w:val="004237DD"/>
    <w:rsid w:val="00426D14"/>
    <w:rsid w:val="004271B6"/>
    <w:rsid w:val="0043001D"/>
    <w:rsid w:val="004309E8"/>
    <w:rsid w:val="00436B4C"/>
    <w:rsid w:val="00440642"/>
    <w:rsid w:val="0044091F"/>
    <w:rsid w:val="004424CF"/>
    <w:rsid w:val="00442BC3"/>
    <w:rsid w:val="0044480F"/>
    <w:rsid w:val="004455D7"/>
    <w:rsid w:val="004464C3"/>
    <w:rsid w:val="0044677E"/>
    <w:rsid w:val="00447695"/>
    <w:rsid w:val="004478CF"/>
    <w:rsid w:val="00450293"/>
    <w:rsid w:val="004523E6"/>
    <w:rsid w:val="00453B38"/>
    <w:rsid w:val="0045470F"/>
    <w:rsid w:val="00457738"/>
    <w:rsid w:val="0045790D"/>
    <w:rsid w:val="004604E8"/>
    <w:rsid w:val="00460596"/>
    <w:rsid w:val="004606DA"/>
    <w:rsid w:val="00464172"/>
    <w:rsid w:val="00464C4C"/>
    <w:rsid w:val="004655E9"/>
    <w:rsid w:val="0046672F"/>
    <w:rsid w:val="004669E7"/>
    <w:rsid w:val="00466C5C"/>
    <w:rsid w:val="004706EE"/>
    <w:rsid w:val="00470E54"/>
    <w:rsid w:val="00475259"/>
    <w:rsid w:val="00477ACE"/>
    <w:rsid w:val="00480B4E"/>
    <w:rsid w:val="00484376"/>
    <w:rsid w:val="004856D9"/>
    <w:rsid w:val="00485829"/>
    <w:rsid w:val="00486C0B"/>
    <w:rsid w:val="004929DD"/>
    <w:rsid w:val="004937B5"/>
    <w:rsid w:val="00494020"/>
    <w:rsid w:val="004951BC"/>
    <w:rsid w:val="0049745E"/>
    <w:rsid w:val="00497841"/>
    <w:rsid w:val="00497F03"/>
    <w:rsid w:val="004A6276"/>
    <w:rsid w:val="004A6B32"/>
    <w:rsid w:val="004A7411"/>
    <w:rsid w:val="004A7A74"/>
    <w:rsid w:val="004B0507"/>
    <w:rsid w:val="004B176D"/>
    <w:rsid w:val="004B17F8"/>
    <w:rsid w:val="004B36EE"/>
    <w:rsid w:val="004B3A54"/>
    <w:rsid w:val="004B4FDE"/>
    <w:rsid w:val="004B692C"/>
    <w:rsid w:val="004C04D9"/>
    <w:rsid w:val="004C2125"/>
    <w:rsid w:val="004C489E"/>
    <w:rsid w:val="004C50BC"/>
    <w:rsid w:val="004C74F0"/>
    <w:rsid w:val="004D02F4"/>
    <w:rsid w:val="004D2308"/>
    <w:rsid w:val="004D2917"/>
    <w:rsid w:val="004D57CF"/>
    <w:rsid w:val="004D5FD5"/>
    <w:rsid w:val="004E5333"/>
    <w:rsid w:val="004E7EA9"/>
    <w:rsid w:val="004F27CA"/>
    <w:rsid w:val="004F2C45"/>
    <w:rsid w:val="004F40A9"/>
    <w:rsid w:val="004F4771"/>
    <w:rsid w:val="004F53B1"/>
    <w:rsid w:val="004F5842"/>
    <w:rsid w:val="004F69BE"/>
    <w:rsid w:val="005009BD"/>
    <w:rsid w:val="00501E92"/>
    <w:rsid w:val="005037B1"/>
    <w:rsid w:val="00505711"/>
    <w:rsid w:val="005115B9"/>
    <w:rsid w:val="00513048"/>
    <w:rsid w:val="00514347"/>
    <w:rsid w:val="005162F6"/>
    <w:rsid w:val="005168E5"/>
    <w:rsid w:val="00517190"/>
    <w:rsid w:val="005207CA"/>
    <w:rsid w:val="00521197"/>
    <w:rsid w:val="0052276A"/>
    <w:rsid w:val="00531169"/>
    <w:rsid w:val="00532822"/>
    <w:rsid w:val="00534BA9"/>
    <w:rsid w:val="00534F12"/>
    <w:rsid w:val="00541A1B"/>
    <w:rsid w:val="00541F36"/>
    <w:rsid w:val="00543945"/>
    <w:rsid w:val="005476BF"/>
    <w:rsid w:val="00552455"/>
    <w:rsid w:val="00553BB7"/>
    <w:rsid w:val="00553FC5"/>
    <w:rsid w:val="005560AE"/>
    <w:rsid w:val="00562791"/>
    <w:rsid w:val="00562AED"/>
    <w:rsid w:val="00563DB0"/>
    <w:rsid w:val="005658FB"/>
    <w:rsid w:val="00565A30"/>
    <w:rsid w:val="00565B27"/>
    <w:rsid w:val="00565DFE"/>
    <w:rsid w:val="00566233"/>
    <w:rsid w:val="005716BF"/>
    <w:rsid w:val="005724C7"/>
    <w:rsid w:val="005725D6"/>
    <w:rsid w:val="00572F8D"/>
    <w:rsid w:val="00574B44"/>
    <w:rsid w:val="00574E8F"/>
    <w:rsid w:val="0057583F"/>
    <w:rsid w:val="00576A69"/>
    <w:rsid w:val="00576EBB"/>
    <w:rsid w:val="005829A7"/>
    <w:rsid w:val="0058533B"/>
    <w:rsid w:val="00585AAE"/>
    <w:rsid w:val="0058661D"/>
    <w:rsid w:val="00590323"/>
    <w:rsid w:val="005915E4"/>
    <w:rsid w:val="0059292B"/>
    <w:rsid w:val="00593CF3"/>
    <w:rsid w:val="005A0AB9"/>
    <w:rsid w:val="005A187B"/>
    <w:rsid w:val="005A1C80"/>
    <w:rsid w:val="005A1CDE"/>
    <w:rsid w:val="005A26DA"/>
    <w:rsid w:val="005A455E"/>
    <w:rsid w:val="005A6442"/>
    <w:rsid w:val="005A708B"/>
    <w:rsid w:val="005B0114"/>
    <w:rsid w:val="005B229F"/>
    <w:rsid w:val="005B2D04"/>
    <w:rsid w:val="005B3D59"/>
    <w:rsid w:val="005B3EE4"/>
    <w:rsid w:val="005B58DF"/>
    <w:rsid w:val="005B64D7"/>
    <w:rsid w:val="005B727E"/>
    <w:rsid w:val="005B72EC"/>
    <w:rsid w:val="005B77A3"/>
    <w:rsid w:val="005C0B4F"/>
    <w:rsid w:val="005C1565"/>
    <w:rsid w:val="005C4FD9"/>
    <w:rsid w:val="005C6446"/>
    <w:rsid w:val="005C7DC2"/>
    <w:rsid w:val="005C7F82"/>
    <w:rsid w:val="005D10CD"/>
    <w:rsid w:val="005D13E5"/>
    <w:rsid w:val="005D5DBC"/>
    <w:rsid w:val="005D7EF0"/>
    <w:rsid w:val="005E22F8"/>
    <w:rsid w:val="005E7D2C"/>
    <w:rsid w:val="005F0279"/>
    <w:rsid w:val="005F1BCF"/>
    <w:rsid w:val="005F38A7"/>
    <w:rsid w:val="006000C1"/>
    <w:rsid w:val="00600881"/>
    <w:rsid w:val="006030CE"/>
    <w:rsid w:val="00604114"/>
    <w:rsid w:val="00607412"/>
    <w:rsid w:val="00607494"/>
    <w:rsid w:val="0061016B"/>
    <w:rsid w:val="00610B75"/>
    <w:rsid w:val="00610D16"/>
    <w:rsid w:val="00617FEA"/>
    <w:rsid w:val="00623B41"/>
    <w:rsid w:val="00624CC1"/>
    <w:rsid w:val="00625636"/>
    <w:rsid w:val="006261A8"/>
    <w:rsid w:val="00627B5D"/>
    <w:rsid w:val="006304B3"/>
    <w:rsid w:val="006307C5"/>
    <w:rsid w:val="00630D01"/>
    <w:rsid w:val="00631D02"/>
    <w:rsid w:val="006325FF"/>
    <w:rsid w:val="0063423F"/>
    <w:rsid w:val="006360FE"/>
    <w:rsid w:val="00636AD1"/>
    <w:rsid w:val="00636D61"/>
    <w:rsid w:val="00637966"/>
    <w:rsid w:val="00640435"/>
    <w:rsid w:val="00642295"/>
    <w:rsid w:val="00643BB3"/>
    <w:rsid w:val="00643FB0"/>
    <w:rsid w:val="00646710"/>
    <w:rsid w:val="00651A5D"/>
    <w:rsid w:val="00653778"/>
    <w:rsid w:val="0065459E"/>
    <w:rsid w:val="00654957"/>
    <w:rsid w:val="00654C22"/>
    <w:rsid w:val="00655300"/>
    <w:rsid w:val="00655B5B"/>
    <w:rsid w:val="00657954"/>
    <w:rsid w:val="00663C0C"/>
    <w:rsid w:val="00664469"/>
    <w:rsid w:val="00664729"/>
    <w:rsid w:val="00665730"/>
    <w:rsid w:val="00665D37"/>
    <w:rsid w:val="0066747E"/>
    <w:rsid w:val="0067004F"/>
    <w:rsid w:val="006712FB"/>
    <w:rsid w:val="00673AFB"/>
    <w:rsid w:val="00673D43"/>
    <w:rsid w:val="00683513"/>
    <w:rsid w:val="006862CD"/>
    <w:rsid w:val="00694F43"/>
    <w:rsid w:val="00695860"/>
    <w:rsid w:val="006977CF"/>
    <w:rsid w:val="00697884"/>
    <w:rsid w:val="00697FDD"/>
    <w:rsid w:val="006A000B"/>
    <w:rsid w:val="006A0B4E"/>
    <w:rsid w:val="006A5860"/>
    <w:rsid w:val="006A59F8"/>
    <w:rsid w:val="006B3518"/>
    <w:rsid w:val="006B466E"/>
    <w:rsid w:val="006B53A2"/>
    <w:rsid w:val="006B6390"/>
    <w:rsid w:val="006C1BE4"/>
    <w:rsid w:val="006C2BE9"/>
    <w:rsid w:val="006C4554"/>
    <w:rsid w:val="006C4E1C"/>
    <w:rsid w:val="006C5630"/>
    <w:rsid w:val="006C6AA6"/>
    <w:rsid w:val="006C77CD"/>
    <w:rsid w:val="006D0606"/>
    <w:rsid w:val="006D24EA"/>
    <w:rsid w:val="006D4389"/>
    <w:rsid w:val="006D520D"/>
    <w:rsid w:val="006D6B6D"/>
    <w:rsid w:val="006D772A"/>
    <w:rsid w:val="006E0E08"/>
    <w:rsid w:val="006E1837"/>
    <w:rsid w:val="006E2757"/>
    <w:rsid w:val="006E318E"/>
    <w:rsid w:val="006E69CC"/>
    <w:rsid w:val="006E711D"/>
    <w:rsid w:val="006E7554"/>
    <w:rsid w:val="006F1B60"/>
    <w:rsid w:val="006F38AC"/>
    <w:rsid w:val="006F43FC"/>
    <w:rsid w:val="006F4A30"/>
    <w:rsid w:val="006F4FE7"/>
    <w:rsid w:val="006F72B3"/>
    <w:rsid w:val="006F74AD"/>
    <w:rsid w:val="007026CC"/>
    <w:rsid w:val="00704BB1"/>
    <w:rsid w:val="007057CA"/>
    <w:rsid w:val="00705B46"/>
    <w:rsid w:val="00706AFC"/>
    <w:rsid w:val="00712B6F"/>
    <w:rsid w:val="007179C2"/>
    <w:rsid w:val="00721D7D"/>
    <w:rsid w:val="0072289F"/>
    <w:rsid w:val="00726768"/>
    <w:rsid w:val="007322C7"/>
    <w:rsid w:val="00733A50"/>
    <w:rsid w:val="00734F11"/>
    <w:rsid w:val="007352ED"/>
    <w:rsid w:val="00737EBE"/>
    <w:rsid w:val="0074218C"/>
    <w:rsid w:val="00742953"/>
    <w:rsid w:val="0074672C"/>
    <w:rsid w:val="0075325E"/>
    <w:rsid w:val="00756014"/>
    <w:rsid w:val="00756C27"/>
    <w:rsid w:val="00766614"/>
    <w:rsid w:val="00770B35"/>
    <w:rsid w:val="00773B00"/>
    <w:rsid w:val="0077677E"/>
    <w:rsid w:val="007813DB"/>
    <w:rsid w:val="007815CD"/>
    <w:rsid w:val="00782093"/>
    <w:rsid w:val="0078344A"/>
    <w:rsid w:val="00787A17"/>
    <w:rsid w:val="00790E28"/>
    <w:rsid w:val="00791101"/>
    <w:rsid w:val="00791C06"/>
    <w:rsid w:val="00792B1E"/>
    <w:rsid w:val="00796337"/>
    <w:rsid w:val="007974B2"/>
    <w:rsid w:val="00797B1C"/>
    <w:rsid w:val="007A0A96"/>
    <w:rsid w:val="007A1E99"/>
    <w:rsid w:val="007A48BF"/>
    <w:rsid w:val="007A6276"/>
    <w:rsid w:val="007A6CD2"/>
    <w:rsid w:val="007B0581"/>
    <w:rsid w:val="007B075D"/>
    <w:rsid w:val="007C053C"/>
    <w:rsid w:val="007C4F83"/>
    <w:rsid w:val="007C6C7A"/>
    <w:rsid w:val="007C749C"/>
    <w:rsid w:val="007D1ADD"/>
    <w:rsid w:val="007D1B06"/>
    <w:rsid w:val="007D1C4D"/>
    <w:rsid w:val="007D1F3F"/>
    <w:rsid w:val="007D29E8"/>
    <w:rsid w:val="007D3C16"/>
    <w:rsid w:val="007E0048"/>
    <w:rsid w:val="007E2BFC"/>
    <w:rsid w:val="007E2F20"/>
    <w:rsid w:val="007E2F5D"/>
    <w:rsid w:val="007E3325"/>
    <w:rsid w:val="007E3683"/>
    <w:rsid w:val="007E4D6A"/>
    <w:rsid w:val="007E635D"/>
    <w:rsid w:val="007E66B7"/>
    <w:rsid w:val="007E6CCE"/>
    <w:rsid w:val="007F0109"/>
    <w:rsid w:val="007F20FF"/>
    <w:rsid w:val="007F30E6"/>
    <w:rsid w:val="007F58D5"/>
    <w:rsid w:val="008001BA"/>
    <w:rsid w:val="00800457"/>
    <w:rsid w:val="0080073E"/>
    <w:rsid w:val="0080201D"/>
    <w:rsid w:val="00803B8C"/>
    <w:rsid w:val="00803CB7"/>
    <w:rsid w:val="008103DF"/>
    <w:rsid w:val="00812B13"/>
    <w:rsid w:val="00814189"/>
    <w:rsid w:val="00814B4B"/>
    <w:rsid w:val="00815B45"/>
    <w:rsid w:val="00820642"/>
    <w:rsid w:val="0082164C"/>
    <w:rsid w:val="0082296E"/>
    <w:rsid w:val="00823076"/>
    <w:rsid w:val="008257D1"/>
    <w:rsid w:val="00827022"/>
    <w:rsid w:val="00830890"/>
    <w:rsid w:val="00831F8A"/>
    <w:rsid w:val="008326E1"/>
    <w:rsid w:val="008329A7"/>
    <w:rsid w:val="00833738"/>
    <w:rsid w:val="008359A7"/>
    <w:rsid w:val="00837810"/>
    <w:rsid w:val="0084241D"/>
    <w:rsid w:val="0084481E"/>
    <w:rsid w:val="0084652E"/>
    <w:rsid w:val="00855913"/>
    <w:rsid w:val="0085796B"/>
    <w:rsid w:val="008611D4"/>
    <w:rsid w:val="00862C99"/>
    <w:rsid w:val="00863252"/>
    <w:rsid w:val="008634AA"/>
    <w:rsid w:val="008639EB"/>
    <w:rsid w:val="00863AD3"/>
    <w:rsid w:val="00863C1F"/>
    <w:rsid w:val="008663A9"/>
    <w:rsid w:val="0086656C"/>
    <w:rsid w:val="00867E66"/>
    <w:rsid w:val="008722F5"/>
    <w:rsid w:val="0087303B"/>
    <w:rsid w:val="00873272"/>
    <w:rsid w:val="00875BF9"/>
    <w:rsid w:val="0088105B"/>
    <w:rsid w:val="0088325E"/>
    <w:rsid w:val="008843D1"/>
    <w:rsid w:val="0088519C"/>
    <w:rsid w:val="00885BA1"/>
    <w:rsid w:val="00886C63"/>
    <w:rsid w:val="00891050"/>
    <w:rsid w:val="0089179E"/>
    <w:rsid w:val="0089188B"/>
    <w:rsid w:val="00892FB3"/>
    <w:rsid w:val="00893932"/>
    <w:rsid w:val="00895531"/>
    <w:rsid w:val="008965DF"/>
    <w:rsid w:val="008A04F2"/>
    <w:rsid w:val="008A0D22"/>
    <w:rsid w:val="008A2707"/>
    <w:rsid w:val="008A3991"/>
    <w:rsid w:val="008A752E"/>
    <w:rsid w:val="008B08FE"/>
    <w:rsid w:val="008B520A"/>
    <w:rsid w:val="008C015E"/>
    <w:rsid w:val="008C1419"/>
    <w:rsid w:val="008C1F89"/>
    <w:rsid w:val="008C23CB"/>
    <w:rsid w:val="008C2FB5"/>
    <w:rsid w:val="008C5304"/>
    <w:rsid w:val="008D0C24"/>
    <w:rsid w:val="008D0C37"/>
    <w:rsid w:val="008D3B38"/>
    <w:rsid w:val="008D44EC"/>
    <w:rsid w:val="008D658D"/>
    <w:rsid w:val="008D66BA"/>
    <w:rsid w:val="008D78AC"/>
    <w:rsid w:val="008E0C1D"/>
    <w:rsid w:val="008E2C0B"/>
    <w:rsid w:val="008E3239"/>
    <w:rsid w:val="008E54D2"/>
    <w:rsid w:val="008E7436"/>
    <w:rsid w:val="008F1C4A"/>
    <w:rsid w:val="008F2D2B"/>
    <w:rsid w:val="009022AE"/>
    <w:rsid w:val="009052C4"/>
    <w:rsid w:val="0090656E"/>
    <w:rsid w:val="00906FB2"/>
    <w:rsid w:val="00907319"/>
    <w:rsid w:val="009074FA"/>
    <w:rsid w:val="00910273"/>
    <w:rsid w:val="009109F7"/>
    <w:rsid w:val="00910AA6"/>
    <w:rsid w:val="00910EA3"/>
    <w:rsid w:val="00910EE9"/>
    <w:rsid w:val="00910FDA"/>
    <w:rsid w:val="009119B4"/>
    <w:rsid w:val="009122CA"/>
    <w:rsid w:val="0091230F"/>
    <w:rsid w:val="00912EC5"/>
    <w:rsid w:val="00913273"/>
    <w:rsid w:val="00913B37"/>
    <w:rsid w:val="00914D30"/>
    <w:rsid w:val="00915013"/>
    <w:rsid w:val="0091665A"/>
    <w:rsid w:val="00917908"/>
    <w:rsid w:val="00920E69"/>
    <w:rsid w:val="00921559"/>
    <w:rsid w:val="00922B85"/>
    <w:rsid w:val="00923186"/>
    <w:rsid w:val="00927270"/>
    <w:rsid w:val="00927696"/>
    <w:rsid w:val="0092797B"/>
    <w:rsid w:val="00927B22"/>
    <w:rsid w:val="0093014A"/>
    <w:rsid w:val="0093066F"/>
    <w:rsid w:val="00930A8E"/>
    <w:rsid w:val="00930B85"/>
    <w:rsid w:val="00934C37"/>
    <w:rsid w:val="00934EEA"/>
    <w:rsid w:val="00935434"/>
    <w:rsid w:val="00937741"/>
    <w:rsid w:val="00937FD6"/>
    <w:rsid w:val="00941482"/>
    <w:rsid w:val="009444F1"/>
    <w:rsid w:val="00945544"/>
    <w:rsid w:val="0095135B"/>
    <w:rsid w:val="00952330"/>
    <w:rsid w:val="00952FC0"/>
    <w:rsid w:val="00954689"/>
    <w:rsid w:val="0095593E"/>
    <w:rsid w:val="00957981"/>
    <w:rsid w:val="00961855"/>
    <w:rsid w:val="00962241"/>
    <w:rsid w:val="00962477"/>
    <w:rsid w:val="0096291E"/>
    <w:rsid w:val="00962C31"/>
    <w:rsid w:val="00964570"/>
    <w:rsid w:val="00964BF7"/>
    <w:rsid w:val="009677BC"/>
    <w:rsid w:val="00967A52"/>
    <w:rsid w:val="009704BE"/>
    <w:rsid w:val="00972CD2"/>
    <w:rsid w:val="009764F0"/>
    <w:rsid w:val="009766CB"/>
    <w:rsid w:val="0097792B"/>
    <w:rsid w:val="00981E4A"/>
    <w:rsid w:val="0098332F"/>
    <w:rsid w:val="00984380"/>
    <w:rsid w:val="00984D26"/>
    <w:rsid w:val="00985DA6"/>
    <w:rsid w:val="0098642D"/>
    <w:rsid w:val="00987035"/>
    <w:rsid w:val="009878ED"/>
    <w:rsid w:val="00996EEA"/>
    <w:rsid w:val="00997264"/>
    <w:rsid w:val="00997E62"/>
    <w:rsid w:val="009A0872"/>
    <w:rsid w:val="009A089D"/>
    <w:rsid w:val="009A0FC1"/>
    <w:rsid w:val="009A24B3"/>
    <w:rsid w:val="009A2775"/>
    <w:rsid w:val="009A2D7B"/>
    <w:rsid w:val="009A3026"/>
    <w:rsid w:val="009B3D95"/>
    <w:rsid w:val="009B777F"/>
    <w:rsid w:val="009C04C8"/>
    <w:rsid w:val="009C0A57"/>
    <w:rsid w:val="009C2170"/>
    <w:rsid w:val="009C4A0C"/>
    <w:rsid w:val="009C5164"/>
    <w:rsid w:val="009C5516"/>
    <w:rsid w:val="009C69E6"/>
    <w:rsid w:val="009D123E"/>
    <w:rsid w:val="009D27C2"/>
    <w:rsid w:val="009D38BC"/>
    <w:rsid w:val="009D7E55"/>
    <w:rsid w:val="009E034D"/>
    <w:rsid w:val="009E24FA"/>
    <w:rsid w:val="009E69D0"/>
    <w:rsid w:val="009E728C"/>
    <w:rsid w:val="009F0509"/>
    <w:rsid w:val="009F3E5E"/>
    <w:rsid w:val="009F4253"/>
    <w:rsid w:val="009F4A61"/>
    <w:rsid w:val="009F4AC4"/>
    <w:rsid w:val="009F586E"/>
    <w:rsid w:val="009F6C10"/>
    <w:rsid w:val="00A01B94"/>
    <w:rsid w:val="00A030EA"/>
    <w:rsid w:val="00A04989"/>
    <w:rsid w:val="00A04DAA"/>
    <w:rsid w:val="00A1057D"/>
    <w:rsid w:val="00A13208"/>
    <w:rsid w:val="00A1585D"/>
    <w:rsid w:val="00A15F2F"/>
    <w:rsid w:val="00A16826"/>
    <w:rsid w:val="00A17039"/>
    <w:rsid w:val="00A20201"/>
    <w:rsid w:val="00A2212C"/>
    <w:rsid w:val="00A2338A"/>
    <w:rsid w:val="00A23AED"/>
    <w:rsid w:val="00A24EEB"/>
    <w:rsid w:val="00A268EC"/>
    <w:rsid w:val="00A26989"/>
    <w:rsid w:val="00A30CF6"/>
    <w:rsid w:val="00A32FF5"/>
    <w:rsid w:val="00A34E1C"/>
    <w:rsid w:val="00A36528"/>
    <w:rsid w:val="00A375EF"/>
    <w:rsid w:val="00A415EE"/>
    <w:rsid w:val="00A421FB"/>
    <w:rsid w:val="00A4349E"/>
    <w:rsid w:val="00A45171"/>
    <w:rsid w:val="00A453F1"/>
    <w:rsid w:val="00A47170"/>
    <w:rsid w:val="00A51519"/>
    <w:rsid w:val="00A51F13"/>
    <w:rsid w:val="00A53444"/>
    <w:rsid w:val="00A55D6E"/>
    <w:rsid w:val="00A565FB"/>
    <w:rsid w:val="00A566F9"/>
    <w:rsid w:val="00A5769E"/>
    <w:rsid w:val="00A62F1E"/>
    <w:rsid w:val="00A63451"/>
    <w:rsid w:val="00A669C0"/>
    <w:rsid w:val="00A66EF4"/>
    <w:rsid w:val="00A7003F"/>
    <w:rsid w:val="00A71577"/>
    <w:rsid w:val="00A7465B"/>
    <w:rsid w:val="00A764D0"/>
    <w:rsid w:val="00A8258C"/>
    <w:rsid w:val="00A82615"/>
    <w:rsid w:val="00A84C74"/>
    <w:rsid w:val="00A84D12"/>
    <w:rsid w:val="00A85713"/>
    <w:rsid w:val="00A86829"/>
    <w:rsid w:val="00A8682E"/>
    <w:rsid w:val="00A87EE4"/>
    <w:rsid w:val="00A90120"/>
    <w:rsid w:val="00A90996"/>
    <w:rsid w:val="00A946D6"/>
    <w:rsid w:val="00AA1E68"/>
    <w:rsid w:val="00AA329E"/>
    <w:rsid w:val="00AA3E1A"/>
    <w:rsid w:val="00AA5670"/>
    <w:rsid w:val="00AA751B"/>
    <w:rsid w:val="00AA76A7"/>
    <w:rsid w:val="00AB0038"/>
    <w:rsid w:val="00AB3757"/>
    <w:rsid w:val="00AC15FA"/>
    <w:rsid w:val="00AC37B1"/>
    <w:rsid w:val="00AD01B7"/>
    <w:rsid w:val="00AD38F4"/>
    <w:rsid w:val="00AD3E3C"/>
    <w:rsid w:val="00AD667D"/>
    <w:rsid w:val="00AD670D"/>
    <w:rsid w:val="00AD794F"/>
    <w:rsid w:val="00AE0FA5"/>
    <w:rsid w:val="00AE2329"/>
    <w:rsid w:val="00AE2ADF"/>
    <w:rsid w:val="00AE3C50"/>
    <w:rsid w:val="00AE490D"/>
    <w:rsid w:val="00AF06B6"/>
    <w:rsid w:val="00AF2048"/>
    <w:rsid w:val="00B01519"/>
    <w:rsid w:val="00B01658"/>
    <w:rsid w:val="00B03FD6"/>
    <w:rsid w:val="00B04CB5"/>
    <w:rsid w:val="00B053AB"/>
    <w:rsid w:val="00B06F5D"/>
    <w:rsid w:val="00B104D3"/>
    <w:rsid w:val="00B15434"/>
    <w:rsid w:val="00B15979"/>
    <w:rsid w:val="00B172D4"/>
    <w:rsid w:val="00B24783"/>
    <w:rsid w:val="00B276F3"/>
    <w:rsid w:val="00B3030C"/>
    <w:rsid w:val="00B32637"/>
    <w:rsid w:val="00B326C3"/>
    <w:rsid w:val="00B32F32"/>
    <w:rsid w:val="00B351A2"/>
    <w:rsid w:val="00B36A22"/>
    <w:rsid w:val="00B36CAD"/>
    <w:rsid w:val="00B3700D"/>
    <w:rsid w:val="00B4212C"/>
    <w:rsid w:val="00B4312C"/>
    <w:rsid w:val="00B44894"/>
    <w:rsid w:val="00B4783A"/>
    <w:rsid w:val="00B530D5"/>
    <w:rsid w:val="00B53CFE"/>
    <w:rsid w:val="00B53F92"/>
    <w:rsid w:val="00B54A6C"/>
    <w:rsid w:val="00B56952"/>
    <w:rsid w:val="00B56E53"/>
    <w:rsid w:val="00B62B34"/>
    <w:rsid w:val="00B640C2"/>
    <w:rsid w:val="00B678FC"/>
    <w:rsid w:val="00B70E1A"/>
    <w:rsid w:val="00B73C16"/>
    <w:rsid w:val="00B7501C"/>
    <w:rsid w:val="00B82547"/>
    <w:rsid w:val="00B82AC1"/>
    <w:rsid w:val="00B85E5A"/>
    <w:rsid w:val="00B9041F"/>
    <w:rsid w:val="00B91BAE"/>
    <w:rsid w:val="00B93E86"/>
    <w:rsid w:val="00B94F6B"/>
    <w:rsid w:val="00B95E6B"/>
    <w:rsid w:val="00B9722A"/>
    <w:rsid w:val="00BA2CE6"/>
    <w:rsid w:val="00BA3588"/>
    <w:rsid w:val="00BA4E37"/>
    <w:rsid w:val="00BA577B"/>
    <w:rsid w:val="00BA5A90"/>
    <w:rsid w:val="00BA5EA0"/>
    <w:rsid w:val="00BB066D"/>
    <w:rsid w:val="00BB24C3"/>
    <w:rsid w:val="00BB2616"/>
    <w:rsid w:val="00BB3C2F"/>
    <w:rsid w:val="00BB507B"/>
    <w:rsid w:val="00BB638C"/>
    <w:rsid w:val="00BB75F0"/>
    <w:rsid w:val="00BC200F"/>
    <w:rsid w:val="00BC3402"/>
    <w:rsid w:val="00BC3890"/>
    <w:rsid w:val="00BC392A"/>
    <w:rsid w:val="00BC49E3"/>
    <w:rsid w:val="00BC4D4F"/>
    <w:rsid w:val="00BC5A04"/>
    <w:rsid w:val="00BC5AA5"/>
    <w:rsid w:val="00BC7086"/>
    <w:rsid w:val="00BD0444"/>
    <w:rsid w:val="00BD0F31"/>
    <w:rsid w:val="00BD297F"/>
    <w:rsid w:val="00BD35C0"/>
    <w:rsid w:val="00BD3716"/>
    <w:rsid w:val="00BD3FA7"/>
    <w:rsid w:val="00BD55FD"/>
    <w:rsid w:val="00BD62DF"/>
    <w:rsid w:val="00BD6DBE"/>
    <w:rsid w:val="00BE075B"/>
    <w:rsid w:val="00BE1648"/>
    <w:rsid w:val="00BE3A1A"/>
    <w:rsid w:val="00BF1916"/>
    <w:rsid w:val="00BF482B"/>
    <w:rsid w:val="00BF4D52"/>
    <w:rsid w:val="00BF59B1"/>
    <w:rsid w:val="00BF6535"/>
    <w:rsid w:val="00BF7E9A"/>
    <w:rsid w:val="00C00D67"/>
    <w:rsid w:val="00C019BB"/>
    <w:rsid w:val="00C03747"/>
    <w:rsid w:val="00C03C61"/>
    <w:rsid w:val="00C0681C"/>
    <w:rsid w:val="00C10E82"/>
    <w:rsid w:val="00C11526"/>
    <w:rsid w:val="00C164A4"/>
    <w:rsid w:val="00C17738"/>
    <w:rsid w:val="00C22893"/>
    <w:rsid w:val="00C23191"/>
    <w:rsid w:val="00C23FD7"/>
    <w:rsid w:val="00C24907"/>
    <w:rsid w:val="00C275D3"/>
    <w:rsid w:val="00C31251"/>
    <w:rsid w:val="00C31830"/>
    <w:rsid w:val="00C31C8F"/>
    <w:rsid w:val="00C35BC5"/>
    <w:rsid w:val="00C363FB"/>
    <w:rsid w:val="00C364B3"/>
    <w:rsid w:val="00C37939"/>
    <w:rsid w:val="00C40C28"/>
    <w:rsid w:val="00C41F9B"/>
    <w:rsid w:val="00C4248C"/>
    <w:rsid w:val="00C440CC"/>
    <w:rsid w:val="00C4446C"/>
    <w:rsid w:val="00C4450F"/>
    <w:rsid w:val="00C44B3B"/>
    <w:rsid w:val="00C462B1"/>
    <w:rsid w:val="00C46D3C"/>
    <w:rsid w:val="00C47C43"/>
    <w:rsid w:val="00C5080F"/>
    <w:rsid w:val="00C5491F"/>
    <w:rsid w:val="00C55251"/>
    <w:rsid w:val="00C55713"/>
    <w:rsid w:val="00C558C1"/>
    <w:rsid w:val="00C55A8B"/>
    <w:rsid w:val="00C55B9A"/>
    <w:rsid w:val="00C5611F"/>
    <w:rsid w:val="00C57CC7"/>
    <w:rsid w:val="00C60A4A"/>
    <w:rsid w:val="00C61068"/>
    <w:rsid w:val="00C627E2"/>
    <w:rsid w:val="00C62EE9"/>
    <w:rsid w:val="00C637C5"/>
    <w:rsid w:val="00C63A7E"/>
    <w:rsid w:val="00C6497E"/>
    <w:rsid w:val="00C65F36"/>
    <w:rsid w:val="00C723FB"/>
    <w:rsid w:val="00C73C09"/>
    <w:rsid w:val="00C7433D"/>
    <w:rsid w:val="00C747FA"/>
    <w:rsid w:val="00C74B02"/>
    <w:rsid w:val="00C80189"/>
    <w:rsid w:val="00C80770"/>
    <w:rsid w:val="00C81272"/>
    <w:rsid w:val="00C8134F"/>
    <w:rsid w:val="00C845C9"/>
    <w:rsid w:val="00C84FF6"/>
    <w:rsid w:val="00C941B7"/>
    <w:rsid w:val="00C9450C"/>
    <w:rsid w:val="00C94867"/>
    <w:rsid w:val="00CA2AB5"/>
    <w:rsid w:val="00CA2E58"/>
    <w:rsid w:val="00CA337B"/>
    <w:rsid w:val="00CB274C"/>
    <w:rsid w:val="00CB3BB0"/>
    <w:rsid w:val="00CB3C8F"/>
    <w:rsid w:val="00CB51BC"/>
    <w:rsid w:val="00CB7BD2"/>
    <w:rsid w:val="00CC0013"/>
    <w:rsid w:val="00CC07F2"/>
    <w:rsid w:val="00CC2E56"/>
    <w:rsid w:val="00CC4368"/>
    <w:rsid w:val="00CC6F68"/>
    <w:rsid w:val="00CC7B40"/>
    <w:rsid w:val="00CD0357"/>
    <w:rsid w:val="00CD2D76"/>
    <w:rsid w:val="00CD3669"/>
    <w:rsid w:val="00CD3AE4"/>
    <w:rsid w:val="00CD6454"/>
    <w:rsid w:val="00CD704B"/>
    <w:rsid w:val="00CE0E11"/>
    <w:rsid w:val="00CE3CB7"/>
    <w:rsid w:val="00CE5455"/>
    <w:rsid w:val="00CE708B"/>
    <w:rsid w:val="00CF076A"/>
    <w:rsid w:val="00CF201D"/>
    <w:rsid w:val="00CF2A77"/>
    <w:rsid w:val="00CF2C30"/>
    <w:rsid w:val="00CF3EED"/>
    <w:rsid w:val="00CF414A"/>
    <w:rsid w:val="00CF42CB"/>
    <w:rsid w:val="00CF4549"/>
    <w:rsid w:val="00CF49F7"/>
    <w:rsid w:val="00CF5DD7"/>
    <w:rsid w:val="00CF6CBB"/>
    <w:rsid w:val="00CF6F09"/>
    <w:rsid w:val="00CF7CE8"/>
    <w:rsid w:val="00D03043"/>
    <w:rsid w:val="00D04EED"/>
    <w:rsid w:val="00D111CA"/>
    <w:rsid w:val="00D240AF"/>
    <w:rsid w:val="00D24B9A"/>
    <w:rsid w:val="00D25E41"/>
    <w:rsid w:val="00D2710D"/>
    <w:rsid w:val="00D30C7E"/>
    <w:rsid w:val="00D32D93"/>
    <w:rsid w:val="00D3319B"/>
    <w:rsid w:val="00D36F12"/>
    <w:rsid w:val="00D371BF"/>
    <w:rsid w:val="00D46FAA"/>
    <w:rsid w:val="00D52F5E"/>
    <w:rsid w:val="00D54FC7"/>
    <w:rsid w:val="00D5603F"/>
    <w:rsid w:val="00D604D9"/>
    <w:rsid w:val="00D63BD5"/>
    <w:rsid w:val="00D63C52"/>
    <w:rsid w:val="00D658E9"/>
    <w:rsid w:val="00D66BC0"/>
    <w:rsid w:val="00D6740F"/>
    <w:rsid w:val="00D67632"/>
    <w:rsid w:val="00D71B7D"/>
    <w:rsid w:val="00D74616"/>
    <w:rsid w:val="00D75129"/>
    <w:rsid w:val="00D751FC"/>
    <w:rsid w:val="00D76418"/>
    <w:rsid w:val="00D772A0"/>
    <w:rsid w:val="00D77720"/>
    <w:rsid w:val="00D83686"/>
    <w:rsid w:val="00D8572C"/>
    <w:rsid w:val="00D85D54"/>
    <w:rsid w:val="00D86DF4"/>
    <w:rsid w:val="00D93C5C"/>
    <w:rsid w:val="00D975CD"/>
    <w:rsid w:val="00DA07D7"/>
    <w:rsid w:val="00DA1355"/>
    <w:rsid w:val="00DA36B6"/>
    <w:rsid w:val="00DA38D5"/>
    <w:rsid w:val="00DA3C3B"/>
    <w:rsid w:val="00DA5B82"/>
    <w:rsid w:val="00DA74D5"/>
    <w:rsid w:val="00DB2B07"/>
    <w:rsid w:val="00DB2B98"/>
    <w:rsid w:val="00DB36A7"/>
    <w:rsid w:val="00DB36D4"/>
    <w:rsid w:val="00DB3C93"/>
    <w:rsid w:val="00DB4DC4"/>
    <w:rsid w:val="00DC0E90"/>
    <w:rsid w:val="00DC0F76"/>
    <w:rsid w:val="00DC160F"/>
    <w:rsid w:val="00DC1B71"/>
    <w:rsid w:val="00DC34FC"/>
    <w:rsid w:val="00DC5205"/>
    <w:rsid w:val="00DC5DBD"/>
    <w:rsid w:val="00DC6077"/>
    <w:rsid w:val="00DC6168"/>
    <w:rsid w:val="00DD0BBE"/>
    <w:rsid w:val="00DD40FB"/>
    <w:rsid w:val="00DD5311"/>
    <w:rsid w:val="00DE2FE7"/>
    <w:rsid w:val="00DE30F5"/>
    <w:rsid w:val="00DE5BB7"/>
    <w:rsid w:val="00DE5D0E"/>
    <w:rsid w:val="00DE66F6"/>
    <w:rsid w:val="00DF2019"/>
    <w:rsid w:val="00DF3DAA"/>
    <w:rsid w:val="00DF4A5D"/>
    <w:rsid w:val="00E00B43"/>
    <w:rsid w:val="00E00C7A"/>
    <w:rsid w:val="00E0334B"/>
    <w:rsid w:val="00E042EB"/>
    <w:rsid w:val="00E04DEF"/>
    <w:rsid w:val="00E065B9"/>
    <w:rsid w:val="00E067C7"/>
    <w:rsid w:val="00E07028"/>
    <w:rsid w:val="00E10593"/>
    <w:rsid w:val="00E214C7"/>
    <w:rsid w:val="00E222C8"/>
    <w:rsid w:val="00E2306E"/>
    <w:rsid w:val="00E255B1"/>
    <w:rsid w:val="00E25960"/>
    <w:rsid w:val="00E303C0"/>
    <w:rsid w:val="00E31D19"/>
    <w:rsid w:val="00E31EB7"/>
    <w:rsid w:val="00E33237"/>
    <w:rsid w:val="00E35E1B"/>
    <w:rsid w:val="00E40DC9"/>
    <w:rsid w:val="00E40E89"/>
    <w:rsid w:val="00E41F61"/>
    <w:rsid w:val="00E42EAC"/>
    <w:rsid w:val="00E44360"/>
    <w:rsid w:val="00E446D6"/>
    <w:rsid w:val="00E44A6A"/>
    <w:rsid w:val="00E44DF0"/>
    <w:rsid w:val="00E45465"/>
    <w:rsid w:val="00E464CC"/>
    <w:rsid w:val="00E53B2F"/>
    <w:rsid w:val="00E5627B"/>
    <w:rsid w:val="00E572F3"/>
    <w:rsid w:val="00E61F97"/>
    <w:rsid w:val="00E6212D"/>
    <w:rsid w:val="00E636BD"/>
    <w:rsid w:val="00E65093"/>
    <w:rsid w:val="00E650B1"/>
    <w:rsid w:val="00E66BB3"/>
    <w:rsid w:val="00E70522"/>
    <w:rsid w:val="00E71EB6"/>
    <w:rsid w:val="00E735B6"/>
    <w:rsid w:val="00E755F0"/>
    <w:rsid w:val="00E765B7"/>
    <w:rsid w:val="00E77312"/>
    <w:rsid w:val="00E80539"/>
    <w:rsid w:val="00E80A01"/>
    <w:rsid w:val="00E83BDF"/>
    <w:rsid w:val="00E84683"/>
    <w:rsid w:val="00E854EA"/>
    <w:rsid w:val="00E91DB9"/>
    <w:rsid w:val="00E94D19"/>
    <w:rsid w:val="00E974C7"/>
    <w:rsid w:val="00E97652"/>
    <w:rsid w:val="00EA1EB5"/>
    <w:rsid w:val="00EA20FB"/>
    <w:rsid w:val="00EA2552"/>
    <w:rsid w:val="00EA255D"/>
    <w:rsid w:val="00EA284B"/>
    <w:rsid w:val="00EA3168"/>
    <w:rsid w:val="00EA47AD"/>
    <w:rsid w:val="00EA4BA6"/>
    <w:rsid w:val="00EB0284"/>
    <w:rsid w:val="00EB1EA9"/>
    <w:rsid w:val="00EB245D"/>
    <w:rsid w:val="00EB268A"/>
    <w:rsid w:val="00EB28E2"/>
    <w:rsid w:val="00EB4660"/>
    <w:rsid w:val="00EB4942"/>
    <w:rsid w:val="00EB4E25"/>
    <w:rsid w:val="00EB5D75"/>
    <w:rsid w:val="00EB61F4"/>
    <w:rsid w:val="00EB6287"/>
    <w:rsid w:val="00EB706D"/>
    <w:rsid w:val="00EB70F9"/>
    <w:rsid w:val="00EB7255"/>
    <w:rsid w:val="00EC18DA"/>
    <w:rsid w:val="00EC1A3E"/>
    <w:rsid w:val="00EC253D"/>
    <w:rsid w:val="00EC29E1"/>
    <w:rsid w:val="00EC2BA5"/>
    <w:rsid w:val="00EC4200"/>
    <w:rsid w:val="00EC5ADE"/>
    <w:rsid w:val="00ED0309"/>
    <w:rsid w:val="00ED4D6D"/>
    <w:rsid w:val="00ED5CF1"/>
    <w:rsid w:val="00ED71F4"/>
    <w:rsid w:val="00ED7BFF"/>
    <w:rsid w:val="00EE1163"/>
    <w:rsid w:val="00EE2278"/>
    <w:rsid w:val="00EE29F2"/>
    <w:rsid w:val="00EE3921"/>
    <w:rsid w:val="00EE3BB1"/>
    <w:rsid w:val="00EE3FD6"/>
    <w:rsid w:val="00EE7FE6"/>
    <w:rsid w:val="00EF1730"/>
    <w:rsid w:val="00EF7B8C"/>
    <w:rsid w:val="00F00099"/>
    <w:rsid w:val="00F006B1"/>
    <w:rsid w:val="00F0140A"/>
    <w:rsid w:val="00F02ED9"/>
    <w:rsid w:val="00F06B6B"/>
    <w:rsid w:val="00F148B3"/>
    <w:rsid w:val="00F17013"/>
    <w:rsid w:val="00F17C29"/>
    <w:rsid w:val="00F20986"/>
    <w:rsid w:val="00F25C73"/>
    <w:rsid w:val="00F2760F"/>
    <w:rsid w:val="00F32B50"/>
    <w:rsid w:val="00F32D29"/>
    <w:rsid w:val="00F33F9F"/>
    <w:rsid w:val="00F34D0C"/>
    <w:rsid w:val="00F35B70"/>
    <w:rsid w:val="00F41C95"/>
    <w:rsid w:val="00F43F21"/>
    <w:rsid w:val="00F44735"/>
    <w:rsid w:val="00F44E5E"/>
    <w:rsid w:val="00F45581"/>
    <w:rsid w:val="00F45868"/>
    <w:rsid w:val="00F5134E"/>
    <w:rsid w:val="00F52449"/>
    <w:rsid w:val="00F538DB"/>
    <w:rsid w:val="00F53DE4"/>
    <w:rsid w:val="00F54D45"/>
    <w:rsid w:val="00F55AFC"/>
    <w:rsid w:val="00F57944"/>
    <w:rsid w:val="00F60F6E"/>
    <w:rsid w:val="00F61D3C"/>
    <w:rsid w:val="00F6253A"/>
    <w:rsid w:val="00F62F47"/>
    <w:rsid w:val="00F67DC1"/>
    <w:rsid w:val="00F7012A"/>
    <w:rsid w:val="00F713A9"/>
    <w:rsid w:val="00F71E9B"/>
    <w:rsid w:val="00F72E86"/>
    <w:rsid w:val="00F737FE"/>
    <w:rsid w:val="00F755E5"/>
    <w:rsid w:val="00F857DF"/>
    <w:rsid w:val="00F94782"/>
    <w:rsid w:val="00FA0B2D"/>
    <w:rsid w:val="00FA0C5E"/>
    <w:rsid w:val="00FA1EC7"/>
    <w:rsid w:val="00FA287D"/>
    <w:rsid w:val="00FA289B"/>
    <w:rsid w:val="00FA7619"/>
    <w:rsid w:val="00FB01B9"/>
    <w:rsid w:val="00FB0AAB"/>
    <w:rsid w:val="00FB2A8D"/>
    <w:rsid w:val="00FC0092"/>
    <w:rsid w:val="00FC1FEE"/>
    <w:rsid w:val="00FC6435"/>
    <w:rsid w:val="00FC777D"/>
    <w:rsid w:val="00FD1196"/>
    <w:rsid w:val="00FD2831"/>
    <w:rsid w:val="00FD5AC3"/>
    <w:rsid w:val="00FD7229"/>
    <w:rsid w:val="00FD7576"/>
    <w:rsid w:val="00FE1B83"/>
    <w:rsid w:val="00FE3311"/>
    <w:rsid w:val="00FE445E"/>
    <w:rsid w:val="00FE4BEF"/>
    <w:rsid w:val="00FE5744"/>
    <w:rsid w:val="00FE599F"/>
    <w:rsid w:val="00FE5A7B"/>
    <w:rsid w:val="00FF039C"/>
    <w:rsid w:val="00FF044C"/>
    <w:rsid w:val="00FF1AA2"/>
    <w:rsid w:val="00FF3B0B"/>
    <w:rsid w:val="00FF3D11"/>
    <w:rsid w:val="00FF50F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A2BF9"/>
  <w15:docId w15:val="{07550B17-C6E9-4B7B-ADE6-8DAF28D7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187B"/>
    <w:pPr>
      <w:tabs>
        <w:tab w:val="center" w:pos="4153"/>
        <w:tab w:val="right" w:pos="8306"/>
      </w:tabs>
      <w:snapToGrid w:val="0"/>
    </w:pPr>
    <w:rPr>
      <w:sz w:val="20"/>
      <w:szCs w:val="20"/>
    </w:rPr>
  </w:style>
  <w:style w:type="character" w:customStyle="1" w:styleId="a4">
    <w:name w:val="頁首 字元"/>
    <w:basedOn w:val="a0"/>
    <w:link w:val="a3"/>
    <w:uiPriority w:val="99"/>
    <w:rsid w:val="005A187B"/>
    <w:rPr>
      <w:sz w:val="20"/>
      <w:szCs w:val="20"/>
    </w:rPr>
  </w:style>
  <w:style w:type="paragraph" w:styleId="a5">
    <w:name w:val="footer"/>
    <w:basedOn w:val="a"/>
    <w:link w:val="a6"/>
    <w:uiPriority w:val="99"/>
    <w:unhideWhenUsed/>
    <w:rsid w:val="005A187B"/>
    <w:pPr>
      <w:tabs>
        <w:tab w:val="center" w:pos="4153"/>
        <w:tab w:val="right" w:pos="8306"/>
      </w:tabs>
      <w:snapToGrid w:val="0"/>
    </w:pPr>
    <w:rPr>
      <w:sz w:val="20"/>
      <w:szCs w:val="20"/>
    </w:rPr>
  </w:style>
  <w:style w:type="character" w:customStyle="1" w:styleId="a6">
    <w:name w:val="頁尾 字元"/>
    <w:basedOn w:val="a0"/>
    <w:link w:val="a5"/>
    <w:uiPriority w:val="99"/>
    <w:rsid w:val="005A187B"/>
    <w:rPr>
      <w:sz w:val="20"/>
      <w:szCs w:val="20"/>
    </w:rPr>
  </w:style>
  <w:style w:type="character" w:styleId="a7">
    <w:name w:val="Strong"/>
    <w:basedOn w:val="a0"/>
    <w:uiPriority w:val="22"/>
    <w:qFormat/>
    <w:rsid w:val="005A187B"/>
    <w:rPr>
      <w:b/>
      <w:bCs/>
    </w:rPr>
  </w:style>
  <w:style w:type="paragraph" w:styleId="a8">
    <w:name w:val="List Paragraph"/>
    <w:basedOn w:val="a"/>
    <w:uiPriority w:val="34"/>
    <w:qFormat/>
    <w:rsid w:val="003A4298"/>
    <w:pPr>
      <w:ind w:leftChars="200" w:left="480"/>
    </w:pPr>
  </w:style>
  <w:style w:type="paragraph" w:styleId="Web">
    <w:name w:val="Normal (Web)"/>
    <w:basedOn w:val="a"/>
    <w:uiPriority w:val="99"/>
    <w:unhideWhenUsed/>
    <w:rsid w:val="00E77312"/>
    <w:pPr>
      <w:widowControl/>
      <w:spacing w:before="100" w:beforeAutospacing="1" w:after="100" w:afterAutospacing="1"/>
    </w:pPr>
    <w:rPr>
      <w:rFonts w:ascii="新細明體" w:eastAsia="新細明體" w:hAnsi="新細明體" w:cs="新細明體"/>
      <w:kern w:val="0"/>
      <w:szCs w:val="24"/>
    </w:rPr>
  </w:style>
  <w:style w:type="character" w:styleId="a9">
    <w:name w:val="Hyperlink"/>
    <w:basedOn w:val="a0"/>
    <w:uiPriority w:val="99"/>
    <w:unhideWhenUsed/>
    <w:rsid w:val="00E77312"/>
    <w:rPr>
      <w:color w:val="0000FF"/>
      <w:u w:val="single"/>
    </w:rPr>
  </w:style>
  <w:style w:type="character" w:styleId="aa">
    <w:name w:val="Emphasis"/>
    <w:basedOn w:val="a0"/>
    <w:uiPriority w:val="20"/>
    <w:qFormat/>
    <w:rsid w:val="00CC4368"/>
    <w:rPr>
      <w:i/>
      <w:iCs/>
    </w:rPr>
  </w:style>
  <w:style w:type="paragraph" w:styleId="ab">
    <w:name w:val="Balloon Text"/>
    <w:basedOn w:val="a"/>
    <w:link w:val="ac"/>
    <w:uiPriority w:val="99"/>
    <w:semiHidden/>
    <w:unhideWhenUsed/>
    <w:rsid w:val="00DC6168"/>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DC6168"/>
    <w:rPr>
      <w:rFonts w:asciiTheme="majorHAnsi" w:eastAsiaTheme="majorEastAsia" w:hAnsiTheme="majorHAnsi" w:cstheme="majorBidi"/>
      <w:sz w:val="18"/>
      <w:szCs w:val="18"/>
    </w:rPr>
  </w:style>
  <w:style w:type="character" w:styleId="ad">
    <w:name w:val="Unresolved Mention"/>
    <w:basedOn w:val="a0"/>
    <w:uiPriority w:val="99"/>
    <w:semiHidden/>
    <w:unhideWhenUsed/>
    <w:rsid w:val="00BC5AA5"/>
    <w:rPr>
      <w:color w:val="605E5C"/>
      <w:shd w:val="clear" w:color="auto" w:fill="E1DFDD"/>
    </w:rPr>
  </w:style>
  <w:style w:type="paragraph" w:customStyle="1" w:styleId="Default">
    <w:name w:val="Default"/>
    <w:rsid w:val="00C6497E"/>
    <w:pPr>
      <w:widowControl w:val="0"/>
      <w:autoSpaceDE w:val="0"/>
      <w:autoSpaceDN w:val="0"/>
      <w:adjustRightInd w:val="0"/>
    </w:pPr>
    <w:rPr>
      <w:rFonts w:ascii="Microsoft YaHei" w:eastAsia="Microsoft YaHei" w:cs="Microsoft YaHei"/>
      <w:color w:val="000000"/>
      <w:kern w:val="0"/>
      <w:szCs w:val="24"/>
    </w:rPr>
  </w:style>
  <w:style w:type="paragraph" w:customStyle="1" w:styleId="ParaAttribute13">
    <w:name w:val="ParaAttribute13"/>
    <w:rsid w:val="00C46D3C"/>
    <w:pPr>
      <w:widowControl w:val="0"/>
      <w:tabs>
        <w:tab w:val="left" w:pos="916"/>
        <w:tab w:val="left" w:pos="1832"/>
        <w:tab w:val="left" w:pos="2748"/>
        <w:tab w:val="left" w:pos="3664"/>
        <w:tab w:val="left" w:pos="4580"/>
        <w:tab w:val="left" w:pos="5496"/>
        <w:tab w:val="left" w:pos="6412"/>
        <w:tab w:val="left" w:pos="7328"/>
        <w:tab w:val="left" w:pos="8244"/>
        <w:tab w:val="left" w:pos="9160"/>
      </w:tabs>
      <w:wordWrap w:val="0"/>
    </w:pPr>
    <w:rPr>
      <w:rFonts w:ascii="Times New Roman" w:eastAsia="Batang" w:hAnsi="Times New Roman" w:cs="Times New Roman"/>
      <w:kern w:val="0"/>
      <w:sz w:val="20"/>
      <w:szCs w:val="20"/>
    </w:rPr>
  </w:style>
  <w:style w:type="character" w:customStyle="1" w:styleId="CharAttribute12">
    <w:name w:val="CharAttribute12"/>
    <w:rsid w:val="00C46D3C"/>
    <w:rPr>
      <w:rFonts w:ascii="Times New Roman" w:eastAsia="新細明體"/>
      <w:color w:val="222222"/>
      <w:sz w:val="22"/>
    </w:rPr>
  </w:style>
  <w:style w:type="character" w:customStyle="1" w:styleId="CharAttribute20">
    <w:name w:val="CharAttribute20"/>
    <w:rsid w:val="00C46D3C"/>
    <w:rPr>
      <w:rFonts w:ascii="Arial" w:eastAsia="Arial Unicode MS"/>
      <w:b/>
      <w:color w:val="808080"/>
      <w:sz w:val="24"/>
    </w:rPr>
  </w:style>
  <w:style w:type="paragraph" w:styleId="ae">
    <w:name w:val="Plain Text"/>
    <w:basedOn w:val="a"/>
    <w:link w:val="af"/>
    <w:uiPriority w:val="99"/>
    <w:semiHidden/>
    <w:unhideWhenUsed/>
    <w:rsid w:val="00863AD3"/>
    <w:pPr>
      <w:widowControl/>
    </w:pPr>
    <w:rPr>
      <w:rFonts w:ascii="Calibri" w:eastAsia="新細明體" w:hAnsi="Calibri" w:cs="Calibri"/>
      <w:kern w:val="0"/>
      <w:szCs w:val="24"/>
    </w:rPr>
  </w:style>
  <w:style w:type="character" w:customStyle="1" w:styleId="af">
    <w:name w:val="純文字 字元"/>
    <w:basedOn w:val="a0"/>
    <w:link w:val="ae"/>
    <w:uiPriority w:val="99"/>
    <w:semiHidden/>
    <w:rsid w:val="00863AD3"/>
    <w:rPr>
      <w:rFonts w:ascii="Calibri" w:eastAsia="新細明體" w:hAnsi="Calibri" w:cs="Calibri"/>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053906">
      <w:bodyDiv w:val="1"/>
      <w:marLeft w:val="0"/>
      <w:marRight w:val="0"/>
      <w:marTop w:val="0"/>
      <w:marBottom w:val="0"/>
      <w:divBdr>
        <w:top w:val="none" w:sz="0" w:space="0" w:color="auto"/>
        <w:left w:val="none" w:sz="0" w:space="0" w:color="auto"/>
        <w:bottom w:val="none" w:sz="0" w:space="0" w:color="auto"/>
        <w:right w:val="none" w:sz="0" w:space="0" w:color="auto"/>
      </w:divBdr>
    </w:div>
    <w:div w:id="706805917">
      <w:bodyDiv w:val="1"/>
      <w:marLeft w:val="0"/>
      <w:marRight w:val="0"/>
      <w:marTop w:val="0"/>
      <w:marBottom w:val="0"/>
      <w:divBdr>
        <w:top w:val="none" w:sz="0" w:space="0" w:color="auto"/>
        <w:left w:val="none" w:sz="0" w:space="0" w:color="auto"/>
        <w:bottom w:val="none" w:sz="0" w:space="0" w:color="auto"/>
        <w:right w:val="none" w:sz="0" w:space="0" w:color="auto"/>
      </w:divBdr>
    </w:div>
    <w:div w:id="880442355">
      <w:bodyDiv w:val="1"/>
      <w:marLeft w:val="0"/>
      <w:marRight w:val="0"/>
      <w:marTop w:val="0"/>
      <w:marBottom w:val="0"/>
      <w:divBdr>
        <w:top w:val="none" w:sz="0" w:space="0" w:color="auto"/>
        <w:left w:val="none" w:sz="0" w:space="0" w:color="auto"/>
        <w:bottom w:val="none" w:sz="0" w:space="0" w:color="auto"/>
        <w:right w:val="none" w:sz="0" w:space="0" w:color="auto"/>
      </w:divBdr>
    </w:div>
    <w:div w:id="1662931388">
      <w:bodyDiv w:val="1"/>
      <w:marLeft w:val="0"/>
      <w:marRight w:val="0"/>
      <w:marTop w:val="0"/>
      <w:marBottom w:val="0"/>
      <w:divBdr>
        <w:top w:val="none" w:sz="0" w:space="0" w:color="auto"/>
        <w:left w:val="none" w:sz="0" w:space="0" w:color="auto"/>
        <w:bottom w:val="none" w:sz="0" w:space="0" w:color="auto"/>
        <w:right w:val="none" w:sz="0" w:space="0" w:color="auto"/>
      </w:divBdr>
    </w:div>
    <w:div w:id="173388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4</Pages>
  <Words>438</Words>
  <Characters>2497</Characters>
  <Application>Microsoft Office Word</Application>
  <DocSecurity>0</DocSecurity>
  <Lines>20</Lines>
  <Paragraphs>5</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 遠見大編輯台  林讓均</dc:creator>
  <cp:keywords/>
  <dc:description/>
  <cp:lastModifiedBy>曾尹宏</cp:lastModifiedBy>
  <cp:revision>15</cp:revision>
  <cp:lastPrinted>2025-11-03T05:53:00Z</cp:lastPrinted>
  <dcterms:created xsi:type="dcterms:W3CDTF">2025-10-27T08:58:00Z</dcterms:created>
  <dcterms:modified xsi:type="dcterms:W3CDTF">2025-11-07T01:40:00Z</dcterms:modified>
</cp:coreProperties>
</file>