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F8056" w14:textId="77777777" w:rsidR="0018070D" w:rsidRPr="0018070D" w:rsidRDefault="00BA045A" w:rsidP="0018070D">
      <w:pPr>
        <w:jc w:val="center"/>
        <w:rPr>
          <w:rFonts w:ascii="標楷體" w:hAnsi="標楷體"/>
          <w:b/>
          <w:sz w:val="36"/>
        </w:rPr>
      </w:pPr>
      <w:r w:rsidRPr="0018070D">
        <w:rPr>
          <w:rFonts w:ascii="標楷體" w:hAnsi="標楷體" w:hint="eastAsia"/>
          <w:b/>
          <w:sz w:val="36"/>
        </w:rPr>
        <w:t>「</w:t>
      </w:r>
      <w:r w:rsidR="0018070D" w:rsidRPr="0018070D">
        <w:rPr>
          <w:rFonts w:ascii="標楷體" w:hAnsi="標楷體" w:hint="eastAsia"/>
          <w:b/>
          <w:sz w:val="36"/>
        </w:rPr>
        <w:t>臺灣製藥工業同業公會第31屆第3次會員代表大會</w:t>
      </w:r>
      <w:r w:rsidRPr="0018070D">
        <w:rPr>
          <w:rFonts w:ascii="標楷體" w:hAnsi="標楷體" w:hint="eastAsia"/>
          <w:b/>
          <w:sz w:val="36"/>
        </w:rPr>
        <w:t>」</w:t>
      </w:r>
    </w:p>
    <w:p w14:paraId="5543D241" w14:textId="3E8EB3A7" w:rsidR="00146D98" w:rsidRPr="0018070D" w:rsidRDefault="0018070D" w:rsidP="0018070D">
      <w:pPr>
        <w:jc w:val="center"/>
        <w:rPr>
          <w:rFonts w:ascii="標楷體" w:hAnsi="標楷體"/>
          <w:b/>
          <w:sz w:val="36"/>
        </w:rPr>
      </w:pPr>
      <w:r w:rsidRPr="0018070D">
        <w:rPr>
          <w:rFonts w:ascii="標楷體" w:hAnsi="標楷體" w:hint="eastAsia"/>
          <w:b/>
          <w:sz w:val="36"/>
        </w:rPr>
        <w:t>署長</w:t>
      </w:r>
      <w:r w:rsidR="00BA045A" w:rsidRPr="0018070D">
        <w:rPr>
          <w:rFonts w:ascii="標楷體" w:hAnsi="標楷體" w:hint="eastAsia"/>
          <w:b/>
          <w:sz w:val="36"/>
        </w:rPr>
        <w:t>致詞稿</w:t>
      </w:r>
    </w:p>
    <w:p w14:paraId="746B366C" w14:textId="77777777" w:rsidR="0018070D" w:rsidRPr="0018070D" w:rsidRDefault="00BA045A" w:rsidP="0018070D">
      <w:pPr>
        <w:ind w:right="-57"/>
        <w:jc w:val="right"/>
        <w:rPr>
          <w:rFonts w:ascii="標楷體" w:hAnsi="標楷體"/>
          <w:szCs w:val="24"/>
        </w:rPr>
      </w:pPr>
      <w:r w:rsidRPr="0018070D">
        <w:rPr>
          <w:rFonts w:ascii="標楷體" w:hAnsi="標楷體" w:hint="eastAsia"/>
          <w:szCs w:val="24"/>
        </w:rPr>
        <w:t>時間</w:t>
      </w:r>
      <w:r w:rsidR="0018070D" w:rsidRPr="0018070D">
        <w:rPr>
          <w:rFonts w:ascii="標楷體" w:hAnsi="標楷體" w:hint="eastAsia"/>
          <w:szCs w:val="24"/>
        </w:rPr>
        <w:t>：</w:t>
      </w:r>
      <w:r w:rsidRPr="0018070D">
        <w:rPr>
          <w:rFonts w:ascii="標楷體" w:hAnsi="標楷體" w:hint="eastAsia"/>
          <w:szCs w:val="24"/>
        </w:rPr>
        <w:t>115年</w:t>
      </w:r>
      <w:r w:rsidR="0018070D" w:rsidRPr="0018070D">
        <w:rPr>
          <w:rFonts w:ascii="標楷體" w:hAnsi="標楷體" w:hint="eastAsia"/>
          <w:szCs w:val="24"/>
        </w:rPr>
        <w:t>4</w:t>
      </w:r>
      <w:r w:rsidRPr="0018070D">
        <w:rPr>
          <w:rFonts w:ascii="標楷體" w:hAnsi="標楷體" w:hint="eastAsia"/>
          <w:szCs w:val="24"/>
        </w:rPr>
        <w:t>月</w:t>
      </w:r>
      <w:r w:rsidR="0018070D" w:rsidRPr="0018070D">
        <w:rPr>
          <w:rFonts w:ascii="標楷體" w:hAnsi="標楷體" w:hint="eastAsia"/>
          <w:szCs w:val="24"/>
        </w:rPr>
        <w:t>29</w:t>
      </w:r>
      <w:r w:rsidRPr="0018070D">
        <w:rPr>
          <w:rFonts w:ascii="標楷體" w:hAnsi="標楷體" w:hint="eastAsia"/>
          <w:szCs w:val="24"/>
        </w:rPr>
        <w:t>日</w:t>
      </w:r>
      <w:r w:rsidR="0018070D" w:rsidRPr="0018070D">
        <w:rPr>
          <w:rFonts w:ascii="標楷體" w:hAnsi="標楷體" w:hint="eastAsia"/>
          <w:szCs w:val="24"/>
        </w:rPr>
        <w:t>（三）13：40</w:t>
      </w:r>
    </w:p>
    <w:p w14:paraId="233E6D8B" w14:textId="77777777" w:rsidR="0018070D" w:rsidRPr="0018070D" w:rsidRDefault="00BA045A" w:rsidP="0018070D">
      <w:pPr>
        <w:ind w:right="-1"/>
        <w:jc w:val="right"/>
        <w:rPr>
          <w:rFonts w:ascii="標楷體" w:hAnsi="標楷體"/>
          <w:szCs w:val="24"/>
        </w:rPr>
      </w:pPr>
      <w:r w:rsidRPr="0018070D">
        <w:rPr>
          <w:rFonts w:ascii="標楷體" w:hAnsi="標楷體" w:hint="eastAsia"/>
          <w:szCs w:val="24"/>
        </w:rPr>
        <w:t>地點</w:t>
      </w:r>
      <w:r w:rsidR="0018070D" w:rsidRPr="0018070D">
        <w:rPr>
          <w:rFonts w:ascii="標楷體" w:hAnsi="標楷體" w:hint="eastAsia"/>
          <w:szCs w:val="24"/>
        </w:rPr>
        <w:t>：臺大醫院國際會議中心401廳</w:t>
      </w:r>
    </w:p>
    <w:p w14:paraId="24427733" w14:textId="38D78D30" w:rsidR="00BA045A" w:rsidRPr="0018070D" w:rsidRDefault="0018070D" w:rsidP="0018070D">
      <w:pPr>
        <w:ind w:right="-1"/>
        <w:jc w:val="right"/>
        <w:rPr>
          <w:rFonts w:ascii="標楷體" w:hAnsi="標楷體"/>
          <w:spacing w:val="-4"/>
          <w:szCs w:val="24"/>
        </w:rPr>
      </w:pPr>
      <w:r w:rsidRPr="0018070D">
        <w:rPr>
          <w:rFonts w:ascii="標楷體" w:hAnsi="標楷體" w:hint="eastAsia"/>
          <w:spacing w:val="-4"/>
          <w:szCs w:val="24"/>
        </w:rPr>
        <w:t>（</w:t>
      </w:r>
      <w:r>
        <w:rPr>
          <w:rFonts w:ascii="標楷體" w:hAnsi="標楷體" w:hint="eastAsia"/>
          <w:kern w:val="0"/>
          <w:szCs w:val="24"/>
        </w:rPr>
        <w:t>臺</w:t>
      </w:r>
      <w:r w:rsidRPr="0018070D">
        <w:rPr>
          <w:rFonts w:ascii="標楷體" w:hAnsi="標楷體" w:hint="eastAsia"/>
          <w:kern w:val="0"/>
          <w:szCs w:val="24"/>
        </w:rPr>
        <w:t>北市中正區徐州路2號）</w:t>
      </w:r>
      <w:r>
        <w:rPr>
          <w:rFonts w:ascii="標楷體" w:hAnsi="標楷體" w:hint="eastAsia"/>
          <w:kern w:val="0"/>
          <w:szCs w:val="24"/>
        </w:rPr>
        <w:t xml:space="preserve"> </w:t>
      </w:r>
    </w:p>
    <w:p w14:paraId="24E3B52D" w14:textId="4B6AC782" w:rsidR="00BA045A" w:rsidRPr="0018070D" w:rsidRDefault="00462AD6" w:rsidP="00462AD6">
      <w:pPr>
        <w:spacing w:line="520" w:lineRule="exact"/>
        <w:rPr>
          <w:rFonts w:ascii="標楷體" w:hAnsi="標楷體"/>
          <w:sz w:val="32"/>
          <w:szCs w:val="32"/>
        </w:rPr>
      </w:pPr>
      <w:r>
        <w:rPr>
          <w:rFonts w:ascii="標楷體" w:hAnsi="標楷體" w:cs="Times New Roman" w:hint="eastAsia"/>
          <w:sz w:val="32"/>
          <w:szCs w:val="32"/>
        </w:rPr>
        <w:t>黃理事長</w:t>
      </w:r>
      <w:r w:rsidR="00BA045A" w:rsidRPr="0018070D">
        <w:rPr>
          <w:rFonts w:ascii="標楷體" w:hAnsi="標楷體" w:cs="Times New Roman" w:hint="eastAsia"/>
          <w:sz w:val="32"/>
          <w:szCs w:val="32"/>
        </w:rPr>
        <w:t>、</w:t>
      </w:r>
      <w:r w:rsidRPr="00462AD6">
        <w:rPr>
          <w:rFonts w:ascii="標楷體" w:hAnsi="標楷體" w:cs="Times New Roman" w:hint="eastAsia"/>
          <w:sz w:val="32"/>
          <w:szCs w:val="32"/>
        </w:rPr>
        <w:t>各位藥界的先進</w:t>
      </w:r>
      <w:r w:rsidR="00BA045A" w:rsidRPr="0018070D">
        <w:rPr>
          <w:rFonts w:ascii="標楷體" w:hAnsi="標楷體"/>
          <w:sz w:val="32"/>
          <w:szCs w:val="32"/>
        </w:rPr>
        <w:t>，大家好</w:t>
      </w:r>
      <w:r w:rsidR="00BA045A" w:rsidRPr="0018070D">
        <w:rPr>
          <w:rFonts w:ascii="標楷體" w:hAnsi="標楷體" w:hint="eastAsia"/>
          <w:sz w:val="32"/>
          <w:szCs w:val="32"/>
        </w:rPr>
        <w:t>！</w:t>
      </w:r>
    </w:p>
    <w:p w14:paraId="06920149" w14:textId="76D42EF5" w:rsidR="00421011" w:rsidRPr="00462AD6" w:rsidRDefault="00462AD6" w:rsidP="00462AD6">
      <w:pPr>
        <w:widowControl/>
        <w:shd w:val="clear" w:color="auto" w:fill="FFFFFF"/>
        <w:spacing w:line="520" w:lineRule="exact"/>
        <w:jc w:val="both"/>
        <w:rPr>
          <w:rFonts w:ascii="標楷體" w:hAnsi="標楷體" w:cs="Times New Roman"/>
          <w:sz w:val="32"/>
          <w:szCs w:val="32"/>
        </w:rPr>
      </w:pPr>
      <w:r>
        <w:rPr>
          <w:rFonts w:ascii="標楷體" w:hAnsi="標楷體" w:cs="Times New Roman" w:hint="eastAsia"/>
          <w:sz w:val="32"/>
          <w:szCs w:val="32"/>
        </w:rPr>
        <w:t xml:space="preserve">　　</w:t>
      </w:r>
      <w:r w:rsidR="004C07E8" w:rsidRPr="00462AD6">
        <w:rPr>
          <w:rFonts w:ascii="標楷體" w:hAnsi="標楷體" w:cs="Times New Roman"/>
          <w:sz w:val="32"/>
          <w:szCs w:val="32"/>
        </w:rPr>
        <w:t>今天非常榮幸受邀參加</w:t>
      </w:r>
      <w:r w:rsidRPr="00462AD6">
        <w:rPr>
          <w:rFonts w:ascii="標楷體" w:hAnsi="標楷體" w:cs="Times New Roman" w:hint="eastAsia"/>
          <w:sz w:val="32"/>
          <w:szCs w:val="32"/>
        </w:rPr>
        <w:t>臺</w:t>
      </w:r>
      <w:r w:rsidR="004C07E8" w:rsidRPr="00462AD6">
        <w:rPr>
          <w:rFonts w:ascii="標楷體" w:hAnsi="標楷體" w:cs="Times New Roman"/>
          <w:sz w:val="32"/>
          <w:szCs w:val="32"/>
        </w:rPr>
        <w:t>灣製藥工業同業公會</w:t>
      </w:r>
      <w:r w:rsidR="00C076B4" w:rsidRPr="00462AD6">
        <w:rPr>
          <w:rFonts w:ascii="標楷體" w:hAnsi="標楷體" w:cs="Times New Roman" w:hint="eastAsia"/>
          <w:sz w:val="32"/>
          <w:szCs w:val="32"/>
        </w:rPr>
        <w:t>會員大會</w:t>
      </w:r>
      <w:r>
        <w:rPr>
          <w:rFonts w:ascii="標楷體" w:hAnsi="標楷體" w:cs="Times New Roman" w:hint="eastAsia"/>
          <w:sz w:val="32"/>
          <w:szCs w:val="32"/>
        </w:rPr>
        <w:t>，臺</w:t>
      </w:r>
      <w:r w:rsidR="004C07E8" w:rsidRPr="00462AD6">
        <w:rPr>
          <w:rFonts w:ascii="標楷體" w:hAnsi="標楷體" w:cs="Times New Roman"/>
          <w:sz w:val="32"/>
          <w:szCs w:val="32"/>
        </w:rPr>
        <w:t>灣的製藥產業一直是全民健保最堅實的後盾</w:t>
      </w:r>
      <w:r w:rsidR="004A7135" w:rsidRPr="00462AD6">
        <w:rPr>
          <w:rFonts w:ascii="標楷體" w:hAnsi="標楷體" w:cs="Times New Roman" w:hint="eastAsia"/>
          <w:sz w:val="32"/>
          <w:szCs w:val="32"/>
        </w:rPr>
        <w:t>，</w:t>
      </w:r>
      <w:r w:rsidR="004C07E8" w:rsidRPr="00462AD6">
        <w:rPr>
          <w:rFonts w:ascii="標楷體" w:hAnsi="標楷體" w:cs="Times New Roman"/>
          <w:sz w:val="32"/>
          <w:szCs w:val="32"/>
        </w:rPr>
        <w:t>面對全球</w:t>
      </w:r>
      <w:r>
        <w:rPr>
          <w:rFonts w:ascii="標楷體" w:hAnsi="標楷體" w:cs="Times New Roman" w:hint="eastAsia"/>
          <w:sz w:val="32"/>
          <w:szCs w:val="32"/>
        </w:rPr>
        <w:t>政經局勢</w:t>
      </w:r>
      <w:r w:rsidR="004C07E8" w:rsidRPr="00462AD6">
        <w:rPr>
          <w:rFonts w:ascii="標楷體" w:hAnsi="標楷體" w:cs="Times New Roman"/>
          <w:sz w:val="32"/>
          <w:szCs w:val="32"/>
        </w:rPr>
        <w:t>的挑戰，</w:t>
      </w:r>
      <w:r>
        <w:rPr>
          <w:rFonts w:ascii="標楷體" w:hAnsi="標楷體" w:cs="Times New Roman" w:hint="eastAsia"/>
          <w:sz w:val="32"/>
          <w:szCs w:val="32"/>
        </w:rPr>
        <w:t>落實</w:t>
      </w:r>
      <w:r w:rsidR="004C07E8" w:rsidRPr="00462AD6">
        <w:rPr>
          <w:rFonts w:ascii="標楷體" w:hAnsi="標楷體" w:cs="Times New Roman"/>
          <w:sz w:val="32"/>
          <w:szCs w:val="32"/>
        </w:rPr>
        <w:t>藥品在地化生產與供應鏈韌性</w:t>
      </w:r>
      <w:r>
        <w:rPr>
          <w:rFonts w:ascii="標楷體" w:hAnsi="標楷體" w:cs="Times New Roman" w:hint="eastAsia"/>
          <w:sz w:val="32"/>
          <w:szCs w:val="32"/>
        </w:rPr>
        <w:t>的政策規劃</w:t>
      </w:r>
      <w:r w:rsidR="00B542DE">
        <w:rPr>
          <w:rFonts w:ascii="標楷體" w:hAnsi="標楷體" w:cs="Times New Roman" w:hint="eastAsia"/>
          <w:sz w:val="32"/>
          <w:szCs w:val="32"/>
        </w:rPr>
        <w:t>是</w:t>
      </w:r>
      <w:r>
        <w:rPr>
          <w:rFonts w:ascii="標楷體" w:hAnsi="標楷體" w:cs="Times New Roman" w:hint="eastAsia"/>
          <w:sz w:val="32"/>
          <w:szCs w:val="32"/>
        </w:rPr>
        <w:t>相當重要</w:t>
      </w:r>
      <w:r w:rsidR="00B542DE">
        <w:rPr>
          <w:rFonts w:ascii="標楷體" w:hAnsi="標楷體" w:cs="Times New Roman" w:hint="eastAsia"/>
          <w:sz w:val="32"/>
          <w:szCs w:val="32"/>
        </w:rPr>
        <w:t>的一件事情</w:t>
      </w:r>
      <w:r>
        <w:rPr>
          <w:rFonts w:ascii="標楷體" w:hAnsi="標楷體" w:cs="Times New Roman" w:hint="eastAsia"/>
          <w:sz w:val="32"/>
          <w:szCs w:val="32"/>
        </w:rPr>
        <w:t>，</w:t>
      </w:r>
      <w:r w:rsidR="00B542DE">
        <w:rPr>
          <w:rFonts w:ascii="標楷體" w:hAnsi="標楷體" w:cs="Times New Roman" w:hint="eastAsia"/>
          <w:sz w:val="32"/>
          <w:szCs w:val="32"/>
        </w:rPr>
        <w:t>臺灣藥業的發展</w:t>
      </w:r>
      <w:r>
        <w:rPr>
          <w:rFonts w:ascii="標楷體" w:hAnsi="標楷體" w:cs="Times New Roman" w:hint="eastAsia"/>
          <w:sz w:val="32"/>
          <w:szCs w:val="32"/>
        </w:rPr>
        <w:t>攸關臺灣</w:t>
      </w:r>
      <w:r w:rsidR="004C07E8" w:rsidRPr="00462AD6">
        <w:rPr>
          <w:rFonts w:ascii="標楷體" w:hAnsi="標楷體" w:cs="Times New Roman"/>
          <w:sz w:val="32"/>
          <w:szCs w:val="32"/>
        </w:rPr>
        <w:t>醫療體系的運作與民眾的用藥權利。</w:t>
      </w:r>
    </w:p>
    <w:p w14:paraId="51EA4C79" w14:textId="62E12EFE" w:rsidR="00571DF2" w:rsidRDefault="00462AD6" w:rsidP="00571DF2">
      <w:pPr>
        <w:widowControl/>
        <w:shd w:val="clear" w:color="auto" w:fill="FFFFFF"/>
        <w:spacing w:line="520" w:lineRule="exact"/>
        <w:jc w:val="both"/>
        <w:rPr>
          <w:rFonts w:ascii="標楷體" w:hAnsi="標楷體" w:cs="Times New Roman"/>
          <w:sz w:val="32"/>
          <w:szCs w:val="32"/>
        </w:rPr>
      </w:pPr>
      <w:r>
        <w:rPr>
          <w:rFonts w:ascii="標楷體" w:hAnsi="標楷體" w:cs="Times New Roman" w:hint="eastAsia"/>
          <w:sz w:val="32"/>
          <w:szCs w:val="32"/>
        </w:rPr>
        <w:t xml:space="preserve">　　</w:t>
      </w:r>
      <w:r w:rsidR="00421011" w:rsidRPr="00462AD6">
        <w:rPr>
          <w:rFonts w:ascii="標楷體" w:hAnsi="標楷體" w:cs="Times New Roman" w:hint="eastAsia"/>
          <w:sz w:val="32"/>
          <w:szCs w:val="32"/>
        </w:rPr>
        <w:t>總統</w:t>
      </w:r>
      <w:r w:rsidR="0087191B">
        <w:rPr>
          <w:rFonts w:ascii="標楷體" w:hAnsi="標楷體" w:cs="Times New Roman" w:hint="eastAsia"/>
          <w:sz w:val="32"/>
          <w:szCs w:val="32"/>
        </w:rPr>
        <w:t>在今年3月的</w:t>
      </w:r>
      <w:r w:rsidR="0087191B" w:rsidRPr="0087191B">
        <w:rPr>
          <w:rFonts w:ascii="標楷體" w:hAnsi="標楷體" w:cs="Times New Roman" w:hint="eastAsia"/>
          <w:sz w:val="32"/>
          <w:szCs w:val="32"/>
        </w:rPr>
        <w:t>健康台灣委員會</w:t>
      </w:r>
      <w:r w:rsidR="0087191B">
        <w:rPr>
          <w:rFonts w:ascii="標楷體" w:hAnsi="標楷體" w:cs="Times New Roman" w:hint="eastAsia"/>
          <w:sz w:val="32"/>
          <w:szCs w:val="32"/>
        </w:rPr>
        <w:t>提到</w:t>
      </w:r>
      <w:r w:rsidR="00B87A67" w:rsidRPr="00462AD6">
        <w:rPr>
          <w:rFonts w:ascii="標楷體" w:hAnsi="標楷體" w:cs="Times New Roman"/>
          <w:sz w:val="32"/>
          <w:szCs w:val="32"/>
        </w:rPr>
        <w:t>「國家藥物韌性整備計畫</w:t>
      </w:r>
      <w:r w:rsidR="0087191B" w:rsidRPr="00462AD6">
        <w:rPr>
          <w:rFonts w:ascii="標楷體" w:hAnsi="標楷體" w:cs="Times New Roman"/>
          <w:sz w:val="32"/>
          <w:szCs w:val="32"/>
        </w:rPr>
        <w:t>」</w:t>
      </w:r>
      <w:r w:rsidR="0087191B" w:rsidRPr="0087191B">
        <w:rPr>
          <w:rFonts w:ascii="標楷體" w:hAnsi="標楷體" w:cs="Times New Roman" w:hint="eastAsia"/>
          <w:sz w:val="32"/>
          <w:szCs w:val="32"/>
        </w:rPr>
        <w:t>，</w:t>
      </w:r>
      <w:r w:rsidR="0087191B">
        <w:rPr>
          <w:rFonts w:ascii="標楷體" w:hAnsi="標楷體" w:cs="Times New Roman" w:hint="eastAsia"/>
          <w:sz w:val="32"/>
          <w:szCs w:val="32"/>
        </w:rPr>
        <w:t>將</w:t>
      </w:r>
      <w:r w:rsidR="0087191B" w:rsidRPr="0087191B">
        <w:rPr>
          <w:rFonts w:ascii="標楷體" w:hAnsi="標楷體" w:cs="Times New Roman" w:hint="eastAsia"/>
          <w:sz w:val="32"/>
          <w:szCs w:val="32"/>
        </w:rPr>
        <w:t>投入240億元預算</w:t>
      </w:r>
      <w:r w:rsidR="0087191B">
        <w:rPr>
          <w:rFonts w:ascii="標楷體" w:hAnsi="標楷體" w:cs="Times New Roman" w:hint="eastAsia"/>
          <w:sz w:val="32"/>
          <w:szCs w:val="32"/>
        </w:rPr>
        <w:t>，</w:t>
      </w:r>
      <w:r w:rsidR="0087191B" w:rsidRPr="0087191B">
        <w:rPr>
          <w:rFonts w:ascii="標楷體" w:hAnsi="標楷體" w:cs="Times New Roman" w:hint="eastAsia"/>
          <w:sz w:val="32"/>
          <w:szCs w:val="32"/>
        </w:rPr>
        <w:t>以「國產國用、智慧調控、國際聯盟」為三大重點，從源頭產製到臨床使用，全面建構臺灣的藥物供應防線。</w:t>
      </w:r>
      <w:r w:rsidR="004B573E" w:rsidRPr="004B573E">
        <w:rPr>
          <w:rFonts w:ascii="標楷體" w:hAnsi="標楷體" w:cs="Times New Roman" w:hint="eastAsia"/>
          <w:sz w:val="32"/>
          <w:szCs w:val="32"/>
        </w:rPr>
        <w:t>其中挹注健保部分約</w:t>
      </w:r>
      <w:r w:rsidR="004B573E" w:rsidRPr="004B573E">
        <w:rPr>
          <w:rFonts w:ascii="標楷體" w:hAnsi="標楷體" w:cs="Times New Roman"/>
          <w:sz w:val="32"/>
          <w:szCs w:val="32"/>
        </w:rPr>
        <w:t>14.8</w:t>
      </w:r>
      <w:r w:rsidR="004B573E" w:rsidRPr="004B573E">
        <w:rPr>
          <w:rFonts w:ascii="標楷體" w:hAnsi="標楷體" w:cs="Times New Roman" w:hint="eastAsia"/>
          <w:sz w:val="32"/>
          <w:szCs w:val="32"/>
        </w:rPr>
        <w:t>億元，</w:t>
      </w:r>
      <w:r w:rsidR="004B573E">
        <w:rPr>
          <w:rFonts w:ascii="標楷體" w:hAnsi="標楷體" w:cs="Times New Roman" w:hint="eastAsia"/>
          <w:sz w:val="32"/>
          <w:szCs w:val="32"/>
        </w:rPr>
        <w:t>鼓勵醫療院所使用食藥署清單成分的國產製劑、血液檢驗試劑和國產針頭，並且鼓勵醫師</w:t>
      </w:r>
      <w:r w:rsidR="00FF1229">
        <w:rPr>
          <w:rFonts w:ascii="標楷體" w:hAnsi="標楷體" w:cs="Times New Roman" w:hint="eastAsia"/>
          <w:sz w:val="32"/>
          <w:szCs w:val="32"/>
        </w:rPr>
        <w:t>處方</w:t>
      </w:r>
      <w:r w:rsidR="004B573E">
        <w:rPr>
          <w:rFonts w:ascii="標楷體" w:hAnsi="標楷體" w:cs="Times New Roman" w:hint="eastAsia"/>
          <w:sz w:val="32"/>
          <w:szCs w:val="32"/>
        </w:rPr>
        <w:t>開立學名藥</w:t>
      </w:r>
      <w:r w:rsidR="00FF1229">
        <w:rPr>
          <w:rFonts w:ascii="標楷體" w:hAnsi="標楷體" w:cs="Times New Roman" w:hint="eastAsia"/>
          <w:sz w:val="32"/>
          <w:szCs w:val="32"/>
        </w:rPr>
        <w:t>還有</w:t>
      </w:r>
      <w:r w:rsidR="004B573E">
        <w:rPr>
          <w:rFonts w:ascii="標楷體" w:hAnsi="標楷體" w:cs="Times New Roman" w:hint="eastAsia"/>
          <w:sz w:val="32"/>
          <w:szCs w:val="32"/>
        </w:rPr>
        <w:t>生物相似藥</w:t>
      </w:r>
      <w:r w:rsidR="00FF1229">
        <w:rPr>
          <w:rFonts w:ascii="標楷體" w:hAnsi="標楷體" w:cs="Times New Roman" w:hint="eastAsia"/>
          <w:sz w:val="32"/>
          <w:szCs w:val="32"/>
        </w:rPr>
        <w:t>，健保署</w:t>
      </w:r>
      <w:r w:rsidR="004B573E" w:rsidRPr="004B573E">
        <w:rPr>
          <w:rFonts w:ascii="標楷體" w:hAnsi="標楷體" w:cs="Times New Roman" w:hint="eastAsia"/>
          <w:sz w:val="32"/>
          <w:szCs w:val="32"/>
        </w:rPr>
        <w:t>將偕同食藥署盤點藥品項目，以確保</w:t>
      </w:r>
      <w:r w:rsidR="00FF1229">
        <w:rPr>
          <w:rFonts w:ascii="標楷體" w:hAnsi="標楷體" w:cs="Times New Roman" w:hint="eastAsia"/>
          <w:sz w:val="32"/>
          <w:szCs w:val="32"/>
        </w:rPr>
        <w:t>臺灣的</w:t>
      </w:r>
      <w:r w:rsidR="004B573E" w:rsidRPr="004B573E">
        <w:rPr>
          <w:rFonts w:ascii="標楷體" w:hAnsi="標楷體" w:cs="Times New Roman" w:hint="eastAsia"/>
          <w:sz w:val="32"/>
          <w:szCs w:val="32"/>
        </w:rPr>
        <w:t>藥品供應韌性</w:t>
      </w:r>
      <w:r w:rsidR="00FF1229">
        <w:rPr>
          <w:rFonts w:ascii="標楷體" w:hAnsi="標楷體" w:cs="Times New Roman" w:hint="eastAsia"/>
          <w:sz w:val="32"/>
          <w:szCs w:val="32"/>
        </w:rPr>
        <w:t>。</w:t>
      </w:r>
    </w:p>
    <w:p w14:paraId="12C6B83F" w14:textId="7BB28B76" w:rsidR="00571DF2" w:rsidRPr="00571DF2" w:rsidRDefault="00571DF2" w:rsidP="00571DF2">
      <w:pPr>
        <w:widowControl/>
        <w:shd w:val="clear" w:color="auto" w:fill="FFFFFF"/>
        <w:spacing w:line="520" w:lineRule="exact"/>
        <w:jc w:val="both"/>
        <w:rPr>
          <w:rFonts w:ascii="標楷體" w:hAnsi="標楷體" w:cs="Times New Roman"/>
          <w:sz w:val="32"/>
          <w:szCs w:val="32"/>
        </w:rPr>
      </w:pPr>
      <w:r>
        <w:rPr>
          <w:rFonts w:ascii="標楷體" w:hAnsi="標楷體" w:cs="Times New Roman" w:hint="eastAsia"/>
          <w:sz w:val="32"/>
          <w:szCs w:val="32"/>
        </w:rPr>
        <w:t xml:space="preserve">　　</w:t>
      </w:r>
      <w:r w:rsidRPr="00571DF2">
        <w:rPr>
          <w:rFonts w:ascii="標楷體" w:hAnsi="標楷體" w:cs="Times New Roman" w:hint="eastAsia"/>
          <w:sz w:val="32"/>
          <w:szCs w:val="32"/>
        </w:rPr>
        <w:t>近期各位關注的</w:t>
      </w:r>
      <w:r>
        <w:rPr>
          <w:rFonts w:ascii="標楷體" w:hAnsi="標楷體" w:cs="Times New Roman" w:hint="eastAsia"/>
          <w:sz w:val="32"/>
          <w:szCs w:val="32"/>
        </w:rPr>
        <w:t>經貿</w:t>
      </w:r>
      <w:r w:rsidR="002C14F2">
        <w:rPr>
          <w:rFonts w:ascii="標楷體" w:hAnsi="標楷體" w:cs="Times New Roman" w:hint="eastAsia"/>
          <w:sz w:val="32"/>
          <w:szCs w:val="32"/>
        </w:rPr>
        <w:t>衝突及</w:t>
      </w:r>
      <w:r>
        <w:rPr>
          <w:rFonts w:ascii="標楷體" w:hAnsi="標楷體" w:cs="Times New Roman" w:hint="eastAsia"/>
          <w:sz w:val="32"/>
          <w:szCs w:val="32"/>
        </w:rPr>
        <w:t>戰爭</w:t>
      </w:r>
      <w:r w:rsidRPr="00571DF2">
        <w:rPr>
          <w:rFonts w:ascii="標楷體" w:hAnsi="標楷體" w:cs="Times New Roman" w:hint="eastAsia"/>
          <w:sz w:val="32"/>
          <w:szCs w:val="32"/>
        </w:rPr>
        <w:t>議題，同樣可能</w:t>
      </w:r>
      <w:r w:rsidR="002C14F2" w:rsidRPr="00571DF2">
        <w:rPr>
          <w:rFonts w:ascii="標楷體" w:hAnsi="標楷體" w:cs="Times New Roman" w:hint="eastAsia"/>
          <w:sz w:val="32"/>
          <w:szCs w:val="32"/>
        </w:rPr>
        <w:t>存在</w:t>
      </w:r>
      <w:r w:rsidRPr="00571DF2">
        <w:rPr>
          <w:rFonts w:ascii="標楷體" w:hAnsi="標楷體" w:cs="Times New Roman" w:hint="eastAsia"/>
          <w:sz w:val="32"/>
          <w:szCs w:val="32"/>
        </w:rPr>
        <w:t>缺藥的</w:t>
      </w:r>
      <w:r w:rsidR="002C14F2" w:rsidRPr="00571DF2">
        <w:rPr>
          <w:rFonts w:ascii="標楷體" w:hAnsi="標楷體" w:cs="Times New Roman" w:hint="eastAsia"/>
          <w:sz w:val="32"/>
          <w:szCs w:val="32"/>
        </w:rPr>
        <w:t>風險</w:t>
      </w:r>
      <w:r w:rsidR="002C14F2">
        <w:rPr>
          <w:rFonts w:ascii="標楷體" w:hAnsi="標楷體" w:cs="Times New Roman" w:hint="eastAsia"/>
          <w:sz w:val="32"/>
          <w:szCs w:val="32"/>
        </w:rPr>
        <w:t>，為此，</w:t>
      </w:r>
      <w:r w:rsidRPr="00571DF2">
        <w:rPr>
          <w:rFonts w:ascii="標楷體" w:hAnsi="標楷體" w:cs="Times New Roman" w:hint="eastAsia"/>
          <w:sz w:val="32"/>
          <w:szCs w:val="32"/>
        </w:rPr>
        <w:t>健保署規劃一系列健保藥品改革策略，強化我國</w:t>
      </w:r>
      <w:r w:rsidR="002C14F2">
        <w:rPr>
          <w:rFonts w:ascii="標楷體" w:hAnsi="標楷體" w:cs="Times New Roman" w:hint="eastAsia"/>
          <w:sz w:val="32"/>
          <w:szCs w:val="32"/>
        </w:rPr>
        <w:t>的</w:t>
      </w:r>
      <w:r w:rsidRPr="00571DF2">
        <w:rPr>
          <w:rFonts w:ascii="標楷體" w:hAnsi="標楷體" w:cs="Times New Roman" w:hint="eastAsia"/>
          <w:sz w:val="32"/>
          <w:szCs w:val="32"/>
        </w:rPr>
        <w:t>藥品供應鏈韌性，例如</w:t>
      </w:r>
      <w:r w:rsidR="004C1943">
        <w:rPr>
          <w:rFonts w:ascii="標楷體" w:hAnsi="標楷體" w:cs="Times New Roman" w:hint="eastAsia"/>
          <w:sz w:val="32"/>
          <w:szCs w:val="32"/>
        </w:rPr>
        <w:t>114年4月26日修正</w:t>
      </w:r>
      <w:r w:rsidR="004C1943" w:rsidRPr="004C1943">
        <w:rPr>
          <w:rFonts w:ascii="標楷體" w:hAnsi="標楷體" w:cs="Times New Roman" w:hint="eastAsia"/>
          <w:sz w:val="32"/>
          <w:szCs w:val="32"/>
        </w:rPr>
        <w:t>「全民健康保險藥物給付項目及支付標準」及「全民健康保險藥品價格調整作業辦法」</w:t>
      </w:r>
      <w:r w:rsidRPr="00571DF2">
        <w:rPr>
          <w:rFonts w:ascii="標楷體" w:hAnsi="標楷體" w:cs="Times New Roman" w:hint="eastAsia"/>
          <w:sz w:val="32"/>
          <w:szCs w:val="32"/>
        </w:rPr>
        <w:t>，</w:t>
      </w:r>
      <w:r w:rsidR="004C1943" w:rsidRPr="004C1943">
        <w:rPr>
          <w:rFonts w:ascii="標楷體" w:hAnsi="標楷體" w:cs="Times New Roman" w:hint="eastAsia"/>
          <w:sz w:val="32"/>
          <w:szCs w:val="32"/>
        </w:rPr>
        <w:t>支持新藥在地製造、藥價合理保障、實施鼓勵使用生物相似藥及學名藥試辦計畫</w:t>
      </w:r>
      <w:r w:rsidR="004C1943">
        <w:rPr>
          <w:rFonts w:ascii="標楷體" w:hAnsi="標楷體" w:cs="Times New Roman" w:hint="eastAsia"/>
          <w:sz w:val="32"/>
          <w:szCs w:val="32"/>
        </w:rPr>
        <w:t>，並</w:t>
      </w:r>
      <w:r w:rsidR="004C1943" w:rsidRPr="004C1943">
        <w:rPr>
          <w:rFonts w:ascii="標楷體" w:hAnsi="標楷體" w:cs="Times New Roman" w:hint="eastAsia"/>
          <w:sz w:val="32"/>
          <w:szCs w:val="32"/>
        </w:rPr>
        <w:t>適時調整健保支付價格</w:t>
      </w:r>
      <w:r w:rsidRPr="00571DF2">
        <w:rPr>
          <w:rFonts w:ascii="標楷體" w:hAnsi="標楷體" w:cs="Times New Roman" w:hint="eastAsia"/>
          <w:sz w:val="32"/>
          <w:szCs w:val="32"/>
        </w:rPr>
        <w:t>；對於目前實施的藥價制度</w:t>
      </w:r>
      <w:r w:rsidR="004C1943">
        <w:rPr>
          <w:rFonts w:ascii="標楷體" w:hAnsi="標楷體" w:cs="Times New Roman" w:hint="eastAsia"/>
          <w:sz w:val="32"/>
          <w:szCs w:val="32"/>
        </w:rPr>
        <w:t>我們</w:t>
      </w:r>
      <w:r w:rsidRPr="00571DF2">
        <w:rPr>
          <w:rFonts w:ascii="標楷體" w:hAnsi="標楷體" w:cs="Times New Roman" w:hint="eastAsia"/>
          <w:sz w:val="32"/>
          <w:szCs w:val="32"/>
        </w:rPr>
        <w:t>也</w:t>
      </w:r>
      <w:r>
        <w:rPr>
          <w:rFonts w:ascii="標楷體" w:hAnsi="標楷體" w:cs="Times New Roman" w:hint="eastAsia"/>
          <w:sz w:val="32"/>
          <w:szCs w:val="32"/>
        </w:rPr>
        <w:t>有</w:t>
      </w:r>
      <w:r w:rsidRPr="00571DF2">
        <w:rPr>
          <w:rFonts w:ascii="標楷體" w:hAnsi="標楷體" w:cs="Times New Roman" w:hint="eastAsia"/>
          <w:sz w:val="32"/>
          <w:szCs w:val="32"/>
        </w:rPr>
        <w:t>持續</w:t>
      </w:r>
      <w:r w:rsidR="004C1943">
        <w:rPr>
          <w:rFonts w:ascii="標楷體" w:hAnsi="標楷體" w:cs="Times New Roman" w:hint="eastAsia"/>
          <w:sz w:val="32"/>
          <w:szCs w:val="32"/>
        </w:rPr>
        <w:t>來</w:t>
      </w:r>
      <w:r w:rsidRPr="00571DF2">
        <w:rPr>
          <w:rFonts w:ascii="標楷體" w:hAnsi="標楷體" w:cs="Times New Roman" w:hint="eastAsia"/>
          <w:sz w:val="32"/>
          <w:szCs w:val="32"/>
        </w:rPr>
        <w:t>檢討，透過召開說明會</w:t>
      </w:r>
      <w:r>
        <w:rPr>
          <w:rFonts w:ascii="標楷體" w:hAnsi="標楷體" w:cs="Times New Roman" w:hint="eastAsia"/>
          <w:sz w:val="32"/>
          <w:szCs w:val="32"/>
        </w:rPr>
        <w:t>瞭</w:t>
      </w:r>
      <w:r w:rsidRPr="00571DF2">
        <w:rPr>
          <w:rFonts w:ascii="標楷體" w:hAnsi="標楷體" w:cs="Times New Roman" w:hint="eastAsia"/>
          <w:sz w:val="32"/>
          <w:szCs w:val="32"/>
        </w:rPr>
        <w:t>解各界想法。</w:t>
      </w:r>
      <w:r w:rsidR="004C1943">
        <w:rPr>
          <w:rFonts w:ascii="標楷體" w:hAnsi="標楷體" w:cs="Times New Roman" w:hint="eastAsia"/>
          <w:sz w:val="32"/>
          <w:szCs w:val="32"/>
        </w:rPr>
        <w:t>關於</w:t>
      </w:r>
      <w:r w:rsidRPr="00571DF2">
        <w:rPr>
          <w:rFonts w:ascii="標楷體" w:hAnsi="標楷體" w:cs="Times New Roman" w:hint="eastAsia"/>
          <w:sz w:val="32"/>
          <w:szCs w:val="32"/>
        </w:rPr>
        <w:t>可能發生的缺藥狀況，健保署</w:t>
      </w:r>
      <w:r w:rsidR="002C14F2">
        <w:rPr>
          <w:rFonts w:ascii="標楷體" w:hAnsi="標楷體" w:cs="Times New Roman" w:hint="eastAsia"/>
          <w:sz w:val="32"/>
          <w:szCs w:val="32"/>
        </w:rPr>
        <w:t>有跟</w:t>
      </w:r>
      <w:r w:rsidRPr="00571DF2">
        <w:rPr>
          <w:rFonts w:ascii="標楷體" w:hAnsi="標楷體" w:cs="Times New Roman" w:hint="eastAsia"/>
          <w:sz w:val="32"/>
          <w:szCs w:val="32"/>
        </w:rPr>
        <w:t>食藥署攜手合作，透過單一對接窗口</w:t>
      </w:r>
      <w:r w:rsidR="002C14F2">
        <w:rPr>
          <w:rFonts w:ascii="標楷體" w:hAnsi="標楷體" w:cs="Times New Roman" w:hint="eastAsia"/>
          <w:sz w:val="32"/>
          <w:szCs w:val="32"/>
        </w:rPr>
        <w:t>來</w:t>
      </w:r>
      <w:r w:rsidRPr="00571DF2">
        <w:rPr>
          <w:rFonts w:ascii="標楷體" w:hAnsi="標楷體" w:cs="Times New Roman" w:hint="eastAsia"/>
          <w:sz w:val="32"/>
          <w:szCs w:val="32"/>
        </w:rPr>
        <w:t>討論應對策略，並建立事先預警機制，讓政府可以</w:t>
      </w:r>
      <w:r>
        <w:rPr>
          <w:rFonts w:ascii="標楷體" w:hAnsi="標楷體" w:cs="Times New Roman" w:hint="eastAsia"/>
          <w:sz w:val="32"/>
          <w:szCs w:val="32"/>
        </w:rPr>
        <w:t>提</w:t>
      </w:r>
      <w:r w:rsidRPr="00571DF2">
        <w:rPr>
          <w:rFonts w:ascii="標楷體" w:hAnsi="標楷體" w:cs="Times New Roman" w:hint="eastAsia"/>
          <w:sz w:val="32"/>
          <w:szCs w:val="32"/>
        </w:rPr>
        <w:t>早掌握情形</w:t>
      </w:r>
      <w:r>
        <w:rPr>
          <w:rFonts w:ascii="標楷體" w:hAnsi="標楷體" w:cs="Times New Roman" w:hint="eastAsia"/>
          <w:sz w:val="32"/>
          <w:szCs w:val="32"/>
        </w:rPr>
        <w:t>，</w:t>
      </w:r>
      <w:r w:rsidRPr="00571DF2">
        <w:rPr>
          <w:rFonts w:ascii="標楷體" w:hAnsi="標楷體" w:cs="Times New Roman" w:hint="eastAsia"/>
          <w:sz w:val="32"/>
          <w:szCs w:val="32"/>
        </w:rPr>
        <w:t>同時，也力求藥品預算完備，確保藥品供應鏈穩定，降低對病人用藥的衝擊。</w:t>
      </w:r>
    </w:p>
    <w:p w14:paraId="550E4856" w14:textId="1638AA05" w:rsidR="000423F6" w:rsidRPr="00462AD6" w:rsidRDefault="00571DF2" w:rsidP="00571DF2">
      <w:pPr>
        <w:widowControl/>
        <w:shd w:val="clear" w:color="auto" w:fill="FFFFFF"/>
        <w:spacing w:line="520" w:lineRule="exact"/>
        <w:jc w:val="both"/>
        <w:rPr>
          <w:rFonts w:ascii="標楷體" w:hAnsi="標楷體" w:cs="Times New Roman"/>
          <w:sz w:val="32"/>
          <w:szCs w:val="32"/>
        </w:rPr>
      </w:pPr>
      <w:r w:rsidRPr="00571DF2">
        <w:rPr>
          <w:rFonts w:ascii="標楷體" w:hAnsi="標楷體" w:cs="Times New Roman" w:hint="eastAsia"/>
          <w:sz w:val="32"/>
          <w:szCs w:val="32"/>
        </w:rPr>
        <w:lastRenderedPageBreak/>
        <w:t xml:space="preserve">　　但政策與法規的推動，最終還是要回到</w:t>
      </w:r>
      <w:r>
        <w:rPr>
          <w:rFonts w:ascii="標楷體" w:hAnsi="標楷體" w:cs="Times New Roman" w:hint="eastAsia"/>
          <w:sz w:val="32"/>
          <w:szCs w:val="32"/>
        </w:rPr>
        <w:t>製藥產業及臨床場域</w:t>
      </w:r>
      <w:r w:rsidRPr="00571DF2">
        <w:rPr>
          <w:rFonts w:ascii="標楷體" w:hAnsi="標楷體" w:cs="Times New Roman" w:hint="eastAsia"/>
          <w:sz w:val="32"/>
          <w:szCs w:val="32"/>
        </w:rPr>
        <w:t>檢視，各位的意見都是相當寶貴，可以讓我們反思現有措施還需檢討及精進之處</w:t>
      </w:r>
      <w:r>
        <w:rPr>
          <w:rFonts w:ascii="標楷體" w:hAnsi="標楷體" w:cs="Times New Roman" w:hint="eastAsia"/>
          <w:sz w:val="32"/>
          <w:szCs w:val="32"/>
        </w:rPr>
        <w:t>，</w:t>
      </w:r>
      <w:r w:rsidRPr="00571DF2">
        <w:rPr>
          <w:rFonts w:ascii="標楷體" w:hAnsi="標楷體" w:cs="Times New Roman" w:hint="eastAsia"/>
          <w:sz w:val="32"/>
          <w:szCs w:val="32"/>
        </w:rPr>
        <w:t>後續健保署也會持續與各界溝通與對話，</w:t>
      </w:r>
      <w:r w:rsidR="004C07E8" w:rsidRPr="00462AD6">
        <w:rPr>
          <w:rFonts w:ascii="標楷體" w:hAnsi="標楷體" w:cs="Times New Roman"/>
          <w:sz w:val="32"/>
          <w:szCs w:val="32"/>
        </w:rPr>
        <w:t>鼓勵本土研發</w:t>
      </w:r>
      <w:r w:rsidR="009F2B9C">
        <w:rPr>
          <w:rFonts w:ascii="標楷體" w:hAnsi="標楷體" w:cs="Times New Roman" w:hint="eastAsia"/>
          <w:sz w:val="32"/>
          <w:szCs w:val="32"/>
        </w:rPr>
        <w:t>並</w:t>
      </w:r>
      <w:r w:rsidR="004C07E8" w:rsidRPr="00462AD6">
        <w:rPr>
          <w:rFonts w:ascii="標楷體" w:hAnsi="標楷體" w:cs="Times New Roman"/>
          <w:sz w:val="32"/>
          <w:szCs w:val="32"/>
        </w:rPr>
        <w:t>優化學名藥的給付協議</w:t>
      </w:r>
      <w:r w:rsidR="009F2B9C">
        <w:rPr>
          <w:rFonts w:ascii="標楷體" w:hAnsi="標楷體" w:cs="Times New Roman" w:hint="eastAsia"/>
          <w:sz w:val="32"/>
          <w:szCs w:val="32"/>
        </w:rPr>
        <w:t>，</w:t>
      </w:r>
      <w:r w:rsidR="004C07E8" w:rsidRPr="00462AD6">
        <w:rPr>
          <w:rFonts w:ascii="標楷體" w:hAnsi="標楷體" w:cs="Times New Roman"/>
          <w:sz w:val="32"/>
          <w:szCs w:val="32"/>
        </w:rPr>
        <w:t>同時</w:t>
      </w:r>
      <w:r w:rsidR="009F2B9C">
        <w:rPr>
          <w:rFonts w:ascii="標楷體" w:hAnsi="標楷體" w:cs="Times New Roman" w:hint="eastAsia"/>
          <w:sz w:val="32"/>
          <w:szCs w:val="32"/>
        </w:rPr>
        <w:t>，</w:t>
      </w:r>
      <w:r w:rsidR="004C07E8" w:rsidRPr="00462AD6">
        <w:rPr>
          <w:rFonts w:ascii="標楷體" w:hAnsi="標楷體" w:cs="Times New Roman"/>
          <w:sz w:val="32"/>
          <w:szCs w:val="32"/>
        </w:rPr>
        <w:t>也會加快新藥納入給付審議，讓</w:t>
      </w:r>
      <w:r w:rsidR="00A179C9">
        <w:rPr>
          <w:rFonts w:ascii="標楷體" w:hAnsi="標楷體" w:cs="Times New Roman" w:hint="eastAsia"/>
          <w:sz w:val="32"/>
          <w:szCs w:val="32"/>
        </w:rPr>
        <w:t>臺</w:t>
      </w:r>
      <w:r w:rsidR="004C07E8" w:rsidRPr="00462AD6">
        <w:rPr>
          <w:rFonts w:ascii="標楷體" w:hAnsi="標楷體" w:cs="Times New Roman"/>
          <w:sz w:val="32"/>
          <w:szCs w:val="32"/>
        </w:rPr>
        <w:t>灣優</w:t>
      </w:r>
      <w:r w:rsidR="00A179C9">
        <w:rPr>
          <w:rFonts w:ascii="標楷體" w:hAnsi="標楷體" w:cs="Times New Roman" w:hint="eastAsia"/>
          <w:sz w:val="32"/>
          <w:szCs w:val="32"/>
        </w:rPr>
        <w:t>秀</w:t>
      </w:r>
      <w:r w:rsidR="004C07E8" w:rsidRPr="00462AD6">
        <w:rPr>
          <w:rFonts w:ascii="標楷體" w:hAnsi="標楷體" w:cs="Times New Roman"/>
          <w:sz w:val="32"/>
          <w:szCs w:val="32"/>
        </w:rPr>
        <w:t>的製藥成果能</w:t>
      </w:r>
      <w:r w:rsidR="00A179C9">
        <w:rPr>
          <w:rFonts w:ascii="標楷體" w:hAnsi="標楷體" w:cs="Times New Roman" w:hint="eastAsia"/>
          <w:sz w:val="32"/>
          <w:szCs w:val="32"/>
        </w:rPr>
        <w:t>夠展現給</w:t>
      </w:r>
      <w:r w:rsidR="004C07E8" w:rsidRPr="00462AD6">
        <w:rPr>
          <w:rFonts w:ascii="標楷體" w:hAnsi="標楷體" w:cs="Times New Roman"/>
          <w:sz w:val="32"/>
          <w:szCs w:val="32"/>
        </w:rPr>
        <w:t>國人</w:t>
      </w:r>
      <w:r w:rsidR="00A179C9">
        <w:rPr>
          <w:rFonts w:ascii="標楷體" w:hAnsi="標楷體" w:cs="Times New Roman" w:hint="eastAsia"/>
          <w:sz w:val="32"/>
          <w:szCs w:val="32"/>
        </w:rPr>
        <w:t>！</w:t>
      </w:r>
      <w:r w:rsidR="004C07E8" w:rsidRPr="00462AD6">
        <w:rPr>
          <w:rFonts w:ascii="標楷體" w:hAnsi="標楷體" w:cs="Times New Roman"/>
          <w:sz w:val="32"/>
          <w:szCs w:val="32"/>
        </w:rPr>
        <w:t>最後，再次祝賀今</w:t>
      </w:r>
      <w:r w:rsidR="00A179C9">
        <w:rPr>
          <w:rFonts w:ascii="標楷體" w:hAnsi="標楷體" w:cs="Times New Roman" w:hint="eastAsia"/>
          <w:sz w:val="32"/>
          <w:szCs w:val="32"/>
        </w:rPr>
        <w:t>天的</w:t>
      </w:r>
      <w:r w:rsidR="004C07E8" w:rsidRPr="00462AD6">
        <w:rPr>
          <w:rFonts w:ascii="標楷體" w:hAnsi="標楷體" w:cs="Times New Roman"/>
          <w:sz w:val="32"/>
          <w:szCs w:val="32"/>
        </w:rPr>
        <w:t>活動圓滿成功，也祝福</w:t>
      </w:r>
      <w:r w:rsidR="00A179C9">
        <w:rPr>
          <w:rFonts w:ascii="標楷體" w:hAnsi="標楷體" w:cs="Times New Roman" w:hint="eastAsia"/>
          <w:sz w:val="32"/>
          <w:szCs w:val="32"/>
        </w:rPr>
        <w:t>藥</w:t>
      </w:r>
      <w:r w:rsidR="005E5A6E">
        <w:rPr>
          <w:rFonts w:ascii="標楷體" w:hAnsi="標楷體" w:cs="Times New Roman" w:hint="eastAsia"/>
          <w:sz w:val="32"/>
          <w:szCs w:val="32"/>
        </w:rPr>
        <w:t>業</w:t>
      </w:r>
      <w:r w:rsidR="00A179C9">
        <w:rPr>
          <w:rFonts w:ascii="標楷體" w:hAnsi="標楷體" w:cs="Times New Roman" w:hint="eastAsia"/>
          <w:sz w:val="32"/>
          <w:szCs w:val="32"/>
        </w:rPr>
        <w:t>的</w:t>
      </w:r>
      <w:r w:rsidR="005E5A6E">
        <w:rPr>
          <w:rFonts w:ascii="標楷體" w:hAnsi="標楷體" w:cs="Times New Roman" w:hint="eastAsia"/>
          <w:sz w:val="32"/>
          <w:szCs w:val="32"/>
        </w:rPr>
        <w:t>各位</w:t>
      </w:r>
      <w:r w:rsidR="00A179C9">
        <w:rPr>
          <w:rFonts w:ascii="標楷體" w:hAnsi="標楷體" w:cs="Times New Roman" w:hint="eastAsia"/>
          <w:sz w:val="32"/>
          <w:szCs w:val="32"/>
        </w:rPr>
        <w:t>同仁</w:t>
      </w:r>
      <w:r w:rsidR="004C07E8" w:rsidRPr="00462AD6">
        <w:rPr>
          <w:rFonts w:ascii="標楷體" w:hAnsi="標楷體" w:cs="Times New Roman"/>
          <w:sz w:val="32"/>
          <w:szCs w:val="32"/>
        </w:rPr>
        <w:t>身體健康</w:t>
      </w:r>
      <w:r w:rsidR="00A179C9">
        <w:rPr>
          <w:rFonts w:ascii="標楷體" w:hAnsi="標楷體" w:cs="Times New Roman" w:hint="eastAsia"/>
          <w:sz w:val="32"/>
          <w:szCs w:val="32"/>
        </w:rPr>
        <w:t>、</w:t>
      </w:r>
      <w:r w:rsidR="004C07E8" w:rsidRPr="00462AD6">
        <w:rPr>
          <w:rFonts w:ascii="標楷體" w:hAnsi="標楷體" w:cs="Times New Roman"/>
          <w:sz w:val="32"/>
          <w:szCs w:val="32"/>
        </w:rPr>
        <w:t>事業興旺</w:t>
      </w:r>
      <w:r w:rsidR="00A179C9">
        <w:rPr>
          <w:rFonts w:ascii="標楷體" w:hAnsi="標楷體" w:cs="Times New Roman" w:hint="eastAsia"/>
          <w:sz w:val="32"/>
          <w:szCs w:val="32"/>
        </w:rPr>
        <w:t>，</w:t>
      </w:r>
      <w:r w:rsidR="004C07E8" w:rsidRPr="00462AD6">
        <w:rPr>
          <w:rFonts w:ascii="標楷體" w:hAnsi="標楷體" w:cs="Times New Roman"/>
          <w:sz w:val="32"/>
          <w:szCs w:val="32"/>
        </w:rPr>
        <w:t>謝謝大家！</w:t>
      </w:r>
    </w:p>
    <w:sectPr w:rsidR="000423F6" w:rsidRPr="00462AD6" w:rsidSect="002C14F2">
      <w:pgSz w:w="11906" w:h="16838" w:code="9"/>
      <w:pgMar w:top="1134" w:right="1134" w:bottom="1134" w:left="1134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97523" w14:textId="77777777" w:rsidR="002D6B41" w:rsidRDefault="002D6B41" w:rsidP="005D7CB0">
      <w:r>
        <w:separator/>
      </w:r>
    </w:p>
  </w:endnote>
  <w:endnote w:type="continuationSeparator" w:id="0">
    <w:p w14:paraId="043665C8" w14:textId="77777777" w:rsidR="002D6B41" w:rsidRDefault="002D6B41" w:rsidP="005D7C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981479" w14:textId="77777777" w:rsidR="002D6B41" w:rsidRDefault="002D6B41" w:rsidP="005D7CB0">
      <w:r>
        <w:separator/>
      </w:r>
    </w:p>
  </w:footnote>
  <w:footnote w:type="continuationSeparator" w:id="0">
    <w:p w14:paraId="2B8C27D2" w14:textId="77777777" w:rsidR="002D6B41" w:rsidRDefault="002D6B41" w:rsidP="005D7C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D0460A"/>
    <w:multiLevelType w:val="multilevel"/>
    <w:tmpl w:val="80CEE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DB7B30"/>
    <w:multiLevelType w:val="multilevel"/>
    <w:tmpl w:val="4E62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861575">
    <w:abstractNumId w:val="1"/>
  </w:num>
  <w:num w:numId="2" w16cid:durableId="1563058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45A"/>
    <w:rsid w:val="00000E4F"/>
    <w:rsid w:val="000142BF"/>
    <w:rsid w:val="00015347"/>
    <w:rsid w:val="00033C25"/>
    <w:rsid w:val="000423F6"/>
    <w:rsid w:val="000446C3"/>
    <w:rsid w:val="001246E7"/>
    <w:rsid w:val="00127537"/>
    <w:rsid w:val="00146D98"/>
    <w:rsid w:val="00154619"/>
    <w:rsid w:val="00165CA9"/>
    <w:rsid w:val="0018070D"/>
    <w:rsid w:val="001C0E59"/>
    <w:rsid w:val="001D29B6"/>
    <w:rsid w:val="001F53D8"/>
    <w:rsid w:val="002373AD"/>
    <w:rsid w:val="00241B4D"/>
    <w:rsid w:val="00245D01"/>
    <w:rsid w:val="0025162E"/>
    <w:rsid w:val="00261B91"/>
    <w:rsid w:val="00266161"/>
    <w:rsid w:val="0027564D"/>
    <w:rsid w:val="002C14F2"/>
    <w:rsid w:val="002C632E"/>
    <w:rsid w:val="002D6B41"/>
    <w:rsid w:val="002F040E"/>
    <w:rsid w:val="00305847"/>
    <w:rsid w:val="00333BEF"/>
    <w:rsid w:val="003357DA"/>
    <w:rsid w:val="00372FF7"/>
    <w:rsid w:val="003778EE"/>
    <w:rsid w:val="003B62EB"/>
    <w:rsid w:val="003D129D"/>
    <w:rsid w:val="004202B8"/>
    <w:rsid w:val="00421011"/>
    <w:rsid w:val="00462AD6"/>
    <w:rsid w:val="004705D0"/>
    <w:rsid w:val="004A7135"/>
    <w:rsid w:val="004B573E"/>
    <w:rsid w:val="004C07E8"/>
    <w:rsid w:val="004C1943"/>
    <w:rsid w:val="004E0D56"/>
    <w:rsid w:val="00522D3F"/>
    <w:rsid w:val="00543543"/>
    <w:rsid w:val="00553D48"/>
    <w:rsid w:val="00571DF2"/>
    <w:rsid w:val="00577491"/>
    <w:rsid w:val="005A01C2"/>
    <w:rsid w:val="005A5680"/>
    <w:rsid w:val="005D70B6"/>
    <w:rsid w:val="005D7CB0"/>
    <w:rsid w:val="005E5A6E"/>
    <w:rsid w:val="005F4564"/>
    <w:rsid w:val="00602E95"/>
    <w:rsid w:val="006114E7"/>
    <w:rsid w:val="00656838"/>
    <w:rsid w:val="006672C3"/>
    <w:rsid w:val="006A487F"/>
    <w:rsid w:val="006D07AE"/>
    <w:rsid w:val="007A754E"/>
    <w:rsid w:val="0080585F"/>
    <w:rsid w:val="0082604B"/>
    <w:rsid w:val="008314C6"/>
    <w:rsid w:val="00832068"/>
    <w:rsid w:val="0087191B"/>
    <w:rsid w:val="00875985"/>
    <w:rsid w:val="008A40C1"/>
    <w:rsid w:val="008C65FE"/>
    <w:rsid w:val="008E77CD"/>
    <w:rsid w:val="00925EDD"/>
    <w:rsid w:val="0098445B"/>
    <w:rsid w:val="009F2B9C"/>
    <w:rsid w:val="00A063FE"/>
    <w:rsid w:val="00A179C9"/>
    <w:rsid w:val="00A50B7F"/>
    <w:rsid w:val="00A71502"/>
    <w:rsid w:val="00A738A0"/>
    <w:rsid w:val="00A80553"/>
    <w:rsid w:val="00A86447"/>
    <w:rsid w:val="00AA5ED6"/>
    <w:rsid w:val="00AB4B02"/>
    <w:rsid w:val="00AE0122"/>
    <w:rsid w:val="00AF392A"/>
    <w:rsid w:val="00B36B22"/>
    <w:rsid w:val="00B542DE"/>
    <w:rsid w:val="00B66C42"/>
    <w:rsid w:val="00B71C83"/>
    <w:rsid w:val="00B87A67"/>
    <w:rsid w:val="00B9031A"/>
    <w:rsid w:val="00BA045A"/>
    <w:rsid w:val="00BB0AF1"/>
    <w:rsid w:val="00BC74BB"/>
    <w:rsid w:val="00BD5E5E"/>
    <w:rsid w:val="00BF1B28"/>
    <w:rsid w:val="00C076B4"/>
    <w:rsid w:val="00C10F85"/>
    <w:rsid w:val="00C4460F"/>
    <w:rsid w:val="00C669C6"/>
    <w:rsid w:val="00CA2AA8"/>
    <w:rsid w:val="00CE339D"/>
    <w:rsid w:val="00D50870"/>
    <w:rsid w:val="00D71E33"/>
    <w:rsid w:val="00D72F1F"/>
    <w:rsid w:val="00D741A7"/>
    <w:rsid w:val="00DB6E9C"/>
    <w:rsid w:val="00DC13D6"/>
    <w:rsid w:val="00DC1A26"/>
    <w:rsid w:val="00E05CBD"/>
    <w:rsid w:val="00F22C77"/>
    <w:rsid w:val="00F45FDE"/>
    <w:rsid w:val="00F95B89"/>
    <w:rsid w:val="00FC55A6"/>
    <w:rsid w:val="00FD1D57"/>
    <w:rsid w:val="00FF1229"/>
    <w:rsid w:val="00FF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6A260E"/>
  <w15:chartTrackingRefBased/>
  <w15:docId w15:val="{8CEC3C51-F66E-4EEF-ABFC-4317F3981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E339D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CE339D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D7C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D7CB0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5D7C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D7CB0"/>
    <w:rPr>
      <w:sz w:val="20"/>
      <w:szCs w:val="20"/>
    </w:rPr>
  </w:style>
  <w:style w:type="character" w:styleId="a9">
    <w:name w:val="Strong"/>
    <w:basedOn w:val="a0"/>
    <w:uiPriority w:val="22"/>
    <w:qFormat/>
    <w:rsid w:val="004C07E8"/>
    <w:rPr>
      <w:b/>
      <w:bCs/>
    </w:rPr>
  </w:style>
  <w:style w:type="paragraph" w:customStyle="1" w:styleId="df3vjf">
    <w:name w:val="df3vjf"/>
    <w:basedOn w:val="a"/>
    <w:rsid w:val="004C07E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t286pc">
    <w:name w:val="t286pc"/>
    <w:basedOn w:val="a0"/>
    <w:rsid w:val="004C07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9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2</Pages>
  <Words>132</Words>
  <Characters>756</Characters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2026-03-10T08:48:00Z</cp:lastPrinted>
  <dcterms:created xsi:type="dcterms:W3CDTF">2026-03-10T08:50:00Z</dcterms:created>
  <dcterms:modified xsi:type="dcterms:W3CDTF">2026-04-22T01:21:00Z</dcterms:modified>
</cp:coreProperties>
</file>