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A576" w14:textId="3D1F08F1" w:rsidR="00AA0D80" w:rsidRDefault="00AA0D8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To compute PCA, we need more samples than we have dimensions.</w:t>
      </w:r>
    </w:p>
    <w:p w14:paraId="467BE013" w14:textId="0FAB33FF" w:rsidR="009B38E7" w:rsidRDefault="001F703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Use triplet loss for deep learning method. Lda for non deep learning.</w:t>
      </w:r>
      <w:r w:rsidR="009230F8">
        <w:rPr>
          <w:rFonts w:ascii="Lato" w:hAnsi="Lato"/>
          <w:color w:val="2D3B45"/>
          <w:shd w:val="clear" w:color="auto" w:fill="FFFFFF"/>
        </w:rPr>
        <w:t xml:space="preserve"> Embedding size approx equal to classes a good start. </w:t>
      </w:r>
      <w:r w:rsidR="009B38E7">
        <w:rPr>
          <w:rFonts w:ascii="Lato" w:hAnsi="Lato"/>
          <w:color w:val="2D3B45"/>
          <w:shd w:val="clear" w:color="auto" w:fill="FFFFFF"/>
        </w:rPr>
        <w:t>For triplet, use margin of one and normalise vectors.</w:t>
      </w:r>
      <w:r w:rsidR="00116D17">
        <w:rPr>
          <w:rFonts w:ascii="Lato" w:hAnsi="Lato"/>
          <w:color w:val="2D3B45"/>
          <w:shd w:val="clear" w:color="auto" w:fill="FFFFFF"/>
        </w:rPr>
        <w:t xml:space="preserve"> Could add augmentation to help curb overfitting by introducing more variance.</w:t>
      </w:r>
    </w:p>
    <w:p w14:paraId="5E0FDD1E" w14:textId="2531E08A" w:rsidR="006E4646" w:rsidRPr="006E4646" w:rsidRDefault="006E4646" w:rsidP="006E4646">
      <w:pPr>
        <w:rPr>
          <w:rFonts w:ascii="Lato" w:hAnsi="Lato"/>
          <w:color w:val="2D3B45"/>
          <w:shd w:val="clear" w:color="auto" w:fill="FFFFFF"/>
        </w:rPr>
      </w:pPr>
      <w:r w:rsidRPr="006E4646">
        <w:rPr>
          <w:rFonts w:ascii="Lato" w:hAnsi="Lato"/>
          <w:color w:val="2D3B45"/>
          <w:shd w:val="clear" w:color="auto" w:fill="FFFFFF"/>
        </w:rPr>
        <w:t>Is there a reason to convert the images to grayscale and resize them other than reducing compute?</w:t>
      </w:r>
    </w:p>
    <w:p w14:paraId="21A2B7B2" w14:textId="77777777" w:rsidR="006E4646" w:rsidRPr="006E4646" w:rsidRDefault="006E4646" w:rsidP="006E4646">
      <w:pPr>
        <w:rPr>
          <w:rFonts w:ascii="Lato" w:hAnsi="Lato"/>
          <w:color w:val="2D3B45"/>
          <w:shd w:val="clear" w:color="auto" w:fill="FFFFFF"/>
        </w:rPr>
      </w:pPr>
      <w:r w:rsidRPr="006E4646">
        <w:rPr>
          <w:rFonts w:ascii="Lato" w:hAnsi="Lato"/>
          <w:color w:val="2D3B45"/>
          <w:shd w:val="clear" w:color="auto" w:fill="FFFFFF"/>
        </w:rPr>
        <w:t>For DCNNs, it's compute. For PCA/LDA you may want fewer dimensions do that number of samples &gt; number of dimensions; and also computes an issue.</w:t>
      </w:r>
    </w:p>
    <w:p w14:paraId="3C9D1D87" w14:textId="56FDF56F" w:rsidR="006E4646" w:rsidRDefault="006E4646" w:rsidP="006E4646">
      <w:pPr>
        <w:rPr>
          <w:rFonts w:ascii="Lato" w:hAnsi="Lato"/>
          <w:color w:val="2D3B45"/>
          <w:shd w:val="clear" w:color="auto" w:fill="FFFFFF"/>
        </w:rPr>
      </w:pPr>
      <w:r w:rsidRPr="006E4646">
        <w:rPr>
          <w:rFonts w:ascii="Lato" w:hAnsi="Lato"/>
          <w:color w:val="2D3B45"/>
          <w:shd w:val="clear" w:color="auto" w:fill="FFFFFF"/>
        </w:rPr>
        <w:t>Somewhat obviously, colour is probably useful in this problem. If you reduce the resolution too much performance will plummet, but you can also go reduce this quite a bit without seeing a big drop. I think the images are 128x64 by default, going to 64x32 will still go pretty ok - starting to go below that though will see things struggle</w:t>
      </w:r>
      <w:r w:rsidR="00DE5C83">
        <w:rPr>
          <w:rFonts w:ascii="Lato" w:hAnsi="Lato"/>
          <w:color w:val="2D3B45"/>
          <w:shd w:val="clear" w:color="auto" w:fill="FFFFFF"/>
        </w:rPr>
        <w:t>.</w:t>
      </w:r>
    </w:p>
    <w:p w14:paraId="6CCD968A" w14:textId="77777777" w:rsidR="00DE5C83" w:rsidRDefault="00DE5C83" w:rsidP="006E4646">
      <w:pPr>
        <w:rPr>
          <w:rFonts w:ascii="Lato" w:hAnsi="Lato"/>
          <w:color w:val="2D3B45"/>
          <w:shd w:val="clear" w:color="auto" w:fill="FFFFFF"/>
        </w:rPr>
      </w:pPr>
    </w:p>
    <w:p w14:paraId="4E243E71" w14:textId="77777777" w:rsidR="00DE5C83" w:rsidRPr="00DE5C83" w:rsidRDefault="00DE5C83" w:rsidP="00DE5C83">
      <w:pPr>
        <w:rPr>
          <w:rFonts w:ascii="Lato" w:hAnsi="Lato"/>
          <w:color w:val="2D3B45"/>
          <w:shd w:val="clear" w:color="auto" w:fill="FFFFFF"/>
        </w:rPr>
      </w:pPr>
      <w:r w:rsidRPr="00DE5C83">
        <w:rPr>
          <w:rFonts w:ascii="Lato" w:hAnsi="Lato"/>
          <w:color w:val="2D3B45"/>
          <w:shd w:val="clear" w:color="auto" w:fill="FFFFFF"/>
        </w:rPr>
        <w:t>Hello! With regards to the question “are there any instances where the non-deep-learning method works better?” - what is meant by this (apart from that the runtime of a non-deep-learning method is much less)? Thank you!</w:t>
      </w:r>
    </w:p>
    <w:p w14:paraId="10C0C58E" w14:textId="7A3C0787" w:rsidR="00DE5C83" w:rsidRPr="009B38E7" w:rsidRDefault="00DE5C83" w:rsidP="00DE5C83">
      <w:pPr>
        <w:rPr>
          <w:rFonts w:ascii="Lato" w:hAnsi="Lato"/>
          <w:color w:val="2D3B45"/>
          <w:shd w:val="clear" w:color="auto" w:fill="FFFFFF"/>
        </w:rPr>
      </w:pPr>
      <w:r w:rsidRPr="00DE5C83">
        <w:rPr>
          <w:rFonts w:ascii="Lato" w:hAnsi="Lato"/>
          <w:color w:val="2D3B45"/>
          <w:shd w:val="clear" w:color="auto" w:fill="FFFFFF"/>
        </w:rPr>
        <w:t>There are 301 IDs. Overall you're probably seeing that the deep learning approach is better, but are there some IDs where the non-deep method works bette</w:t>
      </w:r>
    </w:p>
    <w:sectPr w:rsidR="00DE5C83" w:rsidRPr="009B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wNDU2srA0NjcyNTRQ0lEKTi0uzszPAykwrgUAHbVpWiwAAAA="/>
  </w:docVars>
  <w:rsids>
    <w:rsidRoot w:val="00AA0D80"/>
    <w:rsid w:val="00116D17"/>
    <w:rsid w:val="001F703D"/>
    <w:rsid w:val="006E4646"/>
    <w:rsid w:val="009230F8"/>
    <w:rsid w:val="009B38E7"/>
    <w:rsid w:val="00AA0D80"/>
    <w:rsid w:val="00D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AABF"/>
  <w15:chartTrackingRefBased/>
  <w15:docId w15:val="{E1F8470C-8B1F-4D67-89C9-AC320CD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mandel</dc:creator>
  <cp:keywords/>
  <dc:description/>
  <cp:lastModifiedBy>greg mandel</cp:lastModifiedBy>
  <cp:revision>6</cp:revision>
  <dcterms:created xsi:type="dcterms:W3CDTF">2024-05-02T03:48:00Z</dcterms:created>
  <dcterms:modified xsi:type="dcterms:W3CDTF">2024-05-05T04:14:00Z</dcterms:modified>
</cp:coreProperties>
</file>