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4A6A" w14:textId="77777777" w:rsidR="009A771B" w:rsidRDefault="009A771B" w:rsidP="009A771B">
      <w:r>
        <w:t>Лабораторная работа 9. Циклы и ветвления</w:t>
      </w:r>
    </w:p>
    <w:p w14:paraId="00F0BAC0" w14:textId="77777777" w:rsidR="009A771B" w:rsidRDefault="009A771B" w:rsidP="009A771B">
      <w:r>
        <w:t>Задания</w:t>
      </w:r>
    </w:p>
    <w:p w14:paraId="2E38FD24" w14:textId="77777777" w:rsidR="009A771B" w:rsidRDefault="009A771B" w:rsidP="009A771B">
      <w:pPr>
        <w:pStyle w:val="a3"/>
        <w:numPr>
          <w:ilvl w:val="0"/>
          <w:numId w:val="1"/>
        </w:numPr>
      </w:pPr>
      <w:r>
        <w:t>Подсчитать количество символов цифр, а также символов строчных и прописных букв английского алфавита в строке, введённой с консоли. Результат вывести на консоль.</w:t>
      </w:r>
    </w:p>
    <w:p w14:paraId="5B541A0E" w14:textId="77777777" w:rsidR="009A771B" w:rsidRDefault="009A771B" w:rsidP="009A771B">
      <w:pPr>
        <w:pStyle w:val="a3"/>
        <w:numPr>
          <w:ilvl w:val="0"/>
          <w:numId w:val="1"/>
        </w:numPr>
      </w:pPr>
      <w:r>
        <w:t>Реализовать приложение, определяющее стоимость месячного обслуживания телефонного номера исходя из общей продолжительности телефонных переговоров в минутах. Стоимость месячного обслуживания определяется исходя из фиксированной абонентской платы, включающей 499 бесплатных минут, стоимость остальных минут определяется по повышенному тарифу. Продолжительность разговоров, величину абонентской платы и стоимость минуты сверх лимита вводить с консоли. Учесть, что стоимость минуты сверх лимита должна превышать стоимость минуты, входящей в лимит. Результат в виде стоимости месячного обслуживания телефона вывести на консоль.</w:t>
      </w:r>
    </w:p>
    <w:p w14:paraId="44787778" w14:textId="77777777" w:rsidR="009A771B" w:rsidRDefault="009A771B" w:rsidP="009A771B">
      <w:pPr>
        <w:pStyle w:val="a3"/>
        <w:numPr>
          <w:ilvl w:val="0"/>
          <w:numId w:val="1"/>
        </w:numPr>
      </w:pPr>
      <w:r>
        <w:t>Преобразовать цифру, введённую с консоли в строку, содержащую числительное, соответствующее этой цифре. Результат вывести на консоль.</w:t>
      </w:r>
    </w:p>
    <w:p w14:paraId="5C8C19CC" w14:textId="77777777" w:rsidR="009A771B" w:rsidRDefault="009A771B" w:rsidP="009A771B">
      <w:pPr>
        <w:pStyle w:val="a3"/>
        <w:numPr>
          <w:ilvl w:val="0"/>
          <w:numId w:val="1"/>
        </w:numPr>
      </w:pPr>
      <w:r>
        <w:t>Вывести на консоль простые числа, начиная с 2, заканчивая ближайшим простым числом, меньшим либо равным целому числу, введённому с консоли.</w:t>
      </w:r>
    </w:p>
    <w:p w14:paraId="05C693D6" w14:textId="77777777" w:rsidR="009A771B" w:rsidRDefault="009A771B" w:rsidP="009A771B">
      <w:pPr>
        <w:pStyle w:val="a3"/>
        <w:numPr>
          <w:ilvl w:val="0"/>
          <w:numId w:val="1"/>
        </w:numPr>
      </w:pPr>
      <w:r>
        <w:t>Вывести на консоль состояние банковского счёта по истечении каждого полного месяца, при нахождении средств на счёте в течение введённого с консоли количества месяцев. Годовую процентную ставку и начальную сумму на счёте ввести с консоли. Моделируемый счёт является счётом с ежемесячной выплатой процентов и последующей капитализацией, а также не предусматривает частичное снятие средств.</w:t>
      </w:r>
    </w:p>
    <w:tbl>
      <w:tblPr>
        <w:tblW w:w="5000" w:type="pct"/>
        <w:tblInd w:w="-118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</w:tblBorders>
        <w:tblLook w:val="04A0" w:firstRow="1" w:lastRow="0" w:firstColumn="1" w:lastColumn="0" w:noHBand="0" w:noVBand="1"/>
      </w:tblPr>
      <w:tblGrid>
        <w:gridCol w:w="4263"/>
        <w:gridCol w:w="1015"/>
        <w:gridCol w:w="1017"/>
        <w:gridCol w:w="1016"/>
        <w:gridCol w:w="1017"/>
        <w:gridCol w:w="1017"/>
      </w:tblGrid>
      <w:tr w:rsidR="009A771B" w14:paraId="4B3860DA" w14:textId="77777777" w:rsidTr="00FF74CA">
        <w:trPr>
          <w:tblHeader/>
        </w:trPr>
        <w:tc>
          <w:tcPr>
            <w:tcW w:w="4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4F81BD"/>
          </w:tcPr>
          <w:p w14:paraId="2E221B5C" w14:textId="77777777" w:rsidR="009A771B" w:rsidRDefault="009A771B" w:rsidP="00FF74C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№</w:t>
            </w:r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варианта</w:t>
            </w:r>
          </w:p>
        </w:tc>
        <w:tc>
          <w:tcPr>
            <w:tcW w:w="1016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6D806F1D" w14:textId="77777777" w:rsidR="009A771B" w:rsidRDefault="009A771B" w:rsidP="00FF74C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73338B71" w14:textId="77777777" w:rsidR="009A771B" w:rsidRDefault="009A771B" w:rsidP="00FF74C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</w:t>
            </w:r>
          </w:p>
        </w:tc>
        <w:tc>
          <w:tcPr>
            <w:tcW w:w="101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1B795B13" w14:textId="77777777" w:rsidR="009A771B" w:rsidRDefault="009A771B" w:rsidP="00FF74C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3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19A7A678" w14:textId="77777777" w:rsidR="009A771B" w:rsidRDefault="009A771B" w:rsidP="00FF74C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4</w:t>
            </w:r>
          </w:p>
        </w:tc>
        <w:tc>
          <w:tcPr>
            <w:tcW w:w="101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4F81BD"/>
          </w:tcPr>
          <w:p w14:paraId="4FAA16C5" w14:textId="77777777" w:rsidR="009A771B" w:rsidRDefault="009A771B" w:rsidP="00FF74CA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5</w:t>
            </w:r>
          </w:p>
        </w:tc>
      </w:tr>
      <w:tr w:rsidR="009A771B" w14:paraId="43340166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4CE86A81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B4AB281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BAEB7F5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8D41B95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C32D3FB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4FB2E82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5B3931B8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3D268D88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B106E54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06550C7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9D8A7FB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7B0F8D0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B4618FB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025DF3F3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3C354632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2D2CAA6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BB51E04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E4D65E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A4A4E3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FA6858C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6005436E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69646B92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C7FA605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810E076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A7FF61F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A11C247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656EE6A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1C5CC82D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44F8B485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43218D4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0EF2D91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2B4087D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FB68411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7F56626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15792C31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E78304E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3E1DE87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B22B1BE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D09918E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321ABA9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DC33948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0F3D3B63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64A10DA5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195557A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8FCD754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6DD793A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9805306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AFE0CC8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6E9CC77C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3B1BF991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B41F6C9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CA53EF4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A6D10DA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52C388F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C82BD15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5F9BB079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0F9DDFCE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69F89C6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17543A7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AB12587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8F966EF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2EED62F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4751B26C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2CE0545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4AD16CF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F50EF05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EEE7B44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DFBC17C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E3A8D76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7573DFAE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2436A8CF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FF6E34A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D7A82C6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FF7A730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AD5E4A8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AB1E390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7A37CD7E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9590447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706118D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EDC2E81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FF0F45E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9DB6409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0997559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07539EF4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49D345C5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9287F17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1A07E1B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512A919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7EE155F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3B6CFEE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79F871B6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E05A0AD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8F1E2DE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62992634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85B84A4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9FC42B2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D978C91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22B0831D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4B2F478E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FD8F6EA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1855129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287904D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5B79DEF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032AA0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4ACF666B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68A2C374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73123C3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335DBE3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4416A76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C9DDFEC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FA43D46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6977C760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1198F55C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4097FC6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B778EFE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64B58BB9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3BE365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3366970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43B6DAA2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332897F9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75B0D17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B11F8D5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B83D62D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BBC4B2C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19CB42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49AA33E1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58EE5CBB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B6850A5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BEA9431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1441C3A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CFBC3CC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1934426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1703DDFB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19522EB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1696596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36B31FC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269928B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727E464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071C0F2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195EF403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0A67A667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5676415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A7748FB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D37865F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62AC567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1E3C090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6EE75FC1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6AC3C432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34AB057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35BF551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9DED3B5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46C91D6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423725E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3DE5888D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3D5166A0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6DAD72C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47DA506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330C2B4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0AA3FF8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E64D8FF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54F1B256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9B461DD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81B308F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6228630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582A7AB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06728DB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0973C5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3C24F984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57536EF3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25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36D434B9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5F76BE3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FF28C4C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6FD3F97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C7D40A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20936B98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71850A0D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17DF9168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6D9FFD8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4390319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A3892D9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27667496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7DDB12DA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52937C89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F1D7732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2872BACB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5474BA83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D241958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CED1213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02D675E3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586F3EFD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ED04B40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7E399D6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1917A7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512F068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29D97D4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  <w:tr w:rsidR="009A771B" w14:paraId="1173E5E2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</w:tcPr>
          <w:p w14:paraId="78753F15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4501FC9F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78453135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17DA91B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1CCD2530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</w:tcPr>
          <w:p w14:paraId="051854A5" w14:textId="77777777" w:rsidR="009A771B" w:rsidRDefault="009A771B" w:rsidP="00FF74CA">
            <w:pPr>
              <w:snapToGrid w:val="0"/>
              <w:spacing w:after="0" w:line="240" w:lineRule="auto"/>
            </w:pPr>
          </w:p>
        </w:tc>
      </w:tr>
      <w:tr w:rsidR="009A771B" w14:paraId="7F78D653" w14:textId="77777777" w:rsidTr="00FF74CA">
        <w:tc>
          <w:tcPr>
            <w:tcW w:w="426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</w:tcPr>
          <w:p w14:paraId="2646BB76" w14:textId="77777777" w:rsidR="009A771B" w:rsidRDefault="009A771B" w:rsidP="00FF74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016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029265BA" w14:textId="77777777" w:rsidR="009A771B" w:rsidRDefault="009A771B" w:rsidP="00FF74CA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45554B77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  <w:tc>
          <w:tcPr>
            <w:tcW w:w="1017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743CE53A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5F32E079" w14:textId="77777777" w:rsidR="009A771B" w:rsidRDefault="009A771B" w:rsidP="00FF74CA">
            <w:pPr>
              <w:snapToGrid w:val="0"/>
              <w:spacing w:after="0" w:line="240" w:lineRule="auto"/>
            </w:pPr>
          </w:p>
        </w:tc>
        <w:tc>
          <w:tcPr>
            <w:tcW w:w="101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</w:tcPr>
          <w:p w14:paraId="3DDA6C48" w14:textId="77777777" w:rsidR="009A771B" w:rsidRDefault="009A771B" w:rsidP="00FF74CA">
            <w:pPr>
              <w:spacing w:after="0" w:line="240" w:lineRule="auto"/>
            </w:pPr>
            <w:r>
              <w:t>×</w:t>
            </w:r>
          </w:p>
        </w:tc>
      </w:tr>
    </w:tbl>
    <w:p w14:paraId="59C33BFE" w14:textId="77777777" w:rsidR="009A771B" w:rsidRDefault="009A771B" w:rsidP="009A771B"/>
    <w:p w14:paraId="4D9D15DB" w14:textId="77777777" w:rsidR="004C47D5" w:rsidRDefault="004C47D5"/>
    <w:sectPr w:rsidR="004C47D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9C2"/>
    <w:multiLevelType w:val="multilevel"/>
    <w:tmpl w:val="D63674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677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6C"/>
    <w:rsid w:val="004C47D5"/>
    <w:rsid w:val="005C546C"/>
    <w:rsid w:val="009A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BE515-E40B-4535-995B-BE006EB7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71B"/>
    <w:pPr>
      <w:spacing w:after="200" w:line="27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A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2023-02-23T09:14:00Z</dcterms:created>
  <dcterms:modified xsi:type="dcterms:W3CDTF">2023-02-23T09:14:00Z</dcterms:modified>
</cp:coreProperties>
</file>