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286D" w14:textId="77777777" w:rsidR="000711AF" w:rsidRDefault="000711AF" w:rsidP="00C1515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B3B0C6" w14:textId="4B89EF7D" w:rsidR="000711AF" w:rsidRDefault="001D2F39" w:rsidP="00C1515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Исследовательская работа</w:t>
      </w:r>
    </w:p>
    <w:p w14:paraId="2A9140DF" w14:textId="77777777" w:rsidR="000711AF" w:rsidRPr="001244D7" w:rsidRDefault="000711AF" w:rsidP="00C1515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646528B" w14:textId="44EFBA1D" w:rsidR="00C15159" w:rsidRPr="00F40FA6" w:rsidRDefault="000711AF" w:rsidP="00C15159">
      <w:pPr>
        <w:spacing w:after="0" w:line="240" w:lineRule="auto"/>
        <w:ind w:firstLine="709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 w:rsidRPr="000711AF">
        <w:rPr>
          <w:rFonts w:ascii="Times New Roman" w:hAnsi="Times New Roman"/>
          <w:sz w:val="28"/>
          <w:szCs w:val="28"/>
        </w:rPr>
        <w:t xml:space="preserve"> </w:t>
      </w:r>
      <w:r w:rsidR="00C15159">
        <w:rPr>
          <w:rFonts w:ascii="Times New Roman" w:hAnsi="Times New Roman"/>
          <w:sz w:val="28"/>
          <w:szCs w:val="28"/>
        </w:rPr>
        <w:t>«</w:t>
      </w:r>
      <w:r w:rsidR="00C15159" w:rsidRPr="00F40FA6">
        <w:rPr>
          <w:rFonts w:ascii="Times New Roman" w:hAnsi="Times New Roman"/>
          <w:i/>
          <w:iCs/>
          <w:sz w:val="28"/>
          <w:szCs w:val="28"/>
        </w:rPr>
        <w:t>Государственно</w:t>
      </w:r>
      <w:r w:rsidR="00C15159" w:rsidRPr="00C15159">
        <w:rPr>
          <w:i/>
          <w:iCs/>
          <w:sz w:val="28"/>
          <w:szCs w:val="28"/>
        </w:rPr>
        <w:t>-</w:t>
      </w:r>
      <w:r w:rsidR="00C15159" w:rsidRPr="00F40FA6">
        <w:rPr>
          <w:rFonts w:ascii="Times New Roman" w:hAnsi="Times New Roman"/>
          <w:i/>
          <w:iCs/>
          <w:sz w:val="28"/>
          <w:szCs w:val="28"/>
        </w:rPr>
        <w:t>правовое развитие России в период буржуазно-демократических преобразований»</w:t>
      </w:r>
    </w:p>
    <w:p w14:paraId="41A33DCC" w14:textId="62D98A9E" w:rsidR="000711AF" w:rsidRPr="00C15159" w:rsidRDefault="000711AF" w:rsidP="00C15159">
      <w:pPr>
        <w:spacing w:after="0" w:line="240" w:lineRule="auto"/>
        <w:ind w:firstLine="709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03F0414C" w14:textId="2E869660" w:rsidR="000711AF" w:rsidRDefault="000711AF" w:rsidP="00C1515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305C505" w14:textId="77777777" w:rsidR="000711AF" w:rsidRDefault="000711AF" w:rsidP="00C15159">
      <w:pPr>
        <w:spacing w:after="0" w:line="240" w:lineRule="auto"/>
        <w:ind w:firstLine="709"/>
        <w:jc w:val="center"/>
      </w:pPr>
    </w:p>
    <w:p w14:paraId="7F64246F" w14:textId="77777777" w:rsidR="000711AF" w:rsidRDefault="000711AF" w:rsidP="00C1515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643"/>
      </w:tblGrid>
      <w:tr w:rsidR="000711AF" w:rsidRPr="002832DD" w14:paraId="3A8DA975" w14:textId="77777777" w:rsidTr="002A7A34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F7182" w14:textId="77777777" w:rsidR="000711AF" w:rsidRPr="002832DD" w:rsidRDefault="000711AF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7723D34" w14:textId="05B56C4D" w:rsidR="000711AF" w:rsidRPr="002832DD" w:rsidRDefault="000711AF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2B779" w14:textId="1FF1AA19" w:rsidR="000711AF" w:rsidRPr="002832DD" w:rsidRDefault="000711AF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32DD">
              <w:rPr>
                <w:rFonts w:ascii="Times New Roman" w:hAnsi="Times New Roman"/>
                <w:sz w:val="28"/>
                <w:szCs w:val="28"/>
              </w:rPr>
              <w:t>Выполнил: студент</w:t>
            </w:r>
          </w:p>
          <w:p w14:paraId="7FAD4C07" w14:textId="3CE17DE4" w:rsidR="000711AF" w:rsidRPr="00C45739" w:rsidRDefault="001D2F39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Сливкин Артём Сергеевич</w:t>
            </w:r>
            <w:r w:rsidR="000711AF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</w:p>
          <w:p w14:paraId="364AA4C6" w14:textId="77777777" w:rsidR="000711AF" w:rsidRPr="002832DD" w:rsidRDefault="000711AF" w:rsidP="00C15159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      (</w:t>
            </w:r>
            <w:r w:rsidRPr="002832DD">
              <w:rPr>
                <w:rFonts w:ascii="Times New Roman" w:hAnsi="Times New Roman"/>
                <w:sz w:val="28"/>
                <w:szCs w:val="28"/>
                <w:vertAlign w:val="superscript"/>
              </w:rPr>
              <w:t>фамилия, имя, отчество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)</w:t>
            </w:r>
          </w:p>
          <w:p w14:paraId="16F47087" w14:textId="737E6842" w:rsidR="000711AF" w:rsidRPr="001D2F39" w:rsidRDefault="000711AF" w:rsidP="001D2F3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2832DD">
              <w:rPr>
                <w:rFonts w:ascii="Times New Roman" w:hAnsi="Times New Roman"/>
                <w:sz w:val="28"/>
                <w:szCs w:val="28"/>
                <w:vertAlign w:val="superscript"/>
              </w:rPr>
              <w:t>______________________________ (подпись)</w:t>
            </w:r>
          </w:p>
        </w:tc>
      </w:tr>
      <w:tr w:rsidR="000711AF" w:rsidRPr="002832DD" w14:paraId="63EDF9CD" w14:textId="77777777" w:rsidTr="002A7A34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AD31B" w14:textId="77777777" w:rsidR="000711AF" w:rsidRPr="002832DD" w:rsidRDefault="000711AF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19857" w14:textId="77777777" w:rsidR="000711AF" w:rsidRPr="002832DD" w:rsidRDefault="000711AF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B951027" w14:textId="77777777" w:rsidR="000711AF" w:rsidRDefault="000711AF" w:rsidP="00C1515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DFEE14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3DE6A13E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36F3FB0A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19DACD9C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1AD3E1C8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2DD7B4E7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0D3C223A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46940C95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5B05BDA9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5C08324F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3D0B155A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25B63CE8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73F71E2D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3F414BE2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3F691C8A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385DC077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3A57450D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5649D120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3F4759E2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2C49D405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63377684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359D267B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10D5AD68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359C6E06" w14:textId="77777777" w:rsidR="001D2F39" w:rsidRDefault="001D2F39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</w:p>
    <w:p w14:paraId="60998A79" w14:textId="706A35BC" w:rsidR="000711AF" w:rsidRDefault="000711AF" w:rsidP="00C15159">
      <w:pPr>
        <w:spacing w:after="0" w:line="240" w:lineRule="auto"/>
        <w:ind w:left="283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13B082A2" w14:textId="5EF5BB8F" w:rsidR="00612DA7" w:rsidRDefault="000711AF" w:rsidP="002C4EED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  <w:sectPr w:rsidR="00612DA7" w:rsidSect="00612DA7">
          <w:head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20</w:t>
      </w:r>
      <w:r w:rsidR="002B74C8">
        <w:rPr>
          <w:rFonts w:ascii="Times New Roman" w:hAnsi="Times New Roman"/>
          <w:sz w:val="28"/>
          <w:szCs w:val="28"/>
        </w:rPr>
        <w:t>2</w:t>
      </w:r>
      <w:r w:rsidR="00612DA7">
        <w:rPr>
          <w:rFonts w:ascii="Times New Roman" w:hAnsi="Times New Roman"/>
          <w:sz w:val="28"/>
          <w:szCs w:val="28"/>
        </w:rPr>
        <w:t>2</w:t>
      </w:r>
    </w:p>
    <w:p w14:paraId="49AFC112" w14:textId="4282D6D9" w:rsidR="00612DA7" w:rsidRDefault="00612DA7" w:rsidP="00612DA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 ОГЛАВЛЕНИЕ</w:t>
      </w:r>
    </w:p>
    <w:p w14:paraId="30792A29" w14:textId="77777777" w:rsidR="00023C65" w:rsidRDefault="00023C65" w:rsidP="00612DA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768EBEA8" w14:textId="77777777" w:rsidR="00612DA7" w:rsidRDefault="00612DA7" w:rsidP="00612DA7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Введение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...........................................................................................................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.......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</w:p>
    <w:p w14:paraId="5D351B2E" w14:textId="67ED9036" w:rsidR="00612DA7" w:rsidRDefault="00612DA7" w:rsidP="00612DA7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Глава </w:t>
      </w:r>
      <w:r w:rsidRPr="00D04D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Основные органы власти в феврале-октябре 1917 года. Феномен двоевластия ………………………………………………………………………</w:t>
      </w:r>
      <w:r w:rsidR="00023C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</w:p>
    <w:p w14:paraId="5960A022" w14:textId="7CBA3BA0" w:rsidR="00612DA7" w:rsidRPr="00F40FA6" w:rsidRDefault="00612DA7" w:rsidP="00612DA7">
      <w:pPr>
        <w:pStyle w:val="a8"/>
        <w:numPr>
          <w:ilvl w:val="1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Двоевластие и его причины …………………………………………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……</w:t>
      </w:r>
      <w:r w:rsidR="00675D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gramEnd"/>
      <w:r w:rsidR="00023C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</w:p>
    <w:p w14:paraId="6AEC0BD2" w14:textId="6609A639" w:rsidR="00612DA7" w:rsidRDefault="00612DA7" w:rsidP="00612DA7">
      <w:pPr>
        <w:pStyle w:val="a8"/>
        <w:numPr>
          <w:ilvl w:val="1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…………………………………………………</w:t>
      </w:r>
      <w:r w:rsidR="00023C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</w:p>
    <w:p w14:paraId="7C8E5E76" w14:textId="479FFDFA" w:rsidR="00612DA7" w:rsidRPr="00F40FA6" w:rsidRDefault="00612DA7" w:rsidP="00612DA7">
      <w:pPr>
        <w:pStyle w:val="a8"/>
        <w:numPr>
          <w:ilvl w:val="1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Петроградский совет (Петросовет) …………………………………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……</w:t>
      </w:r>
      <w:r w:rsidR="00675D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gramEnd"/>
      <w:r w:rsidR="00023C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</w:t>
      </w:r>
    </w:p>
    <w:p w14:paraId="6D6384D8" w14:textId="11355FC3" w:rsidR="00612DA7" w:rsidRDefault="00612DA7" w:rsidP="00612DA7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Глава 2.  Государство и право России в период буржуазно-демократической республик………………………………………………………………………</w:t>
      </w:r>
      <w:r w:rsidR="00675D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...1</w:t>
      </w:r>
      <w:r w:rsidR="00023C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</w:p>
    <w:p w14:paraId="02E01812" w14:textId="35A6F2A7" w:rsidR="00675DF6" w:rsidRDefault="00612DA7" w:rsidP="00612DA7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2.1   Изменения в государственном строе в период республики……………</w:t>
      </w:r>
      <w:r w:rsidR="00675D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023C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675D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</w:p>
    <w:p w14:paraId="2590472F" w14:textId="4FD83C6C" w:rsidR="00675DF6" w:rsidRDefault="00675DF6" w:rsidP="00612DA7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2.2   Законодательная политика Временного правительства…………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.17</w:t>
      </w:r>
    </w:p>
    <w:p w14:paraId="6E432CFD" w14:textId="5670DAB3" w:rsidR="00675DF6" w:rsidRDefault="00675DF6" w:rsidP="00612DA7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Заключение…………………………………………………………………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……</w:t>
      </w:r>
      <w:r w:rsidR="00023C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22</w:t>
      </w:r>
    </w:p>
    <w:p w14:paraId="3C2DFC59" w14:textId="6CA38840" w:rsidR="00675DF6" w:rsidRDefault="00DF0D87" w:rsidP="00612DA7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Библиографический список</w:t>
      </w:r>
      <w:r w:rsidR="00675D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……………………………………………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675D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9F1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675D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</w:t>
      </w:r>
    </w:p>
    <w:p w14:paraId="71EC1A6F" w14:textId="2B9DB0FB" w:rsidR="00612DA7" w:rsidRPr="00612DA7" w:rsidRDefault="00612DA7" w:rsidP="00675DF6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ectPr w:rsidR="00612DA7" w:rsidRPr="00612DA7" w:rsidSect="00612DA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229F64" w14:textId="397B8DD7" w:rsidR="00675DF6" w:rsidRDefault="00675DF6" w:rsidP="00675DF6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31160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В</w:t>
      </w:r>
      <w:r w:rsidR="00862B2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ВЕДЕНИЕ</w:t>
      </w:r>
    </w:p>
    <w:p w14:paraId="604979B2" w14:textId="4EAE2FCF" w:rsidR="00675DF6" w:rsidRPr="0031160B" w:rsidRDefault="00675DF6" w:rsidP="00675DF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 началу 1917 г. российское самодержавие 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завязло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глубоком кризисе, спровоцированном и усугубленном царским правительством, не сумевшем стабилизировать опасное положение, сложившееся вследствие обременительной и затянувшейся Первой мировой войны и обострившихся общественных противоречий. Подобная ситуация предвещала финал российской монархии, и 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постиг ее в феврале-марте 1917 г.</w:t>
      </w:r>
    </w:p>
    <w:p w14:paraId="7DCE8E9B" w14:textId="22A4BD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27 февраля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на фоне массовых волнений в столице, 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депутаты Государственной Думы приняли решение о создании Временного комитета 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Думы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во главе с М. В. Родзянко.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Тогда же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состоялось совещание представителей левых фракций Думы (меньшевики, трудовики)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образова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вших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Временный правительственный комитет Совета рабочих (позже — и солдатских) депутатов. 1 марта руководство Совета предложило Временному комитету 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Думы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проект соглашения о формировании правительства. 2 марта было создано Временное правительство. В этот же день, 2 марта 1917 г. Николай II подписал отречение от престола за себя и за сына в пользу брата Михаила Александровича. Утром 3 марта от престола отказался Михаил. 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Монархия в России пала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841D48E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Задачи Временного правительства были сформулированы в Декларации Временного правительства о его составе и задачах, принятой 3 марта 1917 г. Они сводились к следующему:</w:t>
      </w:r>
    </w:p>
    <w:p w14:paraId="10843C5B" w14:textId="77777777" w:rsidR="00675DF6" w:rsidRPr="00C15159" w:rsidRDefault="00675DF6" w:rsidP="00675DF6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организация созыва Учредительного собрания, на которое возлагалось решение вопроса о власти;</w:t>
      </w:r>
    </w:p>
    <w:p w14:paraId="3C0C30C5" w14:textId="77777777" w:rsidR="00675DF6" w:rsidRPr="00C15159" w:rsidRDefault="00675DF6" w:rsidP="00675DF6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введение демократических прав и свобод граждан;</w:t>
      </w:r>
    </w:p>
    <w:p w14:paraId="3AB7DADF" w14:textId="77777777" w:rsidR="00675DF6" w:rsidRPr="00C15159" w:rsidRDefault="00675DF6" w:rsidP="00675DF6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выборы местного самоуправления;</w:t>
      </w:r>
    </w:p>
    <w:p w14:paraId="3A5466AB" w14:textId="77777777" w:rsidR="00675DF6" w:rsidRPr="00C15159" w:rsidRDefault="00675DF6" w:rsidP="00675DF6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проведение первых демократических реформ.</w:t>
      </w:r>
    </w:p>
    <w:p w14:paraId="52F376CD" w14:textId="5C38719F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Временное правительство 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де-юре было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исполнительным правительственным органом, но </w:t>
      </w:r>
      <w:r w:rsidR="00DF0D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отсутстви</w:t>
      </w:r>
      <w:r w:rsidR="00DF0D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парламента оно </w:t>
      </w:r>
      <w:r w:rsidR="00DF0D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взяло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свои рук</w:t>
      </w:r>
      <w:r w:rsidR="00DF0D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всю полноту власти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де-факто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заменило все </w:t>
      </w:r>
      <w:r w:rsidR="00DF0D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бывшие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ранее высшие государственные органы.</w:t>
      </w:r>
    </w:p>
    <w:p w14:paraId="612177A7" w14:textId="4AE2A0C6" w:rsidR="00675DF6" w:rsidRDefault="00675DF6" w:rsidP="00675DF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результате февральско-мартовских событий 1917 г. в России возникло своеобраз</w:t>
      </w:r>
      <w:r w:rsidR="00DF0D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ное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переплетение двух властей, двух диктатур — Временного правительства и Советов, существовавшее до июльских дней 1917 г.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Именно эти органы власти, </w:t>
      </w:r>
      <w:r w:rsidR="00DF0D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представлявшие противоположные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социальны</w:t>
      </w:r>
      <w:r w:rsidR="00DF0D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групп</w:t>
      </w:r>
      <w:r w:rsidR="00DF0D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выражавшие </w:t>
      </w:r>
      <w:r w:rsidR="00DF0D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несовместимые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чаяния, и опреде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ляли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разви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функциониров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государство и право России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порубежье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«от Февраля к Октябрю»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оставляя в наследство нам уникальный опыт, исследование которого проводится не только из интереса к эпох</w:t>
      </w:r>
      <w:r w:rsidR="00862B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но и для извлечения уроков с целью недопущения схожих ошибок (а </w:t>
      </w:r>
      <w:r w:rsidR="00862B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они в 1917 году очевидно были</w:t>
      </w:r>
      <w:r w:rsidR="0041381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862B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что особо важно в наше турбулентное время политических потрясений. Именно требования сложившейся ситуации обуславливают актуальность данной работы.</w:t>
      </w:r>
    </w:p>
    <w:p w14:paraId="56F82EFA" w14:textId="65C4183D" w:rsidR="00862B2F" w:rsidRDefault="00862B2F" w:rsidP="00675DF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Целью моего исследования будет всестороннее изучение метаморфоз государства и права России в мятежные дни февраля-октября 1917 года для формирования целостной картины произошедшего, наиболее полно и доступно отражающей все аспекты происходивших в конкретных условиях конкретных перемен.</w:t>
      </w:r>
    </w:p>
    <w:p w14:paraId="2EE2CF2D" w14:textId="3EBEA455" w:rsidR="00862B2F" w:rsidRDefault="00862B2F" w:rsidP="00675DF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достижения данной цели будет необходима реализация следующих задач:</w:t>
      </w:r>
    </w:p>
    <w:p w14:paraId="32B32DF1" w14:textId="49059AB3" w:rsidR="00862B2F" w:rsidRDefault="00862B2F" w:rsidP="00862B2F">
      <w:pPr>
        <w:pStyle w:val="a8"/>
        <w:numPr>
          <w:ilvl w:val="0"/>
          <w:numId w:val="13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 основные органы власти в изучаемый период, понять причину дуализма власти</w:t>
      </w:r>
    </w:p>
    <w:p w14:paraId="770C950C" w14:textId="3E3B7C64" w:rsidR="00862B2F" w:rsidRDefault="00DF0D87" w:rsidP="00862B2F">
      <w:pPr>
        <w:pStyle w:val="a8"/>
        <w:numPr>
          <w:ilvl w:val="0"/>
          <w:numId w:val="13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Ознакомиться с конкретными преобразованиями, проанализировать их причины</w:t>
      </w:r>
    </w:p>
    <w:p w14:paraId="0B1FCEEA" w14:textId="1EC9DF65" w:rsidR="00DF0D87" w:rsidRDefault="00DF0D87" w:rsidP="00862B2F">
      <w:pPr>
        <w:pStyle w:val="a8"/>
        <w:numPr>
          <w:ilvl w:val="0"/>
          <w:numId w:val="13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На основе проведенной работы сформулировать вывод, содержащий в себе характеристику синкретически</w:t>
      </w:r>
      <w:r w:rsidR="00A3182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попыт</w:t>
      </w:r>
      <w:r w:rsidR="00A3182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ок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Временного правительства и Петросовета впервые в истории России построить демократию</w:t>
      </w:r>
      <w:r w:rsidR="00A3182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оценку фактического результата их деятельности</w:t>
      </w:r>
    </w:p>
    <w:p w14:paraId="418BF9D6" w14:textId="7FCEDFC5" w:rsidR="00A31824" w:rsidRPr="00A31824" w:rsidRDefault="0071143A" w:rsidP="00A31824">
      <w:pPr>
        <w:shd w:val="clear" w:color="auto" w:fill="FFFFFF"/>
        <w:spacing w:after="100" w:afterAutospacing="1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д</w:t>
      </w:r>
      <w:r w:rsidR="00A3182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анн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ой</w:t>
      </w:r>
      <w:r w:rsidR="00A3182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 рассматривались различные точки зрения уважаемых </w:t>
      </w:r>
      <w:r w:rsidR="00F128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ов, таких как</w:t>
      </w:r>
      <w:r w:rsidRPr="0071143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hyperlink r:id="rId9" w:history="1">
        <w:proofErr w:type="spellStart"/>
        <w:r w:rsidRPr="0071143A">
          <w:rPr>
            <w:rStyle w:val="af"/>
            <w:rFonts w:ascii="Times New Roman" w:hAnsi="Times New Roman"/>
            <w:color w:val="1B1B1B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Гомола</w:t>
        </w:r>
        <w:proofErr w:type="spellEnd"/>
        <w:r w:rsidRPr="0071143A">
          <w:rPr>
            <w:rStyle w:val="af"/>
            <w:rFonts w:ascii="Times New Roman" w:hAnsi="Times New Roman"/>
            <w:color w:val="1B1B1B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А.И.</w:t>
        </w:r>
      </w:hyperlink>
      <w:r w:rsidRPr="0071143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 </w:t>
      </w:r>
      <w:proofErr w:type="spellStart"/>
      <w:r w:rsidRPr="0071143A">
        <w:rPr>
          <w:rFonts w:ascii="Times New Roman" w:hAnsi="Times New Roman"/>
          <w:sz w:val="28"/>
          <w:szCs w:val="28"/>
        </w:rPr>
        <w:fldChar w:fldCharType="begin"/>
      </w:r>
      <w:r w:rsidRPr="0071143A">
        <w:rPr>
          <w:rFonts w:ascii="Times New Roman" w:hAnsi="Times New Roman"/>
          <w:sz w:val="28"/>
          <w:szCs w:val="28"/>
        </w:rPr>
        <w:instrText>HYPERLINK "https://www.combook.ru/authors/%D0%9F%D0%B0%D0%BD%D1%86%D0%B5%D1%80%D0%BD%D0%B0%D1%8F%20%D0%A1.%D0%93./"</w:instrText>
      </w:r>
      <w:r w:rsidRPr="0071143A">
        <w:rPr>
          <w:rFonts w:ascii="Times New Roman" w:hAnsi="Times New Roman"/>
          <w:sz w:val="28"/>
          <w:szCs w:val="28"/>
        </w:rPr>
      </w:r>
      <w:r w:rsidRPr="0071143A">
        <w:rPr>
          <w:rFonts w:ascii="Times New Roman" w:hAnsi="Times New Roman"/>
          <w:sz w:val="28"/>
          <w:szCs w:val="28"/>
        </w:rPr>
        <w:fldChar w:fldCharType="separate"/>
      </w:r>
      <w:r w:rsidRPr="0071143A">
        <w:rPr>
          <w:rStyle w:val="af"/>
          <w:rFonts w:ascii="Times New Roman" w:hAnsi="Times New Roman"/>
          <w:color w:val="1B1B1B"/>
          <w:sz w:val="28"/>
          <w:szCs w:val="28"/>
          <w:u w:val="none"/>
          <w:bdr w:val="none" w:sz="0" w:space="0" w:color="auto" w:frame="1"/>
          <w:shd w:val="clear" w:color="auto" w:fill="FFFFFF"/>
        </w:rPr>
        <w:t>Панцерная</w:t>
      </w:r>
      <w:proofErr w:type="spellEnd"/>
      <w:r w:rsidRPr="0071143A">
        <w:rPr>
          <w:rStyle w:val="af"/>
          <w:rFonts w:ascii="Times New Roman" w:hAnsi="Times New Roman"/>
          <w:color w:val="1B1B1B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С.Г.</w:t>
      </w:r>
      <w:r w:rsidRPr="0071143A">
        <w:rPr>
          <w:rFonts w:ascii="Times New Roman" w:hAnsi="Times New Roman"/>
          <w:sz w:val="28"/>
          <w:szCs w:val="28"/>
        </w:rPr>
        <w:fldChar w:fldCharType="end"/>
      </w:r>
      <w:r w:rsidRPr="0071143A">
        <w:rPr>
          <w:rFonts w:ascii="Times New Roman" w:hAnsi="Times New Roman"/>
          <w:sz w:val="28"/>
          <w:szCs w:val="28"/>
        </w:rPr>
        <w:t>,</w:t>
      </w:r>
      <w:r w:rsidRPr="0071143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71143A">
        <w:rPr>
          <w:rFonts w:ascii="Times New Roman" w:hAnsi="Times New Roman"/>
          <w:sz w:val="28"/>
          <w:szCs w:val="28"/>
        </w:rPr>
        <w:t>Стешенко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143A">
        <w:rPr>
          <w:rFonts w:ascii="Times New Roman" w:hAnsi="Times New Roman"/>
          <w:sz w:val="28"/>
          <w:szCs w:val="28"/>
        </w:rPr>
        <w:t>Л.А., Шамба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143A">
        <w:rPr>
          <w:rFonts w:ascii="Times New Roman" w:hAnsi="Times New Roman"/>
          <w:sz w:val="28"/>
          <w:szCs w:val="28"/>
        </w:rPr>
        <w:t>Т.М</w:t>
      </w:r>
      <w:r w:rsidRPr="0071143A">
        <w:rPr>
          <w:rFonts w:ascii="Times New Roman" w:hAnsi="Times New Roman"/>
          <w:sz w:val="28"/>
          <w:szCs w:val="28"/>
        </w:rPr>
        <w:t xml:space="preserve">, </w:t>
      </w:r>
      <w:r w:rsidRPr="0071143A">
        <w:rPr>
          <w:rFonts w:ascii="Times New Roman" w:hAnsi="Times New Roman"/>
          <w:sz w:val="28"/>
          <w:szCs w:val="28"/>
        </w:rPr>
        <w:t xml:space="preserve">В.М. </w:t>
      </w:r>
      <w:proofErr w:type="spellStart"/>
      <w:r w:rsidRPr="0071143A">
        <w:rPr>
          <w:rFonts w:ascii="Times New Roman" w:hAnsi="Times New Roman"/>
          <w:sz w:val="28"/>
          <w:szCs w:val="28"/>
        </w:rPr>
        <w:t>Клеандрова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1143A">
        <w:rPr>
          <w:rFonts w:ascii="Times New Roman" w:hAnsi="Times New Roman"/>
          <w:sz w:val="28"/>
          <w:szCs w:val="28"/>
        </w:rPr>
        <w:t>и др</w:t>
      </w:r>
      <w:r>
        <w:rPr>
          <w:rFonts w:ascii="Times New Roman" w:hAnsi="Times New Roman"/>
          <w:sz w:val="28"/>
          <w:szCs w:val="28"/>
        </w:rPr>
        <w:t>., чьи научные работы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23C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посвящены </w:t>
      </w:r>
      <w:r w:rsidR="009F1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раскрытию</w:t>
      </w:r>
      <w:r w:rsidR="00023C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истории государства и права России на разных этапах ее развития</w:t>
      </w:r>
      <w:r w:rsidR="00F128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59D2E20" w14:textId="77777777" w:rsidR="00DF0D87" w:rsidRPr="00DF0D87" w:rsidRDefault="00DF0D87" w:rsidP="00DF0D87">
      <w:pPr>
        <w:shd w:val="clear" w:color="auto" w:fill="FFFFFF"/>
        <w:spacing w:after="100" w:afterAutospacing="1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861F8B1" w14:textId="77777777" w:rsidR="00862B2F" w:rsidRPr="00C15159" w:rsidRDefault="00862B2F" w:rsidP="00675DF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BF8320F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5BA554F8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0B9A108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C63A22D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5514BF9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ADC6F12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459DB053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4D822F20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656C9B3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A84A129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6D276028" w14:textId="77777777" w:rsidR="00675DF6" w:rsidRPr="00C15159" w:rsidRDefault="00675DF6" w:rsidP="00675DF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F657FB4" w14:textId="1A05F747" w:rsidR="00612DA7" w:rsidRPr="00612DA7" w:rsidRDefault="00612DA7" w:rsidP="00612DA7">
      <w:pPr>
        <w:tabs>
          <w:tab w:val="center" w:pos="4677"/>
        </w:tabs>
        <w:rPr>
          <w:rFonts w:ascii="Times New Roman" w:hAnsi="Times New Roman"/>
          <w:sz w:val="28"/>
          <w:szCs w:val="28"/>
        </w:rPr>
        <w:sectPr w:rsidR="00612DA7" w:rsidRPr="00612DA7" w:rsidSect="002C4E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604B1E" w14:textId="568F76ED" w:rsidR="00F40FA6" w:rsidRPr="00612DA7" w:rsidRDefault="00F40FA6" w:rsidP="00612DA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23005FF" w14:textId="7D5CB513" w:rsidR="00283075" w:rsidRDefault="00283075" w:rsidP="00A31824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Глава 1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СНОВНЫЕ</w:t>
      </w: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ОРГАНЫ</w:t>
      </w: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ВЛАСТИ</w:t>
      </w: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</w:t>
      </w: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ФЕВРАЛЕ</w:t>
      </w: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-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ОКТЯБРЕ</w:t>
      </w: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1917</w:t>
      </w: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ГОДА</w:t>
      </w: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ФЕНОМЕН ДВОЕВЛАСТИЯ</w:t>
      </w:r>
    </w:p>
    <w:p w14:paraId="689BA5A4" w14:textId="77777777" w:rsidR="00A31824" w:rsidRDefault="00A31824" w:rsidP="00A31824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B8BB76F" w14:textId="418D3947" w:rsidR="00283075" w:rsidRDefault="00283075" w:rsidP="00283075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                               </w:t>
      </w:r>
      <w:r w:rsidR="005A12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1.1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="005A12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Двоевластие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и его причины</w:t>
      </w:r>
    </w:p>
    <w:p w14:paraId="65974152" w14:textId="4B48286B" w:rsidR="00283075" w:rsidRDefault="00283075" w:rsidP="0028307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 известно, двоевластие – это с</w:t>
      </w:r>
      <w:r w:rsidR="004F58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осуществование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F58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феврале-июне 1917 г. параллельно функционировавших органов власти – Временного правительства и Петроградского совета рабочих и солдатских депутатов (далее – Петросовета), опиравшихся на официальную систему власти и представительные выборные народные Советы соответственно.</w:t>
      </w:r>
      <w:r w:rsidR="00EE1551">
        <w:rPr>
          <w:rStyle w:val="ae"/>
          <w:rFonts w:ascii="Times New Roman" w:eastAsia="Times New Roman" w:hAnsi="Times New Roman"/>
          <w:color w:val="000000"/>
          <w:sz w:val="28"/>
          <w:szCs w:val="28"/>
          <w:lang w:eastAsia="ru-RU"/>
        </w:rPr>
        <w:footnoteReference w:id="1"/>
      </w:r>
    </w:p>
    <w:p w14:paraId="11091845" w14:textId="7DB3923F" w:rsidR="004F582C" w:rsidRDefault="004F582C" w:rsidP="0028307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Причины появления подобного парадокса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лежат в событиях</w:t>
      </w:r>
      <w:r w:rsidR="00C31C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первых дней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Февральской революции 1917 г., когда </w:t>
      </w:r>
      <w:r w:rsidR="00C31C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одновременно образовывавшиеся Временный комитет Государственной Думы и Временный исполнительный комитет Совета рабочих депутатов (предтеча Петросовета), не желавшие подчиняться зыбкой власти Николая </w:t>
      </w:r>
      <w:r w:rsidR="00C31CA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II</w:t>
      </w:r>
      <w:r w:rsidR="00C31CA7" w:rsidRPr="00C31C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31C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бывшие слишком слабыми по отдельности, начали взаимное сотрудничество, позволившее им усилить свое влияние при сохранении своей отдельности друг от друга, что и вылилось в двоевластие.</w:t>
      </w:r>
    </w:p>
    <w:p w14:paraId="131A14C5" w14:textId="1B948CE1" w:rsidR="00FC5453" w:rsidRPr="00675DF6" w:rsidRDefault="00C31CA7" w:rsidP="00675DF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Двоевластие, заключающееся в противостоянии Временного правительства и Петросовета, несомненно является важным этапом в развитии государства и права России в дни буржуазно-демократической республики, из-за чего нельзя не </w:t>
      </w:r>
      <w:r w:rsidR="005A12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описать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далее по отдельности основные стороны двоевластия – Временное правительство и Петросовет.</w:t>
      </w:r>
    </w:p>
    <w:p w14:paraId="04282F93" w14:textId="77777777" w:rsidR="00A31824" w:rsidRDefault="00A31824" w:rsidP="005A1270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F9C2BE9" w14:textId="67E46F43" w:rsidR="00A31824" w:rsidRPr="00A31824" w:rsidRDefault="00A31824" w:rsidP="00A31824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1.2. Временное правительство</w:t>
      </w:r>
    </w:p>
    <w:p w14:paraId="683184DE" w14:textId="3C92C3D4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— орган центральной власти в России со 2 марта по 25 октября 1917 г., в состав которого вошли 11 человек. В разное время в нем были представлены кадеты и октябристы, прогрессисты и трудовики, центристы и народные социалисты, меньшевики и эсеры. Его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первым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председателем и министром внутренних дел стал князь Г. Е. Львов, близкий к кадетам.</w:t>
      </w:r>
    </w:p>
    <w:p w14:paraId="4EC3176F" w14:textId="4150AF36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Название «Временное» указывало на то, что правительство осуществляет свои функции до созыва Учредительного собрания. Оно </w:t>
      </w:r>
      <w:r w:rsidR="005A12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было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как высшим исполнительно-распорядительным, так и законодательным органом. До июля 1917 г. правительство делило власть с Советами, и прежде всего Петросоветом как реальной политической силой.</w:t>
      </w:r>
    </w:p>
    <w:p w14:paraId="1DC88DF0" w14:textId="32D96C63" w:rsidR="005A1270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Едва возникнув, они немедленно приступили к созданию необходимого фундамента власти, но Временное правительство преуспело больше: оно сумело взять в свои руки все властные структуры прежнего режима. </w:t>
      </w:r>
    </w:p>
    <w:p w14:paraId="5C0EA6CD" w14:textId="000B2562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апреле 1917 г. Временное правительство пережило первый политический кризис. Проблема войны выявила разногласия между либеральной буржуазией и революционной демократией. Нота 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главы МИД 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Н. Милюкова союзным державам, подтвердившая взятые царским правительством на себя обязательства в войне, противоречила стремлению революционной демократии к миру. Апрельский кризис завершился отставкой Милюкова, военного министра Гучкова и созданием первого коалиционного правительства.</w:t>
      </w:r>
    </w:p>
    <w:p w14:paraId="3921ED6D" w14:textId="28FC044E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 Временное правительство второго состава (5 мая —2 июля) вошли 10 представителей буржуазных партий и 6 социалистов. Петроградский Совет 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согласился направить своих представителей в правительство при условии проведения программы широких социальных реформ. </w:t>
      </w:r>
      <w:r w:rsidR="00E279C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Были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сформирован</w:t>
      </w:r>
      <w:r w:rsidR="00E279C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два новых министерства — Министерство продовольствия и Министерство труда.</w:t>
      </w:r>
    </w:p>
    <w:p w14:paraId="659E381A" w14:textId="2731BBC2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июне-июле 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произошел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новый политический кризис</w:t>
      </w:r>
      <w:r w:rsidR="005A12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обусловленный как разногласиями буржуазных и социалистических участников коалиции, вызванных неприятием первыми требований вторых о немедленном установлении республики из-за отхода от внепартийности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так и раздором внутри Советов (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</w:t>
      </w:r>
      <w:r w:rsidR="0088639E" w:rsidRP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Всероссийский съезд Советов), в которых радикальные массы были недовольны действиями умеренных социалистов по сдерживанию ситуации.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 июля заявили об отставке министры-кадеты и председатель Совета министров Г. Львов. 3-4 июля вооруженные демонстранты во главе с балтийскими моряками потребовали</w:t>
      </w:r>
      <w:r w:rsidR="00E279C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Петросовет</w:t>
      </w:r>
      <w:r w:rsidR="00E279C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взя</w:t>
      </w:r>
      <w:r w:rsidR="00E279C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ть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власть в свои руки. </w:t>
      </w:r>
      <w:r w:rsidR="00E279C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Петросовет предпочел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этому признание власти Временного правительства, чем покончили с двоевластием, но не с противоречиями, что стало очевидно поздней.</w:t>
      </w:r>
    </w:p>
    <w:p w14:paraId="71A57AC8" w14:textId="77777777" w:rsidR="0088639E" w:rsidRDefault="00C15159" w:rsidP="0088639E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третьем составе правительства (24 июля — 30 августа) социалисты получили незначительный перевес (8 социалистических и 7 буржуазных министров). Возглавил правительство эсер А. Ф. Керенский. Период «двоевластия» завершился, так как умеренные социалисты получили возможность определять политику правительства. Экономическая и политическая нестабильность заставила искать пути легитимности нового политического режима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E2FF0A5" w14:textId="47EFC82C" w:rsidR="00C15159" w:rsidRPr="00C15159" w:rsidRDefault="0088639E" w:rsidP="0088639E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Вопрос созыва Учредительного собрания побудил правительство созвать </w:t>
      </w:r>
      <w:r w:rsidR="00C15159"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12-15 августа в Москве Государственное совещание. В нем приняли участие делегаты от торгово-промышленных организаций, Советов, земств, армии, кооперации, депутаты Государственной думы. Большевики бойкотировали совещание. Делегаты высказались за укрепление власти </w:t>
      </w:r>
      <w:r w:rsidR="00C15159"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правительства и продолжение демократических реформ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одновременно призвав и к жестким мерам для восстановления порядка.</w:t>
      </w:r>
    </w:p>
    <w:p w14:paraId="202FD997" w14:textId="3E550FD4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Совещание подтолкнуло 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главнокомандующего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Л.Г</w:t>
      </w:r>
      <w:proofErr w:type="gramEnd"/>
      <w:r w:rsidR="00E279C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Корнилова к попытке установления военной диктатуры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окончившейся его арестом, ослаблением поддержавших его кадетов и усилением позиций выступивших против большевиков.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преодоления очередного правительственного кризиса 1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сентября была создана Директория из пяти членов правительства во главе с Керенским (Совет пяти). Россия была объявлена республикой.</w:t>
      </w:r>
      <w:r w:rsidR="00EE1551">
        <w:rPr>
          <w:rStyle w:val="ae"/>
          <w:rFonts w:ascii="Times New Roman" w:eastAsia="Times New Roman" w:hAnsi="Times New Roman"/>
          <w:color w:val="000000"/>
          <w:sz w:val="28"/>
          <w:szCs w:val="28"/>
          <w:lang w:eastAsia="ru-RU"/>
        </w:rPr>
        <w:footnoteReference w:id="2"/>
      </w:r>
    </w:p>
    <w:p w14:paraId="3694C363" w14:textId="3D1565D5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973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апряженная обстановка в стране, выступление Корнилова вынудили Керенского фактически распустить правительство. 25 сентября Керенский сформировал четвертый состав Временного правительства, в которое вошли 6 кадетов, 2 эсера, 4 меньшевика, 6 беспартийных. Именно они и были арестованы большевиками в ночь с 25 на 26 октября 1917 г. во время Октябрьской революции.</w:t>
      </w:r>
    </w:p>
    <w:p w14:paraId="041875F3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9719B9B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566B6937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1B05000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3F9F4DB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7333BEA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46716341" w14:textId="24FA9713" w:rsidR="002B74C8" w:rsidRDefault="00C15159" w:rsidP="00A31824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C827491" w14:textId="77777777" w:rsidR="00A31824" w:rsidRPr="00A31824" w:rsidRDefault="00A31824" w:rsidP="00A31824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23C0B2A" w14:textId="7C1D830A" w:rsidR="00C15159" w:rsidRPr="00C15159" w:rsidRDefault="00A31824" w:rsidP="004C4D1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1.3. Петроградский совет</w:t>
      </w:r>
    </w:p>
    <w:p w14:paraId="1F6A1327" w14:textId="63CD43D4" w:rsidR="00F40FA6" w:rsidRPr="00F40FA6" w:rsidRDefault="00C15159" w:rsidP="00497333">
      <w:pPr>
        <w:shd w:val="clear" w:color="auto" w:fill="FFFFFF"/>
        <w:spacing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марте 1917 г. формировал свои структуры и Петр</w:t>
      </w:r>
      <w:r w:rsidR="004973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осовет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4973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опираясь на народные массы, озабоченные решением насущных проблем безопасности, порядка, продовольственного обеспечения и т.д. </w:t>
      </w:r>
      <w:r w:rsidR="00497333">
        <w:rPr>
          <w:rFonts w:ascii="Times New Roman" w:hAnsi="Times New Roman"/>
          <w:color w:val="000000"/>
          <w:sz w:val="28"/>
          <w:szCs w:val="28"/>
        </w:rPr>
        <w:t>Подобное различие социальных опор не могло не вызвать конфликта с Временным правительством, не случившегося сразу лишь по уже известной причине борьбы с монархией.</w:t>
      </w:r>
      <w:r w:rsidR="00F40FA6" w:rsidRPr="0049733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36D8FB7" w14:textId="2B1A04A9" w:rsidR="00F40FA6" w:rsidRPr="00F40FA6" w:rsidRDefault="00F40FA6" w:rsidP="00497333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Меньшевики и эсеры Петроградского Совета предоставили возможность Временному комитету Государственной Думы сформировать правительство. Фактически авторитет Правительства в стране зависел от поддержки Петроградского Совета, сохранявшего политическую независимость</w:t>
      </w:r>
      <w:r w:rsidR="004973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думавшего о восстановлении порядка и проведении прогрессивных реформ.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8CE8E67" w14:textId="4A47E0CC" w:rsidR="00497333" w:rsidRDefault="00F40FA6" w:rsidP="004C4D1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Петроградский Совет сыграл важную роль в восстановлении порядка в столице. С момента возникновения Совета одним из основных стал солдатский вопрос.1 марта был издан приказ № 1 Петроградского Совета, опубликование которого 2 марта </w:t>
      </w:r>
      <w:r w:rsidR="004973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обернулось переустройством вооруженных сил на принципах равенства всех чинов силами учрежденных выборных солдатских комитетов, зависевших от воли Петросовета и подчиненных ему в политическом отношении.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8A904A1" w14:textId="50BF11C1" w:rsidR="00953FC8" w:rsidRPr="00F40FA6" w:rsidRDefault="00953FC8" w:rsidP="004C4D1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Одновременно с этим Петросовет урегулировал порядок и в рабочей среде, поспособствовав установлению 8-часового рабочего дня, появлению заводских комитетов, представлявших интересы рабочих и разрешавших внутренние конфликты.</w:t>
      </w:r>
    </w:p>
    <w:p w14:paraId="1ADEB4A3" w14:textId="77777777" w:rsidR="004C4D16" w:rsidRDefault="00F40FA6" w:rsidP="004C4D1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В</w:t>
      </w:r>
      <w:r w:rsidR="0095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озвращение в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апреле 1917 г. в Россию В.И. Ленин</w:t>
      </w:r>
      <w:r w:rsidR="0095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 повлекло за собой </w:t>
      </w:r>
      <w:r w:rsidR="004C4D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оглашение им</w:t>
      </w:r>
      <w:r w:rsidR="0095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Апрельских тезисов, провозглашавших идею перехода к социализму</w:t>
      </w:r>
      <w:r w:rsidR="004C4D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силами Советов, а значит, предусматривавших их разрыв с Временным правительством, лишение последнего возможности повлиять на основную часть населения страны, более симпатизировавшего Советам.</w:t>
      </w:r>
    </w:p>
    <w:p w14:paraId="3132398C" w14:textId="46BBE25F" w:rsidR="000D32A2" w:rsidRDefault="004C4D16" w:rsidP="004C4D1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Влиянию Советов на население помимо их самих способствовали производные от их деятельности органы – фабрично-заводские объединения, рабочая милиция, поддерживавшая порядок, солдатские комитеты, распространявшие революционные и антивоенные идеи в солдатской среде, сельские и волостные крестьянские комитеты, занимавшиеся аналогичным делом в деревнях. Все эти органы, признавая главенство Советов в целом и Петросовета в частности, способствовали укреплению власти Советов в массах, что стало видно во дни Октябрьской революции</w:t>
      </w:r>
      <w:r w:rsidR="000D32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EE1551">
        <w:rPr>
          <w:rStyle w:val="ae"/>
          <w:rFonts w:ascii="Times New Roman" w:eastAsia="Times New Roman" w:hAnsi="Times New Roman"/>
          <w:color w:val="000000"/>
          <w:sz w:val="28"/>
          <w:szCs w:val="28"/>
          <w:lang w:eastAsia="ru-RU"/>
        </w:rPr>
        <w:footnoteReference w:id="3"/>
      </w:r>
    </w:p>
    <w:p w14:paraId="793ADF00" w14:textId="5AFFB6B0" w:rsidR="00F40FA6" w:rsidRPr="00F40FA6" w:rsidRDefault="000D32A2" w:rsidP="004C4D1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Сам Петросовет уже в июле 1917 г. пошел на слияние с Временным правительством, предпочтя порядок новой революции. Увы, избежать коренных перемен это не помогло.</w:t>
      </w:r>
      <w:r w:rsidR="0095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C0126F5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3404A29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EC3E59E" w14:textId="2CED5AFF" w:rsidR="002B74C8" w:rsidRDefault="00F40FA6" w:rsidP="007B6E5F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8C8B883" w14:textId="375B4531" w:rsidR="00675DF6" w:rsidRDefault="00675DF6" w:rsidP="007B6E5F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37A4D34" w14:textId="45F0AD04" w:rsidR="00675DF6" w:rsidRDefault="00675DF6" w:rsidP="007B6E5F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D2A4639" w14:textId="77777777" w:rsidR="00675DF6" w:rsidRDefault="00675DF6" w:rsidP="007B6E5F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FC4DA7" w14:textId="3414C514" w:rsidR="00F40FA6" w:rsidRDefault="00F40FA6" w:rsidP="00A31824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Г</w:t>
      </w:r>
      <w:r w:rsidR="00A3182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лава 2. ГОСУДАРСТВО И ПРАВО РОССИИ В ПЕРИОД          БУРЖУАЗНО-ДЕМОКРАТИЧЕСКОЙ РЕСПУБЛИКИ</w:t>
      </w:r>
    </w:p>
    <w:p w14:paraId="1BD9610A" w14:textId="77777777" w:rsidR="00A31824" w:rsidRPr="00F40FA6" w:rsidRDefault="00A31824" w:rsidP="00A31824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83BA450" w14:textId="11F153EE" w:rsidR="00F40FA6" w:rsidRPr="00F40FA6" w:rsidRDefault="00F40FA6" w:rsidP="00C85769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F40F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.1 Изменения в государственном строе в период республики</w:t>
      </w:r>
    </w:p>
    <w:p w14:paraId="431B3DB8" w14:textId="1DC2D339" w:rsidR="00F40FA6" w:rsidRPr="00F40FA6" w:rsidRDefault="00F40FA6" w:rsidP="004B017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формально являлось исполнительным правительственным органом, но при отсутствии парламента оно сосредоточило в своих руках всю полноту власти в стране. Государственная Дума и Государственный Совет продолжали существовать до 6 октября 1917 г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их отношения с Временным правительством не были официально определены.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Иные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высшие государственные учреждения (Сенат, Синод, Особые совещания и др.) были подотчетны Временному правительству. Прекратила свое существование Собственная Его Императорского Величества Канцелярия.</w:t>
      </w:r>
      <w:r w:rsidR="00EE1551">
        <w:rPr>
          <w:rStyle w:val="ae"/>
          <w:rFonts w:ascii="Times New Roman" w:eastAsia="Times New Roman" w:hAnsi="Times New Roman"/>
          <w:color w:val="000000"/>
          <w:sz w:val="28"/>
          <w:szCs w:val="28"/>
          <w:lang w:eastAsia="ru-RU"/>
        </w:rPr>
        <w:footnoteReference w:id="4"/>
      </w:r>
    </w:p>
    <w:p w14:paraId="071B9F94" w14:textId="43960D45" w:rsidR="00F40FA6" w:rsidRPr="00F40FA6" w:rsidRDefault="00F40FA6" w:rsidP="004B017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Временном правительстве действовали различные вспомогательные и отраслевые органы, часть из которых существовали и ранее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министерства иностранных, внутренних дел, военное, морское, финансов</w:t>
      </w:r>
      <w:r w:rsidR="002A7A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2A7A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т.д</w:t>
      </w:r>
      <w:proofErr w:type="spellEnd"/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), претерпевшие, однако, необходимые изменения; так,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составе 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МВД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были упразднены штаб отдельного корпуса жандармов (в связи с ликвидацией жандармерии) и Департамент полиции (в связи с заменой полиции милицией), 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замененный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Главн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управление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делам милиции.</w:t>
      </w:r>
    </w:p>
    <w:p w14:paraId="49C59B2D" w14:textId="3B9AD0B8" w:rsidR="00F40FA6" w:rsidRPr="00F40FA6" w:rsidRDefault="00F40FA6" w:rsidP="004B017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ыли с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озданы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новые министерства — труда, продовольствия, почт и телеграфов, общественного призрения и др. Продолжалась деятельность Особых совещаний, военно-промышленных комитетов.</w:t>
      </w:r>
    </w:p>
    <w:p w14:paraId="3CDEDFD8" w14:textId="77777777" w:rsidR="00F40FA6" w:rsidRPr="00F40FA6" w:rsidRDefault="00F40FA6" w:rsidP="004B017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По вопросам, требующим рассмотрения в законодательном порядке, правительство издавало постановления за подписью всех членов. В порядке верховного управления, на основании действующих законов, издавались указы правительства и распоряжения министров.</w:t>
      </w:r>
    </w:p>
    <w:p w14:paraId="4D3E3AC8" w14:textId="47D13EFC" w:rsidR="00F40FA6" w:rsidRPr="00F40FA6" w:rsidRDefault="004B0179" w:rsidP="004B017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акая концентрация власти способствова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ла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преодолению кризиса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противореча при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этом 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идеям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кадет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стремивш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ихся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 созданию правового государства. Поэтому для координации законодательной деятельности правительства в марте 1917 г. было создано Юридическое совещание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готовившее юридические заключения по законопроектам правительства.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61E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Оно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рекомендовало правительству подчинить надзору административного суда деятельность общественных организаций и сделало ряд других предложений, направленных на сохранение правовой традиции. </w:t>
      </w:r>
    </w:p>
    <w:p w14:paraId="58883F32" w14:textId="77777777" w:rsidR="00F6151A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стремилось сохранить государственный аппарат. В марте правительство отстранило от должности губернаторов и вице-губернаторов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передав их обязанности комиссарам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Временного правительства, 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осуществлявшим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контроль за исполнением законов на местах. </w:t>
      </w:r>
    </w:p>
    <w:p w14:paraId="068EEE20" w14:textId="77777777" w:rsidR="00F6151A" w:rsidRDefault="00F6151A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мае 1917 г. было принято постановление «О судах по административным делам». Административный судья, приравненный к окружному, наделялся правом рассмотрения дела: по протестам комиссаров правительства на местные органы, по жалобам правительственных учреждений на земские органы и местных органов на правительственных комиссаров. </w:t>
      </w:r>
    </w:p>
    <w:p w14:paraId="6761F846" w14:textId="1D9F6268" w:rsidR="00F40FA6" w:rsidRPr="00F40FA6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конце сентября — начале октября 1917 г. юридическое совещание разработало ряд проектов конституционных законов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рассмотрени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 на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Учредительно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собрани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и, например,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проект «Об организации Исполнительной власти при Учредительном собрании». Учредительное собрание должно было избрать временного Президента республики, который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становился главой государства и главой правительства. Октябрьская революция разрушила все эти проекты.</w:t>
      </w:r>
    </w:p>
    <w:p w14:paraId="347E8BAB" w14:textId="7C4BBC86" w:rsidR="00F40FA6" w:rsidRPr="00F40FA6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мае 1917 г. Временное правительство значительно расширило компетенцию земств. К ведению органов местного самоуправления были отнесены вопросы охраны труда, создания бирж труда. Исполнительными органами земств стала милиция. Общее руководство земств осуществлял Всероссийский Земский Союз,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осуществлявший мероприятия </w:t>
      </w:r>
      <w:proofErr w:type="spellStart"/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общеземского</w:t>
      </w:r>
      <w:proofErr w:type="spellEnd"/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значения,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деятельность городских (и районных) дум и управ возглавлял Совет дум. </w:t>
      </w:r>
    </w:p>
    <w:p w14:paraId="75C0EAB9" w14:textId="5B101086" w:rsidR="00F40FA6" w:rsidRPr="00F40FA6" w:rsidRDefault="00F6151A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Главными были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задачи, связанные с нормализацией экономической жизни страны и установлением социального мира. Временное правительство приступило к планомерному государственному регулированию экономической жизни и трудовых отношений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создавая для этого систему регулирующих органов.</w:t>
      </w:r>
    </w:p>
    <w:p w14:paraId="04F99F9D" w14:textId="71F4DC83" w:rsidR="00F40FA6" w:rsidRPr="00F40FA6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29 апреля 1917 г. было принято постановление правительства «Об учреждении земельных комитетов»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учрежда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вшее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губернские, уездные, волостные земельные комитеты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 управлением Главного земельного комитета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комплектова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вшиеся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выборной основе. 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Они отвечали за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вопросы сельского хозяйства и эксплуатации земли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воплощая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волю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центральной власти на местах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мешая нерациональному пользованию имуществом.</w:t>
      </w:r>
    </w:p>
    <w:p w14:paraId="776D0CCB" w14:textId="09395823" w:rsidR="00F40FA6" w:rsidRPr="00F40FA6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 мая 1917 г. было создано Министерство продовольствия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ведавшее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снабжение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армии и населения продовольствием, содействие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производству продовольствия.</w:t>
      </w:r>
    </w:p>
    <w:p w14:paraId="22317338" w14:textId="77777777" w:rsidR="00F6151A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июне 1917 г. правительством был создан Экономический совет (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главный орган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решавший общие вопросы экономической политики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Главный экономический комитет (исполнительный орган при Совете)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имевший право:</w:t>
      </w:r>
    </w:p>
    <w:p w14:paraId="256AB194" w14:textId="74E64729" w:rsidR="00F40FA6" w:rsidRPr="00F6151A" w:rsidRDefault="00F40FA6" w:rsidP="00F6151A">
      <w:pPr>
        <w:pStyle w:val="a8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устанавливать планы снабжения и распределения продуктов, предельные и твердые цены, планы массовых заготовок</w:t>
      </w:r>
      <w:r w:rsidR="00F6151A" w:rsidRP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т.п</w:t>
      </w:r>
      <w:r w:rsidRP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BB64111" w14:textId="5B881381" w:rsidR="00032460" w:rsidRPr="00F40FA6" w:rsidRDefault="00F40FA6" w:rsidP="00F6151A">
      <w:pPr>
        <w:numPr>
          <w:ilvl w:val="0"/>
          <w:numId w:val="5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назначать реквизиции, принудительное изъятие недвижимых имуществ и налагать секвестр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т.д</w:t>
      </w:r>
      <w:proofErr w:type="spellEnd"/>
    </w:p>
    <w:p w14:paraId="42E41E4F" w14:textId="70006B33" w:rsidR="00E66B07" w:rsidRPr="00F40FA6" w:rsidRDefault="00F6151A" w:rsidP="00E66B0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ыло учреждено Министерство труда во главе с меньшевиком М.И. Скобелевым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регулировавшее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трудовые конфликты. </w:t>
      </w:r>
    </w:p>
    <w:p w14:paraId="60E30462" w14:textId="37F1CD62" w:rsidR="00F40FA6" w:rsidRPr="00F40FA6" w:rsidRDefault="00F40FA6" w:rsidP="00E66B0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 июля 1917 г. правительство издало закон о местных комиссарах Министерства труда. Комиссары труда назначались министром труда до момента создания инспекций труда. Закон предусматривал назначение 40 комиссаров, но к концу августа их насчитывалось только 20. На комиссаров возлагались следующие обязанности:</w:t>
      </w:r>
    </w:p>
    <w:p w14:paraId="002C07C9" w14:textId="77777777" w:rsidR="00F40FA6" w:rsidRPr="00F40FA6" w:rsidRDefault="00F40FA6" w:rsidP="00E66B07">
      <w:pPr>
        <w:numPr>
          <w:ilvl w:val="0"/>
          <w:numId w:val="7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осуществлять надзор за исполнением трудового законодательства и страхованием рабочих;</w:t>
      </w:r>
    </w:p>
    <w:p w14:paraId="15F202D3" w14:textId="1DCEE621" w:rsidR="00443728" w:rsidRPr="00F40FA6" w:rsidRDefault="00F40FA6" w:rsidP="00443728">
      <w:pPr>
        <w:numPr>
          <w:ilvl w:val="0"/>
          <w:numId w:val="7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организовывать примирительные камеры и третейские суды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т.д</w:t>
      </w:r>
      <w:proofErr w:type="spellEnd"/>
    </w:p>
    <w:p w14:paraId="0AB2AF0C" w14:textId="3C6DE3EE" w:rsidR="00F40FA6" w:rsidRPr="00F40FA6" w:rsidRDefault="00F40FA6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настаивало на том, чтобы конфликты между трудом и капиталом подлежали обязательному примирительному разбирательству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соответствующих учреждениях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 марте 1917 г. при участии правительства была образована Центральная примирительная камера в Петрограде. Позднее Примирительная камера появилась при Министерстве труда.</w:t>
      </w:r>
    </w:p>
    <w:p w14:paraId="03F20EB8" w14:textId="76C12BF8" w:rsidR="00F40FA6" w:rsidRPr="00F40FA6" w:rsidRDefault="00F40FA6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Одним из наиболее значимых министерств в этот период было Министерство юстиции. 5 марта для заведования отдельными министерствами Исполнительный комитет Думы назначил особых комиссаров из состава депутатов. 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Министерство юстиции были назначены В. А. Маклаков, М. С. </w:t>
      </w:r>
      <w:proofErr w:type="spellStart"/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Аджемов</w:t>
      </w:r>
      <w:proofErr w:type="spellEnd"/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В. М. Баскаков. Министром юстиции был назначен А. Ф. Керенский.</w:t>
      </w:r>
    </w:p>
    <w:p w14:paraId="782B5486" w14:textId="3F7A545B" w:rsidR="00F40FA6" w:rsidRPr="00F40FA6" w:rsidRDefault="00443728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Б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ыли образованы временные суды, состоявшие из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равноправных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трех членов — мирового судьи, представителя армии и представителя рабочих. Первое упоминание о временных судах датировано 3 марта, а 8 марта для них опубликована инструкция.</w:t>
      </w:r>
    </w:p>
    <w:p w14:paraId="315694E9" w14:textId="4C0A8367" w:rsidR="00F40FA6" w:rsidRPr="00F40FA6" w:rsidRDefault="00F40FA6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Временным судам были подсудны деяния против личности и имущественной безопасности граждан, против общественного порядка и спокойствия. Суд 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мог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налагать следующие наказания: выговор, замечание, внушение, штраф не свыше 1000 руб., арест не свыше 3 месяцев, тюремное заключение не свыше 1,5 лет. Более серьезные дела передавались в другие органы.</w:t>
      </w:r>
    </w:p>
    <w:p w14:paraId="619B8EC7" w14:textId="4DF3576F" w:rsidR="00F40FA6" w:rsidRPr="00F40FA6" w:rsidRDefault="00F40FA6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Указом 5 марта 1917 г. при министре юстиции была создана Чрезвычайная следственная комиссия для расследования противозаконных действий бывших министров, главноуправляющих и других высших должностных лиц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проработавшая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 Октябрьской революции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выяв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ившая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множество фактов нарушения законности и принципов судопроизводства: гласности и несменяемости судей, независимости судей в рассмотрении дел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т. п.</w:t>
      </w:r>
      <w:r w:rsidR="00964957">
        <w:rPr>
          <w:rStyle w:val="ae"/>
          <w:rFonts w:ascii="Times New Roman" w:eastAsia="Times New Roman" w:hAnsi="Times New Roman"/>
          <w:color w:val="000000"/>
          <w:sz w:val="28"/>
          <w:szCs w:val="28"/>
          <w:lang w:eastAsia="ru-RU"/>
        </w:rPr>
        <w:footnoteReference w:id="5"/>
      </w:r>
    </w:p>
    <w:p w14:paraId="3C55010D" w14:textId="29B7D591" w:rsidR="00F40FA6" w:rsidRPr="00F40FA6" w:rsidRDefault="00F93019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Однако, правовой режим стал вскоре ужесточаться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 июне 1917 г. председателям судебных мест было приказано вне очереди рассматривать дела о преступлениях на железных дорогах и водных путях. 20 июня поднимается вопрос о восстановлении уголовных дел, уничтоженных 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время Февральской революции.</w:t>
      </w:r>
    </w:p>
    <w:p w14:paraId="21770B68" w14:textId="77777777" w:rsidR="00F93019" w:rsidRDefault="00F40FA6" w:rsidP="00F9301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17 июля при Минюсте была организована Следственная комиссия для расследования степени участия отдельных частей войск и чинов гарнизона Петрограда и его окрестностей в восстании 3-5 июля 1917 г., 29 августа —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Чрезвычайная комиссия для расследования дела о бывшем Верховном главнокомандующем генерале Корнилове и соучастников его</w:t>
      </w:r>
      <w:r w:rsidR="00F930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E7F4AED" w14:textId="742400F5" w:rsidR="00F40FA6" w:rsidRPr="00F40FA6" w:rsidRDefault="00F93019" w:rsidP="00F9301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июне 1917 г. были развернуты репрессии против сотрудников бывшего Департамента полиции, обвиненных в «моральном растлении</w:t>
      </w:r>
      <w:r w:rsidR="002A7A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A7A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государственных органов и общества путем внедрения агентуры в потенциально опасные общества для их дальнейшего развала и компрометации.</w:t>
      </w:r>
    </w:p>
    <w:p w14:paraId="1D1E1BA5" w14:textId="11CC91D7" w:rsidR="007B6E5F" w:rsidRDefault="002A7A34" w:rsidP="00A31824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Министерстве юстиции 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фоне кризиса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происходила частая смена руководства, так, за июль-сентябрь 1917 г. в нем сменилось 4 министра.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Последний министр юстиции Временного правительства 20 октября 1917 г. дал распоряжение об аресте Ленина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но Октябрьская революция не дала этому случиться, и под арест попало само Временное правительство.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Временное правительство было низложено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сумев перед этим оставить свой след в истории, показав России альтернативу предшествовавшей монархии и последующему большевизму.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2D0F7B8" w14:textId="77777777" w:rsidR="007940D8" w:rsidRPr="00964957" w:rsidRDefault="007940D8" w:rsidP="007940D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C3798A3" w14:textId="1547E413" w:rsidR="00F40FA6" w:rsidRDefault="00F40FA6" w:rsidP="00FC5453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FC545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2.2 Законодательная политика Временного правительства</w:t>
      </w:r>
    </w:p>
    <w:p w14:paraId="020573CA" w14:textId="77777777" w:rsidR="007940D8" w:rsidRPr="00FC5453" w:rsidRDefault="007940D8" w:rsidP="00FC5453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BE7A62B" w14:textId="09B78FA2" w:rsidR="00F40FA6" w:rsidRPr="00F40FA6" w:rsidRDefault="00F40FA6" w:rsidP="00FC5453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Весной 1917 г. происходит демократизация политической жизни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государственный строй реорганизуется на началах свободы, законности, равноправия</w:t>
      </w:r>
      <w:r w:rsidR="009D05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Были упразднены смертная казнь, цензура, проведена амнистия.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70DE8A52" w14:textId="1B060012" w:rsidR="00F40FA6" w:rsidRPr="00F40FA6" w:rsidRDefault="00F40FA6" w:rsidP="009D05D1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апреле 1917 г. правительство приняло постановление о собраниях и союзах</w:t>
      </w:r>
      <w:r w:rsidR="009D05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дававшее гражданам свободу создания и объединения различных союзов и обществ.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5619A9C" w14:textId="72B16238" w:rsidR="00F40FA6" w:rsidRPr="00F40FA6" w:rsidRDefault="009D05D1" w:rsidP="009D05D1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Был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устано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влен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ряд государственных монополий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(на торговлю хлебом по твердым ценам, на торговлю донецким топливом согласно составленному плану), были созданы органы, отвечавшие за их реализацию 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продкомитеты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Особое совещание по топливу). Отказ от их соблюдения вел к реквизиции по половинной цене.</w:t>
      </w:r>
    </w:p>
    <w:p w14:paraId="5C7521F2" w14:textId="5444A9E8" w:rsidR="00F40FA6" w:rsidRPr="00F40FA6" w:rsidRDefault="009D05D1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спользовало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сь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нормирование цен на основные виды сырья (металлы, ткани, кожи и т. д.), топлива, сельскохозяйственную продукцию, часть готовых издели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й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(сельскохозяйственные машины и орудия). Твердые цены распространялись на казенные и частные поставки, их нарушение приводило к реквизициям.</w:t>
      </w:r>
    </w:p>
    <w:p w14:paraId="5F708BF9" w14:textId="22BFD16C" w:rsidR="00F27BE5" w:rsidRDefault="00F40FA6" w:rsidP="00F27BE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 августа 1917 г. Министерством труда было издано Положение о примирительных учреждениях. Примирительные камеры организовывались по предприятиям, районам, отдельным отраслям промышленности из равного числа рабочих и предпринимателей</w:t>
      </w:r>
      <w:r w:rsidR="009D05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обращавшихся при конфликтах к комиссару труда для возбуждения процесса.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области земельных и сельскохозяйственных отношений обязанности разрешения споров возлагались на земельные комитеты. Они могли учреждать примирительные камеры по образцу третейских судов. Их решения являлись обязательными для сторон. </w:t>
      </w:r>
    </w:p>
    <w:p w14:paraId="14A42180" w14:textId="69CF96E9" w:rsidR="00F40FA6" w:rsidRPr="00F40FA6" w:rsidRDefault="00F40FA6" w:rsidP="00F27BE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 время своего существования Министерство труда обеспечило принятие важнейших законопроектов. Постановлением 1</w:t>
      </w:r>
      <w:r w:rsidR="00F27B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июня 1917 г. был отменён закон 1913 г. о допущении к подземным и ночным работам на каменноугольных копях женщин и детей, не достигших 15-летнего возраста. 8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августа 1917 г. был одобрен закон, запрещавший ночную работу женщин и подростков до 17 лет в фабрично-заводских предприятиях. </w:t>
      </w:r>
      <w:r w:rsidR="00964957">
        <w:rPr>
          <w:rStyle w:val="ae"/>
          <w:rFonts w:ascii="Times New Roman" w:eastAsia="Times New Roman" w:hAnsi="Times New Roman"/>
          <w:color w:val="000000"/>
          <w:sz w:val="28"/>
          <w:szCs w:val="28"/>
          <w:lang w:eastAsia="ru-RU"/>
        </w:rPr>
        <w:footnoteReference w:id="6"/>
      </w:r>
    </w:p>
    <w:p w14:paraId="77A5E425" w14:textId="1D7B1100" w:rsidR="00F40FA6" w:rsidRPr="00F40FA6" w:rsidRDefault="009D05D1" w:rsidP="009D05D1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 принят закон об обеспечении рабочих на случай </w:t>
      </w:r>
      <w:proofErr w:type="gramStart"/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болезни.Согласно</w:t>
      </w:r>
      <w:proofErr w:type="gramEnd"/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ему во всех промышленных предприятиях с числом рабочих не менее 5 человек учреждались больничные кассы.</w:t>
      </w:r>
    </w:p>
    <w:p w14:paraId="322E4592" w14:textId="5ABF5F66" w:rsidR="00F40FA6" w:rsidRPr="00F40FA6" w:rsidRDefault="00F40FA6" w:rsidP="00F27BE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 августа 1917 г. правительство издало закон о биржах труда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огласно 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которому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в городах с числом жителей не менее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50 тыс. учреждались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бесплатные и нейтральные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биржи труда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представителей работников и работодателей, регистрировавшие спрос и предложения труда, собиравшие статистические данные о безработных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42FBBB2" w14:textId="4487DA42" w:rsidR="00F40FA6" w:rsidRPr="00F40FA6" w:rsidRDefault="00F40FA6" w:rsidP="00F215F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апреле 1917 г. вышло постановление правительства о рабочих комитетах на частных и казенных предприятиях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избранных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основе всеобщего, равного, прямого и тайного голосования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членов. Комитеты заведовали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представительств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рабочих предприятия перед администрацией, правительственными и общественными учреждениями. Рабочие комитеты должны были способствовать введению экономической борьбы рабочих в организованные рамки и помочь правительству в его борьбе с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кризисами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6406459" w14:textId="77777777" w:rsidR="00F40FA6" w:rsidRPr="00F40FA6" w:rsidRDefault="00F40FA6" w:rsidP="00F215F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Возраставшие требования рабочих об увеличении заработной платы заставили правительство ограничить прибыли промышленности для умиротворения народных масс. 12 июня были приняты три налоговых закона: об установлении единовременного налога на доходы, о повышении ставок обложения по подоходному налогу и налогу на сверхприбыль (военную прибыль). Согласно этим законам, норма обложения высших доходов была доведена с 12,5 до 30%. Законы расширяли круг предприятий и частных лиц,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подлежавших обложению налогом на военную сверхприбыль за 1916-1917 гг. Предельный размер обложения прибыли повышался до 90%.</w:t>
      </w:r>
    </w:p>
    <w:p w14:paraId="0F566527" w14:textId="1FEEADA0" w:rsidR="00F40FA6" w:rsidRPr="00F40FA6" w:rsidRDefault="00F40FA6" w:rsidP="00F27BE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 марта Временное правительство выпустило Указ об амнистии о предании забвению деяний, совершенных по политическим побуждениям (</w:t>
      </w:r>
      <w:r w:rsidR="00F27B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кроме изменнических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побуждений). 12 марта 1917 г. Временное правительство отменило смертную казнь.</w:t>
      </w:r>
    </w:p>
    <w:p w14:paraId="00735334" w14:textId="655C587E" w:rsidR="00F40FA6" w:rsidRPr="00F40FA6" w:rsidRDefault="00F40FA6" w:rsidP="00F215F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Были изданы постановления об отмене 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физических наказаний,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облегчении участи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лиц, совершивших уголовные преступления. Льготы предоставлялись также выразившим готовность послужить Родине на фронте на передовых позициях. </w:t>
      </w:r>
    </w:p>
    <w:p w14:paraId="11F260EF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17 марта 1917 г. Временное правительство выпустило постановление об облегчении участи лиц, совершивших уголовные преступления, в котором предполагалось:</w:t>
      </w:r>
    </w:p>
    <w:p w14:paraId="1A7D5E9C" w14:textId="77777777" w:rsidR="00F40FA6" w:rsidRPr="00F40FA6" w:rsidRDefault="00F40FA6" w:rsidP="008A1DB2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заменить смертную казнь ссылкой в каторжные работы на 15 лет;</w:t>
      </w:r>
    </w:p>
    <w:p w14:paraId="56A33979" w14:textId="77777777" w:rsidR="00F40FA6" w:rsidRPr="00F40FA6" w:rsidRDefault="00F40FA6" w:rsidP="008A1DB2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освободить от наказания всех присужденных к наказанию не выше заключения в крепости и тюрьме;</w:t>
      </w:r>
    </w:p>
    <w:p w14:paraId="4EE0B6A4" w14:textId="6BABF635" w:rsidR="00F40FA6" w:rsidRPr="00F40FA6" w:rsidRDefault="00F40FA6" w:rsidP="008A1DB2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лицам, присужденным к каторге, сократить срок наполовину, бессрочную каторгу заменить срочною на 15 лет</w:t>
      </w:r>
      <w:r w:rsidR="00F27B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F27B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т.д</w:t>
      </w:r>
      <w:proofErr w:type="spellEnd"/>
    </w:p>
    <w:p w14:paraId="6B05D490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Мероприятия в сфере юстиции проводились постоянно. Принимались документы о временном возложении на членов Петроградского окружного суда обязанностей мировых судей в пределах петроградского столичного и уездного судебно-мировых округов, о возврате залогов, установленных в качестве гарантии явки к следствию и суду, и проч.</w:t>
      </w:r>
    </w:p>
    <w:p w14:paraId="59B89837" w14:textId="21083654" w:rsidR="00F40FA6" w:rsidRPr="00F40FA6" w:rsidRDefault="00F215FA" w:rsidP="00EC4EA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Задачей тюремного наказания 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теперь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понималось перевоспитание человека, а не 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унижение его достоинства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за котор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 предусматривалась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ответственность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Предпринимались меры по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урегулированию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мест заключения, обсуждались вопросы создания единого «банка данных» — списка всех заключенных для выдачи справок о них в это запутанное время, вопрос взаимоотношений с надзирателями — ставленниками старого режима и другие проблемы.</w:t>
      </w:r>
    </w:p>
    <w:p w14:paraId="19B45238" w14:textId="68757B8F" w:rsidR="00F40FA6" w:rsidRPr="00F40FA6" w:rsidRDefault="00F40FA6" w:rsidP="00C74BA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25 марта 1917 г. Временное правительство постановило образовать при Министерстве юстиции Комиссию «для восстановления основных начал Судебных уставов и согласования их с происшедшей переменой в государственном устройстве»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призна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что Судебные уставы были испорчены позднейшими узаконениями, подорвавшими начала правильного судопроизводст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ва, что было усугублено судебной практикой</w:t>
      </w:r>
      <w:r w:rsidR="00EC4E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 которой гласность и независимость стали условны, при допросах широко применялись угрозы и даже пытки.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64957">
        <w:rPr>
          <w:rStyle w:val="ae"/>
          <w:rFonts w:ascii="Times New Roman" w:eastAsia="Times New Roman" w:hAnsi="Times New Roman"/>
          <w:color w:val="000000"/>
          <w:sz w:val="28"/>
          <w:szCs w:val="28"/>
          <w:lang w:eastAsia="ru-RU"/>
        </w:rPr>
        <w:footnoteReference w:id="7"/>
      </w:r>
    </w:p>
    <w:p w14:paraId="35C2F8D3" w14:textId="39DFA646" w:rsidR="00F40FA6" w:rsidRPr="00F40FA6" w:rsidRDefault="00F40FA6" w:rsidP="00C74BA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не решило один из основных вопросов революции — аграрный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провозгласи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что решение о проведении земельной реформы может принять только Учредительное собрание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а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 его созыва министру земледелия было поручено провести подготовительную работу, 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Подобная нерешительность привела к разочарованию крестьян во Временном правительстве, ставшему полным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летом 1917 г</w:t>
      </w:r>
      <w:r w:rsidR="00161E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после принудительных реквизиций хлеба.</w:t>
      </w:r>
    </w:p>
    <w:p w14:paraId="22A1FE68" w14:textId="77777777" w:rsidR="00E16038" w:rsidRDefault="00E16038" w:rsidP="00E1603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76D7BB62" w14:textId="77777777" w:rsidR="00E16038" w:rsidRDefault="00E16038" w:rsidP="00E1603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B54AA34" w14:textId="1FCCB505" w:rsidR="00DF0D87" w:rsidRDefault="00DF0D87" w:rsidP="00A31824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B4937AB" w14:textId="77777777" w:rsidR="00A31824" w:rsidRDefault="00A31824" w:rsidP="00A31824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807C6EE" w14:textId="1DB246D9" w:rsidR="00675DF6" w:rsidRDefault="00DF0D87" w:rsidP="00DF0D87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ЗАКЛЮЧЕНИЕ </w:t>
      </w:r>
    </w:p>
    <w:p w14:paraId="336C6F6D" w14:textId="77777777" w:rsidR="00F40FA6" w:rsidRPr="00F40FA6" w:rsidRDefault="00F40FA6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Период с февраля по октябрь 1917 года в истории России отмечен возникновением и развитием буржуазной государственности. Составными элементами этого процесса следует считать:</w:t>
      </w:r>
    </w:p>
    <w:p w14:paraId="61FB78B2" w14:textId="6A8EED4A" w:rsidR="00F40FA6" w:rsidRPr="00F40FA6" w:rsidRDefault="00F40FA6" w:rsidP="007940D8">
      <w:pPr>
        <w:numPr>
          <w:ilvl w:val="0"/>
          <w:numId w:val="9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стремление буржуазии</w:t>
      </w:r>
      <w:r w:rsidR="00EC4E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сохранению аппарата управления царского правительства и </w:t>
      </w:r>
      <w:r w:rsidR="00EC4E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его адаптации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0752252D" w14:textId="77777777" w:rsidR="00F40FA6" w:rsidRPr="00F40FA6" w:rsidRDefault="00F40FA6" w:rsidP="007940D8">
      <w:pPr>
        <w:numPr>
          <w:ilvl w:val="0"/>
          <w:numId w:val="9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создание новых органов управления буржуазным государством;</w:t>
      </w:r>
    </w:p>
    <w:p w14:paraId="7568E106" w14:textId="58BD146B" w:rsidR="00F40FA6" w:rsidRPr="00F40FA6" w:rsidRDefault="00F40FA6" w:rsidP="007940D8">
      <w:pPr>
        <w:numPr>
          <w:ilvl w:val="0"/>
          <w:numId w:val="9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разрушение наиболее реакционных органов старого государственного аппарата управления.</w:t>
      </w:r>
    </w:p>
    <w:p w14:paraId="538D8D6D" w14:textId="77777777" w:rsidR="00F40FA6" w:rsidRPr="00F40FA6" w:rsidRDefault="00F40FA6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 старых элементов государственного аппарата продолжили функционировать:</w:t>
      </w:r>
    </w:p>
    <w:p w14:paraId="78777E50" w14:textId="099E5910" w:rsidR="00F40FA6" w:rsidRPr="00F40FA6" w:rsidRDefault="004706EE" w:rsidP="007940D8">
      <w:pPr>
        <w:numPr>
          <w:ilvl w:val="0"/>
          <w:numId w:val="10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равительствующий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енат -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ысший судебный орган страны;</w:t>
      </w:r>
    </w:p>
    <w:p w14:paraId="1B35BC99" w14:textId="0DD6201A" w:rsidR="00F40FA6" w:rsidRPr="00F40FA6" w:rsidRDefault="00F40FA6" w:rsidP="007940D8">
      <w:pPr>
        <w:numPr>
          <w:ilvl w:val="0"/>
          <w:numId w:val="10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министерства: иностранных и внутренних дел, военное, морское, торговли и промышленности, финансов, юстиции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т.д</w:t>
      </w:r>
      <w:proofErr w:type="spellEnd"/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7910508" w14:textId="77777777" w:rsidR="00F40FA6" w:rsidRPr="00F40FA6" w:rsidRDefault="00F40FA6" w:rsidP="007940D8">
      <w:pPr>
        <w:numPr>
          <w:ilvl w:val="0"/>
          <w:numId w:val="10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особые совещания по топливу, оборонные, по перевозкам, по продовольствию, по устройству беженцев.</w:t>
      </w:r>
    </w:p>
    <w:p w14:paraId="117B00BD" w14:textId="5EFD7F1B" w:rsidR="00F40FA6" w:rsidRPr="00F40FA6" w:rsidRDefault="00EC4EA6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Часть из них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были реорганизованы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 сохранении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метод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работы.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Однако,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создан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новые учреждения</w:t>
      </w:r>
      <w:r w:rsidR="00161E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инистерства труда, продовольствия, почт и телеграфов, исповеданий, общественного призрения. </w:t>
      </w:r>
      <w:r w:rsidR="00161E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 образован Главный земельный комитет при Министерстве земледелия, а на местах - губернские, уездные и волостные земельные комитеты.</w:t>
      </w:r>
    </w:p>
    <w:p w14:paraId="36D81DD0" w14:textId="4F0C9727" w:rsidR="00F40FA6" w:rsidRPr="00F40FA6" w:rsidRDefault="00C74BA8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Для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отвлечения масс от активной революционной борьбы были учреждены экономический Совет и Главный экономический комитет, которые не смогли стать органами регулирования экономической жизни.</w:t>
      </w:r>
    </w:p>
    <w:p w14:paraId="1BFC9586" w14:textId="513BEEDC" w:rsidR="00F40FA6" w:rsidRPr="00F40FA6" w:rsidRDefault="00F40FA6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разработки законопроектов, обсуждения правовых вопросов и осуществления работы по созыву Учредительного собрания было сформировано Юридическое совещание из представителей кадетов. </w:t>
      </w:r>
      <w:r w:rsidR="00EC4E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Оно, однако, не сумело предпринять каких-либо кардинальных мер</w:t>
      </w:r>
      <w:r w:rsidR="00C17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более всего подобающих для борьбы с кризисом.</w:t>
      </w:r>
    </w:p>
    <w:p w14:paraId="4400EACE" w14:textId="1785FFA1" w:rsidR="00F40FA6" w:rsidRDefault="00F40FA6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E160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целом, В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ременное правительство </w:t>
      </w:r>
      <w:r w:rsidR="00C17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сохраняло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основные звенья царской судебной системы</w:t>
      </w:r>
      <w:r w:rsidR="00C17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ограничившись лишь введением присяжных заседателей, отменой Верховного уголовного суда и иными малыми мерами</w:t>
      </w:r>
      <w:r w:rsidR="00E160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однако, его нерешительность</w:t>
      </w:r>
      <w:r w:rsidR="00F53B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нескоординированность</w:t>
      </w:r>
      <w:r w:rsidR="00E160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 позволила ему эффективно решать назревшие проблемы.</w:t>
      </w:r>
    </w:p>
    <w:p w14:paraId="1E316E5A" w14:textId="19B18BAA" w:rsidR="00C179F6" w:rsidRPr="00F40FA6" w:rsidRDefault="00E16038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Аналогичное можно сказать и о Петросовете, созданном умеренными социалистами, </w:t>
      </w:r>
      <w:r w:rsidR="00F53B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вследствие все тех же пороков своей деятельностью (приказом № 1 и </w:t>
      </w:r>
      <w:proofErr w:type="spellStart"/>
      <w:r w:rsidR="00F53B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т.д</w:t>
      </w:r>
      <w:proofErr w:type="spellEnd"/>
      <w:r w:rsidR="00F53B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поспособствовавшем не плавному переходу к реформам, но</w:t>
      </w:r>
      <w:r w:rsidR="00EE15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лишь приближению большевистской революции,</w:t>
      </w:r>
      <w:r w:rsidR="00F53B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E15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которой Петросовет вместе с Временным правительством сам и создал основную социальную базу – свободных от командиров солдат, объединившихся рабочих и крестьян, не имевших, однако, уверенности в завтрашнем дне и оттого готовых на крайние меры.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45CDD6C" w14:textId="5A126FA5" w:rsidR="00675DF6" w:rsidRDefault="00EE1551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Таким образом, л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иберально-буржуазные и правосоциалистические партии, находившиеся у власти с марта по октябрь 1917 г., не сумели понять </w:t>
      </w:r>
      <w:r w:rsidR="00161E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удовлетворить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основные требования народа. Они не вывели Россию из войны, не решили аграрный, рабочий и национальный вопросы. Демократи</w:t>
      </w:r>
      <w:r w:rsidR="00161E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61E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смогла сдержать разруху, голод и обнищание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Экономический и социальный кризис, разочарование масс в результатах деятельности </w:t>
      </w:r>
      <w:r w:rsidR="00161E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как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Временного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правительства, </w:t>
      </w:r>
      <w:r w:rsidR="00161E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 и Петросовета,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паралич государственного аппарата</w:t>
      </w:r>
      <w:r w:rsidR="00F53B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вынудили народные массы начать искать реальную силу, которой и оказались большевики, направившие измученную Россию с пути буржуазно-демократической республики к строительству коммунизма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051F638" w14:textId="335F7DB0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1659D61" w14:textId="62538746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9797E25" w14:textId="04E912A2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C7C855F" w14:textId="50159A60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7D0414B" w14:textId="3B65D415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C85EA71" w14:textId="487FCF76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A46B69C" w14:textId="35D86939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A496E6C" w14:textId="7E1E0058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0002B60" w14:textId="018CE203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4C7424B" w14:textId="3B46E960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A73DAB6" w14:textId="399A3735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C44C3D8" w14:textId="251A1C46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5BB64FF" w14:textId="311E73FD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854735E" w14:textId="5ADAE1C5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A142FE4" w14:textId="137DF1D5" w:rsidR="00DF0D87" w:rsidRDefault="00DF0D87" w:rsidP="007940D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F81ECA5" w14:textId="77777777" w:rsidR="00DF0D87" w:rsidRDefault="00DF0D87" w:rsidP="00DF0D8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09AB2DC" w14:textId="4DA78ABA" w:rsidR="00DF0D87" w:rsidRPr="002B74C8" w:rsidRDefault="00DF0D87" w:rsidP="00DF0D87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БИБЛИОГРАФИЧЕСКИЙ СПИСОК</w:t>
      </w:r>
    </w:p>
    <w:p w14:paraId="3EA1290A" w14:textId="699F10F2" w:rsidR="00F40FA6" w:rsidRPr="007940D8" w:rsidRDefault="00F40FA6" w:rsidP="007940D8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Гомола</w:t>
      </w:r>
      <w:proofErr w:type="spellEnd"/>
      <w:r w:rsidR="007940D8"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История государства и права России: учеб. пособие / С.Г. </w:t>
      </w:r>
      <w:proofErr w:type="spell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Панцерная</w:t>
      </w:r>
      <w:proofErr w:type="spellEnd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– М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осква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Мастерство, 2001. – 192 с.</w:t>
      </w:r>
    </w:p>
    <w:p w14:paraId="2461A25A" w14:textId="066E5033" w:rsidR="007940D8" w:rsidRPr="007940D8" w:rsidRDefault="00F40FA6" w:rsidP="007940D8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Графский В.Г. Всеобщая история права и государства: учебник для вузов / В.Г. Графский. – 2-е изд., </w:t>
      </w:r>
      <w:proofErr w:type="spell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перераб</w:t>
      </w:r>
      <w:proofErr w:type="spellEnd"/>
      <w:proofErr w:type="gram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gramEnd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доп. – М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осква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НОРМА, 2007. – 752 с.</w:t>
      </w:r>
    </w:p>
    <w:p w14:paraId="4F8D374D" w14:textId="6980B5A2" w:rsidR="00F40FA6" w:rsidRPr="007940D8" w:rsidRDefault="00F40FA6" w:rsidP="007940D8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Зуев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М.Н. Отечественная история: учеб. пособие в 2 кн.: Кн. 2.: Россия в XX – начале XXI века. / М.Н. Зуев. – М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осква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Издательский дом «ОНИКС 21 век», 2003. – 672 с.</w:t>
      </w:r>
    </w:p>
    <w:p w14:paraId="778F60E8" w14:textId="2333B150" w:rsidR="00F40FA6" w:rsidRPr="007940D8" w:rsidRDefault="00F40FA6" w:rsidP="007940D8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Исаев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И.А. История государства и права России: учеб. пособие / И.А. Исаев. — М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осква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Юрист, 1993. ― 272 с.: ил.</w:t>
      </w:r>
    </w:p>
    <w:p w14:paraId="52859F9D" w14:textId="357230B8" w:rsidR="00F40FA6" w:rsidRPr="007940D8" w:rsidRDefault="00F40FA6" w:rsidP="007940D8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0" w:name="_Hlk118939303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История государства и права России: учебник / В.М. </w:t>
      </w:r>
      <w:proofErr w:type="spell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Клеандрова</w:t>
      </w:r>
      <w:proofErr w:type="spellEnd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Мулукаев</w:t>
      </w:r>
      <w:proofErr w:type="spellEnd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А.А. </w:t>
      </w:r>
      <w:proofErr w:type="spell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Сенцов</w:t>
      </w:r>
      <w:proofErr w:type="spellEnd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др.; под ред. Ю.П. </w:t>
      </w:r>
      <w:proofErr w:type="gram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Титова.-</w:t>
      </w:r>
      <w:proofErr w:type="gramEnd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осква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ТК </w:t>
      </w:r>
      <w:proofErr w:type="spell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Велби</w:t>
      </w:r>
      <w:proofErr w:type="spellEnd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Проспект, 2005.- </w:t>
      </w:r>
      <w:r w:rsidR="00717312"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550 с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bookmarkEnd w:id="0"/>
    <w:p w14:paraId="6B492346" w14:textId="70495139" w:rsidR="00F40FA6" w:rsidRPr="007940D8" w:rsidRDefault="00F40FA6" w:rsidP="007940D8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История государственного управления в России: учебник. – 3-е изд., </w:t>
      </w:r>
      <w:proofErr w:type="spell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перераб</w:t>
      </w:r>
      <w:proofErr w:type="spellEnd"/>
      <w:proofErr w:type="gram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gramEnd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доп. / Под общей ред. Р.Г. Пихои. – М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осква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РАГС, 2004. – 390 с.</w:t>
      </w:r>
    </w:p>
    <w:p w14:paraId="6FDB1B14" w14:textId="4C2C7734" w:rsidR="00F40FA6" w:rsidRPr="007940D8" w:rsidRDefault="00F40FA6" w:rsidP="007940D8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Куликов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В.И. История государственного управления в России: учебник / В.И. Куликов. – 2-е изд., стереотип. – М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осква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Издательский центр «Академия», 2003. – 272 с.</w:t>
      </w:r>
    </w:p>
    <w:p w14:paraId="43AAC8C6" w14:textId="245741EE" w:rsidR="00F40FA6" w:rsidRPr="007940D8" w:rsidRDefault="00F40FA6" w:rsidP="007940D8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Омельченко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Н.А. История государственного управления в России: учебник / Н.А. Омельченко. – М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осква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ТК </w:t>
      </w:r>
      <w:proofErr w:type="spellStart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Велби</w:t>
      </w:r>
      <w:proofErr w:type="spellEnd"/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Изд-во Проспект, 2005. – 464 с.</w:t>
      </w:r>
    </w:p>
    <w:p w14:paraId="09E52D2C" w14:textId="1D6A5258" w:rsidR="00F40FA6" w:rsidRPr="007940D8" w:rsidRDefault="00F40FA6" w:rsidP="007940D8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Стешенко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Л.А. История государства и права России: Академический курс. – в 2 т. – т.1 V - начало XX в. / Л.А. Стешенко, Т.М. Шамба. – М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осква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НОРМА, 2003. – 752 с.</w:t>
      </w:r>
    </w:p>
    <w:p w14:paraId="3802B146" w14:textId="31EE03C2" w:rsidR="00F40FA6" w:rsidRPr="007940D8" w:rsidRDefault="00F40FA6" w:rsidP="007940D8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Стешенко</w:t>
      </w:r>
      <w:r w:rsidR="007940D8"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Л.А., Шамба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Т.М. История государства и права России: Академический курс. – в 2 т. – т.2 XX в. / Л.А. Стешенко, Т.М. Шамба. - М</w:t>
      </w:r>
      <w:r w:rsid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осква</w:t>
      </w:r>
      <w:r w:rsidRPr="00794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НОРМА, 2003. – 480 с.</w:t>
      </w:r>
    </w:p>
    <w:p w14:paraId="5A579E6C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 </w:t>
      </w:r>
    </w:p>
    <w:sectPr w:rsidR="00F40FA6" w:rsidRPr="00F40FA6" w:rsidSect="002C4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0AA7" w14:textId="77777777" w:rsidR="00434534" w:rsidRDefault="00434534" w:rsidP="00C15159">
      <w:pPr>
        <w:spacing w:after="0" w:line="240" w:lineRule="auto"/>
      </w:pPr>
      <w:r>
        <w:separator/>
      </w:r>
    </w:p>
  </w:endnote>
  <w:endnote w:type="continuationSeparator" w:id="0">
    <w:p w14:paraId="3F971D25" w14:textId="77777777" w:rsidR="00434534" w:rsidRDefault="00434534" w:rsidP="00C1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C344" w14:textId="77777777" w:rsidR="00434534" w:rsidRDefault="00434534" w:rsidP="00C15159">
      <w:pPr>
        <w:spacing w:after="0" w:line="240" w:lineRule="auto"/>
      </w:pPr>
      <w:r>
        <w:separator/>
      </w:r>
    </w:p>
  </w:footnote>
  <w:footnote w:type="continuationSeparator" w:id="0">
    <w:p w14:paraId="43C48235" w14:textId="77777777" w:rsidR="00434534" w:rsidRDefault="00434534" w:rsidP="00C15159">
      <w:pPr>
        <w:spacing w:after="0" w:line="240" w:lineRule="auto"/>
      </w:pPr>
      <w:r>
        <w:continuationSeparator/>
      </w:r>
    </w:p>
  </w:footnote>
  <w:footnote w:id="1">
    <w:p w14:paraId="44740834" w14:textId="3B88CB16" w:rsidR="00964957" w:rsidRPr="00964957" w:rsidRDefault="00EE1551" w:rsidP="00964957">
      <w:pPr>
        <w:shd w:val="clear" w:color="auto" w:fill="FFFFFF"/>
        <w:spacing w:after="100" w:afterAutospacing="1" w:line="240" w:lineRule="auto"/>
        <w:ind w:firstLine="709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>
        <w:rPr>
          <w:rStyle w:val="ae"/>
        </w:rPr>
        <w:footnoteRef/>
      </w:r>
      <w:r>
        <w:t xml:space="preserve"> </w:t>
      </w:r>
      <w:r w:rsidR="00964957" w:rsidRPr="00964957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Гомола</w:t>
      </w:r>
      <w:r w:rsidR="00A31824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</w:t>
      </w:r>
      <w:r w:rsidR="00964957" w:rsidRPr="00964957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А.И. Панцерная </w:t>
      </w:r>
      <w:r w:rsidR="00A31824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</w:t>
      </w:r>
      <w:r w:rsidR="00964957" w:rsidRPr="00964957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С.Г. История государства и права России: учеб. пособие. – М</w:t>
      </w:r>
      <w:r w:rsidR="00A31824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осква</w:t>
      </w:r>
      <w:r w:rsidR="00964957" w:rsidRPr="00964957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 Мастерство, 2001. – С. 104-105.</w:t>
      </w:r>
    </w:p>
    <w:p w14:paraId="2A43701B" w14:textId="326B8829" w:rsidR="00EE1551" w:rsidRDefault="00EE1551">
      <w:pPr>
        <w:pStyle w:val="ac"/>
      </w:pPr>
    </w:p>
  </w:footnote>
  <w:footnote w:id="2">
    <w:p w14:paraId="5D59D215" w14:textId="56BEB7F2" w:rsidR="00964957" w:rsidRPr="00717312" w:rsidRDefault="00EE1551" w:rsidP="00964957">
      <w:pPr>
        <w:pStyle w:val="ac"/>
        <w:rPr>
          <w:rFonts w:ascii="Times New Roman" w:hAnsi="Times New Roman"/>
        </w:rPr>
      </w:pPr>
      <w:r>
        <w:rPr>
          <w:rStyle w:val="ae"/>
        </w:rPr>
        <w:footnoteRef/>
      </w:r>
      <w:r>
        <w:t xml:space="preserve"> </w:t>
      </w:r>
      <w:r w:rsidR="00964957" w:rsidRPr="00717312">
        <w:rPr>
          <w:rFonts w:ascii="Times New Roman" w:hAnsi="Times New Roman"/>
        </w:rPr>
        <w:t>Стешенко</w:t>
      </w:r>
      <w:r w:rsidR="00A31824">
        <w:rPr>
          <w:rFonts w:ascii="Times New Roman" w:hAnsi="Times New Roman"/>
        </w:rPr>
        <w:t>,</w:t>
      </w:r>
      <w:r w:rsidR="00964957" w:rsidRPr="00717312">
        <w:rPr>
          <w:rFonts w:ascii="Times New Roman" w:hAnsi="Times New Roman"/>
        </w:rPr>
        <w:t xml:space="preserve"> Л.А., Шамба</w:t>
      </w:r>
      <w:r w:rsidR="00A31824">
        <w:rPr>
          <w:rFonts w:ascii="Times New Roman" w:hAnsi="Times New Roman"/>
        </w:rPr>
        <w:t>,</w:t>
      </w:r>
      <w:r w:rsidR="00964957" w:rsidRPr="00717312">
        <w:rPr>
          <w:rFonts w:ascii="Times New Roman" w:hAnsi="Times New Roman"/>
        </w:rPr>
        <w:t xml:space="preserve"> Т.М. История государства и права России: Академический курс. – в 2 т. – т.1 V - начало XX в. – М</w:t>
      </w:r>
      <w:r w:rsidR="00A31824">
        <w:rPr>
          <w:rFonts w:ascii="Times New Roman" w:hAnsi="Times New Roman"/>
        </w:rPr>
        <w:t>осква</w:t>
      </w:r>
      <w:r w:rsidR="00964957" w:rsidRPr="00717312">
        <w:rPr>
          <w:rFonts w:ascii="Times New Roman" w:hAnsi="Times New Roman"/>
        </w:rPr>
        <w:t>: НОРМА, 2003. – С. 700-701.</w:t>
      </w:r>
    </w:p>
    <w:p w14:paraId="604D19CC" w14:textId="59DD5874" w:rsidR="00EE1551" w:rsidRDefault="00EE1551">
      <w:pPr>
        <w:pStyle w:val="ac"/>
      </w:pPr>
    </w:p>
  </w:footnote>
  <w:footnote w:id="3">
    <w:p w14:paraId="68410A7F" w14:textId="1C3867A0" w:rsidR="00717312" w:rsidRPr="00717312" w:rsidRDefault="00EE1551" w:rsidP="00717312">
      <w:pPr>
        <w:pStyle w:val="ac"/>
        <w:ind w:left="360"/>
        <w:rPr>
          <w:rFonts w:ascii="Times New Roman" w:hAnsi="Times New Roman"/>
        </w:rPr>
      </w:pPr>
      <w:r>
        <w:rPr>
          <w:rStyle w:val="ae"/>
        </w:rPr>
        <w:footnoteRef/>
      </w:r>
      <w:r w:rsidR="00717312">
        <w:t xml:space="preserve"> </w:t>
      </w:r>
      <w:r>
        <w:t xml:space="preserve"> </w:t>
      </w:r>
      <w:r w:rsidR="00717312" w:rsidRPr="00717312">
        <w:rPr>
          <w:rFonts w:ascii="Times New Roman" w:hAnsi="Times New Roman"/>
        </w:rPr>
        <w:t>История государства и права России: учебник / В.М. Клеандрова, Мулукаев, А.А. Сенцов и др.; под ред. Ю.П. Титова.- М</w:t>
      </w:r>
      <w:r w:rsidR="00A31824">
        <w:rPr>
          <w:rFonts w:ascii="Times New Roman" w:hAnsi="Times New Roman"/>
        </w:rPr>
        <w:t>осква</w:t>
      </w:r>
      <w:r w:rsidR="00717312" w:rsidRPr="00717312">
        <w:rPr>
          <w:rFonts w:ascii="Times New Roman" w:hAnsi="Times New Roman"/>
        </w:rPr>
        <w:t>: ТК Велби; Проспект, 2005.- С.524-53</w:t>
      </w:r>
      <w:r w:rsidR="00717312">
        <w:rPr>
          <w:rFonts w:ascii="Times New Roman" w:hAnsi="Times New Roman"/>
        </w:rPr>
        <w:t>0</w:t>
      </w:r>
      <w:r w:rsidR="00717312" w:rsidRPr="00717312">
        <w:rPr>
          <w:rFonts w:ascii="Times New Roman" w:hAnsi="Times New Roman"/>
        </w:rPr>
        <w:t>.</w:t>
      </w:r>
    </w:p>
    <w:p w14:paraId="30E82C9B" w14:textId="223CAA44" w:rsidR="00EE1551" w:rsidRPr="00717312" w:rsidRDefault="00EE1551">
      <w:pPr>
        <w:pStyle w:val="ac"/>
        <w:rPr>
          <w:rFonts w:ascii="Times New Roman" w:hAnsi="Times New Roman"/>
        </w:rPr>
      </w:pPr>
    </w:p>
  </w:footnote>
  <w:footnote w:id="4">
    <w:p w14:paraId="562DEDE0" w14:textId="3888BD11" w:rsidR="00EE1551" w:rsidRPr="00717312" w:rsidRDefault="00EE1551" w:rsidP="00717312">
      <w:pPr>
        <w:pStyle w:val="ac"/>
      </w:pPr>
      <w:r>
        <w:rPr>
          <w:rStyle w:val="ae"/>
        </w:rPr>
        <w:footnoteRef/>
      </w:r>
      <w:r>
        <w:t xml:space="preserve"> </w:t>
      </w:r>
      <w:r w:rsidR="00717312" w:rsidRPr="00717312">
        <w:rPr>
          <w:rFonts w:ascii="Times New Roman" w:eastAsia="Times New Roman" w:hAnsi="Times New Roman"/>
          <w:color w:val="000000"/>
          <w:lang w:eastAsia="ru-RU"/>
        </w:rPr>
        <w:t>Гомола</w:t>
      </w:r>
      <w:r w:rsidR="007940D8">
        <w:rPr>
          <w:rFonts w:ascii="Times New Roman" w:eastAsia="Times New Roman" w:hAnsi="Times New Roman"/>
          <w:color w:val="000000"/>
          <w:lang w:eastAsia="ru-RU"/>
        </w:rPr>
        <w:t>,</w:t>
      </w:r>
      <w:r w:rsidR="00717312" w:rsidRPr="00717312">
        <w:rPr>
          <w:rFonts w:ascii="Times New Roman" w:eastAsia="Times New Roman" w:hAnsi="Times New Roman"/>
          <w:color w:val="000000"/>
          <w:lang w:eastAsia="ru-RU"/>
        </w:rPr>
        <w:t xml:space="preserve"> А.И. Панцерная</w:t>
      </w:r>
      <w:r w:rsidR="007940D8">
        <w:rPr>
          <w:rFonts w:ascii="Times New Roman" w:eastAsia="Times New Roman" w:hAnsi="Times New Roman"/>
          <w:color w:val="000000"/>
          <w:lang w:eastAsia="ru-RU"/>
        </w:rPr>
        <w:t>,</w:t>
      </w:r>
      <w:r w:rsidR="00717312" w:rsidRPr="00717312">
        <w:rPr>
          <w:rFonts w:ascii="Times New Roman" w:eastAsia="Times New Roman" w:hAnsi="Times New Roman"/>
          <w:color w:val="000000"/>
          <w:lang w:eastAsia="ru-RU"/>
        </w:rPr>
        <w:t xml:space="preserve"> С.Г. История государства и права России: учеб. пособие. – М.: Мастерство, 2001. – С. 107.</w:t>
      </w:r>
    </w:p>
  </w:footnote>
  <w:footnote w:id="5">
    <w:p w14:paraId="7EDAB9D4" w14:textId="2F667D7A" w:rsidR="007B6E5F" w:rsidRPr="007B6E5F" w:rsidRDefault="00964957" w:rsidP="007B6E5F">
      <w:pPr>
        <w:pStyle w:val="ac"/>
        <w:rPr>
          <w:rFonts w:ascii="Times New Roman" w:hAnsi="Times New Roman"/>
        </w:rPr>
      </w:pPr>
      <w:r>
        <w:rPr>
          <w:rStyle w:val="ae"/>
        </w:rPr>
        <w:footnoteRef/>
      </w:r>
      <w:r>
        <w:t xml:space="preserve"> </w:t>
      </w:r>
      <w:r w:rsidR="007B6E5F" w:rsidRPr="007B6E5F">
        <w:rPr>
          <w:rFonts w:ascii="Times New Roman" w:hAnsi="Times New Roman"/>
        </w:rPr>
        <w:t>Стешенко</w:t>
      </w:r>
      <w:r w:rsidR="007940D8">
        <w:rPr>
          <w:rFonts w:ascii="Times New Roman" w:hAnsi="Times New Roman"/>
        </w:rPr>
        <w:t>,</w:t>
      </w:r>
      <w:r w:rsidR="007B6E5F" w:rsidRPr="007B6E5F">
        <w:rPr>
          <w:rFonts w:ascii="Times New Roman" w:hAnsi="Times New Roman"/>
        </w:rPr>
        <w:t xml:space="preserve"> Л.А., Шамба</w:t>
      </w:r>
      <w:r w:rsidR="007940D8">
        <w:rPr>
          <w:rFonts w:ascii="Times New Roman" w:hAnsi="Times New Roman"/>
        </w:rPr>
        <w:t>,</w:t>
      </w:r>
      <w:r w:rsidR="007B6E5F" w:rsidRPr="007B6E5F">
        <w:rPr>
          <w:rFonts w:ascii="Times New Roman" w:hAnsi="Times New Roman"/>
        </w:rPr>
        <w:t> Т.М. История государства и права России: Академический курс. – в 2 т. – т.1 V - начало XX в. – М</w:t>
      </w:r>
      <w:r w:rsidR="007940D8">
        <w:rPr>
          <w:rFonts w:ascii="Times New Roman" w:hAnsi="Times New Roman"/>
        </w:rPr>
        <w:t>осква</w:t>
      </w:r>
      <w:r w:rsidR="007B6E5F" w:rsidRPr="007B6E5F">
        <w:rPr>
          <w:rFonts w:ascii="Times New Roman" w:hAnsi="Times New Roman"/>
        </w:rPr>
        <w:t>: НОРМА, 2003.- С. 686-687.</w:t>
      </w:r>
    </w:p>
    <w:p w14:paraId="0B6E0D0D" w14:textId="28180862" w:rsidR="00964957" w:rsidRDefault="00964957">
      <w:pPr>
        <w:pStyle w:val="ac"/>
      </w:pPr>
    </w:p>
  </w:footnote>
  <w:footnote w:id="6">
    <w:p w14:paraId="0CBF16C3" w14:textId="3A983369" w:rsidR="007B6E5F" w:rsidRPr="007B6E5F" w:rsidRDefault="00964957" w:rsidP="007B6E5F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>
        <w:rPr>
          <w:rStyle w:val="ae"/>
        </w:rPr>
        <w:footnoteRef/>
      </w:r>
      <w:r>
        <w:t xml:space="preserve"> </w:t>
      </w:r>
      <w:r w:rsidR="007B6E5F" w:rsidRPr="007B6E5F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Стешенко</w:t>
      </w:r>
      <w:r w:rsidR="007940D8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</w:t>
      </w:r>
      <w:r w:rsidR="007B6E5F" w:rsidRPr="007B6E5F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Л.А., Шамба</w:t>
      </w:r>
      <w:r w:rsidR="007940D8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</w:t>
      </w:r>
      <w:r w:rsidR="007B6E5F" w:rsidRPr="007B6E5F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 Т.М. История государства и права России: Академический курс. – в 2 т. – т.1 V - начало XX в. – М</w:t>
      </w:r>
      <w:r w:rsidR="007940D8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осква</w:t>
      </w:r>
      <w:r w:rsidR="007B6E5F" w:rsidRPr="007B6E5F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 НОРМА, 2003. – С. 700-701.</w:t>
      </w:r>
    </w:p>
    <w:p w14:paraId="5BDD615A" w14:textId="19D8FEEC" w:rsidR="00964957" w:rsidRDefault="00964957">
      <w:pPr>
        <w:pStyle w:val="ac"/>
      </w:pPr>
    </w:p>
  </w:footnote>
  <w:footnote w:id="7">
    <w:p w14:paraId="6451B782" w14:textId="2F6D3938" w:rsidR="007B6E5F" w:rsidRPr="007B6E5F" w:rsidRDefault="00964957" w:rsidP="007B6E5F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>
        <w:rPr>
          <w:rStyle w:val="ae"/>
        </w:rPr>
        <w:footnoteRef/>
      </w:r>
      <w:r>
        <w:t xml:space="preserve"> </w:t>
      </w:r>
      <w:r w:rsidR="007B6E5F" w:rsidRPr="007B6E5F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Стешенко</w:t>
      </w:r>
      <w:r w:rsidR="007940D8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</w:t>
      </w:r>
      <w:r w:rsidR="007B6E5F" w:rsidRPr="007B6E5F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Л.А., Шамба</w:t>
      </w:r>
      <w:r w:rsidR="007940D8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</w:t>
      </w:r>
      <w:r w:rsidR="007B6E5F" w:rsidRPr="007B6E5F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 Т.М. История государства и права России: Академический курс. – в 2 т. – т.1 V - начало XX в. – М</w:t>
      </w:r>
      <w:r w:rsidR="007940D8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осква</w:t>
      </w:r>
      <w:r w:rsidR="007B6E5F" w:rsidRPr="007B6E5F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 НОРМА, 2003.- С. 686-687.</w:t>
      </w:r>
    </w:p>
    <w:p w14:paraId="7E1215F4" w14:textId="2DF9E2A6" w:rsidR="00964957" w:rsidRDefault="00964957">
      <w:pPr>
        <w:pStyle w:val="ac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208841"/>
      <w:docPartObj>
        <w:docPartGallery w:val="Page Numbers (Top of Page)"/>
        <w:docPartUnique/>
      </w:docPartObj>
    </w:sdtPr>
    <w:sdtContent>
      <w:p w14:paraId="4E7291EE" w14:textId="0DD7EB8D" w:rsidR="002C4EED" w:rsidRDefault="002C4EE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68216E" w14:textId="77777777" w:rsidR="002A7A34" w:rsidRDefault="002A7A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841"/>
    <w:multiLevelType w:val="multilevel"/>
    <w:tmpl w:val="72A0F17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66D91"/>
    <w:multiLevelType w:val="multilevel"/>
    <w:tmpl w:val="54E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BE0686"/>
    <w:multiLevelType w:val="multilevel"/>
    <w:tmpl w:val="FDE2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46187"/>
    <w:multiLevelType w:val="multilevel"/>
    <w:tmpl w:val="666C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D1C66"/>
    <w:multiLevelType w:val="multilevel"/>
    <w:tmpl w:val="729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B97901"/>
    <w:multiLevelType w:val="multilevel"/>
    <w:tmpl w:val="CABC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74FC0"/>
    <w:multiLevelType w:val="multilevel"/>
    <w:tmpl w:val="D4A2F3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45405"/>
    <w:multiLevelType w:val="multilevel"/>
    <w:tmpl w:val="385E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44155"/>
    <w:multiLevelType w:val="multilevel"/>
    <w:tmpl w:val="55BE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00C75"/>
    <w:multiLevelType w:val="multilevel"/>
    <w:tmpl w:val="2C9816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0" w15:restartNumberingAfterBreak="0">
    <w:nsid w:val="70D61902"/>
    <w:multiLevelType w:val="hybridMultilevel"/>
    <w:tmpl w:val="65BC6960"/>
    <w:lvl w:ilvl="0" w:tplc="17DEF3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0012FE"/>
    <w:multiLevelType w:val="multilevel"/>
    <w:tmpl w:val="B434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995061"/>
    <w:multiLevelType w:val="multilevel"/>
    <w:tmpl w:val="54EEA636"/>
    <w:lvl w:ilvl="0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59"/>
        </w:tabs>
        <w:ind w:left="33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99"/>
        </w:tabs>
        <w:ind w:left="47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19"/>
        </w:tabs>
        <w:ind w:left="55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59"/>
        </w:tabs>
        <w:ind w:left="69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79"/>
        </w:tabs>
        <w:ind w:left="7679" w:hanging="360"/>
      </w:pPr>
      <w:rPr>
        <w:rFonts w:ascii="Symbol" w:hAnsi="Symbol" w:hint="default"/>
        <w:sz w:val="20"/>
      </w:rPr>
    </w:lvl>
  </w:abstractNum>
  <w:num w:numId="1" w16cid:durableId="1392653624">
    <w:abstractNumId w:val="7"/>
  </w:num>
  <w:num w:numId="2" w16cid:durableId="1250189677">
    <w:abstractNumId w:val="3"/>
  </w:num>
  <w:num w:numId="3" w16cid:durableId="1124157399">
    <w:abstractNumId w:val="1"/>
  </w:num>
  <w:num w:numId="4" w16cid:durableId="1466312769">
    <w:abstractNumId w:val="9"/>
  </w:num>
  <w:num w:numId="5" w16cid:durableId="1165972538">
    <w:abstractNumId w:val="0"/>
  </w:num>
  <w:num w:numId="6" w16cid:durableId="1206604308">
    <w:abstractNumId w:val="8"/>
  </w:num>
  <w:num w:numId="7" w16cid:durableId="701512791">
    <w:abstractNumId w:val="4"/>
  </w:num>
  <w:num w:numId="8" w16cid:durableId="1869836555">
    <w:abstractNumId w:val="5"/>
  </w:num>
  <w:num w:numId="9" w16cid:durableId="1660765572">
    <w:abstractNumId w:val="2"/>
  </w:num>
  <w:num w:numId="10" w16cid:durableId="736705198">
    <w:abstractNumId w:val="11"/>
  </w:num>
  <w:num w:numId="11" w16cid:durableId="2033651274">
    <w:abstractNumId w:val="6"/>
  </w:num>
  <w:num w:numId="12" w16cid:durableId="1956057305">
    <w:abstractNumId w:val="12"/>
  </w:num>
  <w:num w:numId="13" w16cid:durableId="19866227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AF"/>
    <w:rsid w:val="00023C65"/>
    <w:rsid w:val="00032460"/>
    <w:rsid w:val="000711AF"/>
    <w:rsid w:val="000D2650"/>
    <w:rsid w:val="000D32A2"/>
    <w:rsid w:val="00161EC0"/>
    <w:rsid w:val="001D2F39"/>
    <w:rsid w:val="00283075"/>
    <w:rsid w:val="002A7A34"/>
    <w:rsid w:val="002B74C8"/>
    <w:rsid w:val="002C4EED"/>
    <w:rsid w:val="0030543A"/>
    <w:rsid w:val="0031160B"/>
    <w:rsid w:val="00413815"/>
    <w:rsid w:val="00434534"/>
    <w:rsid w:val="00443728"/>
    <w:rsid w:val="004706EE"/>
    <w:rsid w:val="00497333"/>
    <w:rsid w:val="004B0179"/>
    <w:rsid w:val="004C4D16"/>
    <w:rsid w:val="004F582C"/>
    <w:rsid w:val="005A1270"/>
    <w:rsid w:val="00612DA7"/>
    <w:rsid w:val="00675DF6"/>
    <w:rsid w:val="00681357"/>
    <w:rsid w:val="006B7FD6"/>
    <w:rsid w:val="0071143A"/>
    <w:rsid w:val="00717312"/>
    <w:rsid w:val="007940D8"/>
    <w:rsid w:val="007B6E5F"/>
    <w:rsid w:val="00862B2F"/>
    <w:rsid w:val="0088639E"/>
    <w:rsid w:val="008A1DB2"/>
    <w:rsid w:val="008D496F"/>
    <w:rsid w:val="00953FC8"/>
    <w:rsid w:val="00964957"/>
    <w:rsid w:val="009D05D1"/>
    <w:rsid w:val="009F166C"/>
    <w:rsid w:val="00A31824"/>
    <w:rsid w:val="00A64D2F"/>
    <w:rsid w:val="00AC7B7D"/>
    <w:rsid w:val="00BB7637"/>
    <w:rsid w:val="00BC0288"/>
    <w:rsid w:val="00BF5749"/>
    <w:rsid w:val="00C15159"/>
    <w:rsid w:val="00C179F6"/>
    <w:rsid w:val="00C31CA7"/>
    <w:rsid w:val="00C74BA8"/>
    <w:rsid w:val="00C85769"/>
    <w:rsid w:val="00D04DC6"/>
    <w:rsid w:val="00D51243"/>
    <w:rsid w:val="00D5475C"/>
    <w:rsid w:val="00DF0D87"/>
    <w:rsid w:val="00E16038"/>
    <w:rsid w:val="00E279C2"/>
    <w:rsid w:val="00E66B07"/>
    <w:rsid w:val="00EC4EA6"/>
    <w:rsid w:val="00EE1551"/>
    <w:rsid w:val="00F128E5"/>
    <w:rsid w:val="00F215FA"/>
    <w:rsid w:val="00F27BE5"/>
    <w:rsid w:val="00F40FA6"/>
    <w:rsid w:val="00F53B90"/>
    <w:rsid w:val="00F6151A"/>
    <w:rsid w:val="00F93019"/>
    <w:rsid w:val="00FC5453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43300"/>
  <w15:chartTrackingRefBased/>
  <w15:docId w15:val="{F21A9950-CD94-4675-8E5D-BCAC8D74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D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159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C1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159"/>
    <w:rPr>
      <w:rFonts w:ascii="Calibri" w:eastAsia="Calibri" w:hAnsi="Calibri" w:cs="Times New Roman"/>
    </w:rPr>
  </w:style>
  <w:style w:type="paragraph" w:styleId="a7">
    <w:name w:val="Normal (Web)"/>
    <w:basedOn w:val="a"/>
    <w:uiPriority w:val="99"/>
    <w:semiHidden/>
    <w:unhideWhenUsed/>
    <w:rsid w:val="00C15159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F40FA6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EE155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EE1551"/>
    <w:rPr>
      <w:rFonts w:ascii="Calibri" w:eastAsia="Calibri" w:hAnsi="Calibri" w:cs="Times New Roman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EE1551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EE155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E1551"/>
    <w:rPr>
      <w:rFonts w:ascii="Calibri" w:eastAsia="Calibri" w:hAnsi="Calibri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EE1551"/>
    <w:rPr>
      <w:vertAlign w:val="superscript"/>
    </w:rPr>
  </w:style>
  <w:style w:type="character" w:styleId="af">
    <w:name w:val="Hyperlink"/>
    <w:basedOn w:val="a0"/>
    <w:uiPriority w:val="99"/>
    <w:semiHidden/>
    <w:unhideWhenUsed/>
    <w:rsid w:val="00711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2626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mbook.ru/authors/%D0%93%D0%BE%D0%BC%D0%BE%D0%BB%D0%B0%20%D0%90.%D0%98.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A019-6A3C-4B08-8A41-14934D1C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4721</Words>
  <Characters>26912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Domovoi</dc:creator>
  <cp:keywords/>
  <dc:description/>
  <cp:lastModifiedBy>Артём Сливкин</cp:lastModifiedBy>
  <cp:revision>3</cp:revision>
  <dcterms:created xsi:type="dcterms:W3CDTF">2023-11-14T20:13:00Z</dcterms:created>
  <dcterms:modified xsi:type="dcterms:W3CDTF">2023-11-16T15:35:00Z</dcterms:modified>
</cp:coreProperties>
</file>