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16"/>
        <w:pBdr/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                                         </w:t>
      </w:r>
      <w:r>
        <w:rPr>
          <w:sz w:val="32"/>
          <w:szCs w:val="32"/>
        </w:rPr>
      </w:r>
    </w:p>
    <w:p>
      <w:pPr>
        <w:pStyle w:val="616"/>
        <w:pBdr/>
        <w:spacing/>
        <w:ind/>
        <w:jc w:val="center"/>
        <w:rPr/>
      </w:pPr>
      <w:r>
        <w:rPr>
          <w:sz w:val="32"/>
          <w:szCs w:val="32"/>
        </w:rPr>
        <w:t xml:space="preserve">«Представление результатов сравнения программных продуктов» </w:t>
      </w:r>
      <w:r>
        <w:rPr>
          <w:sz w:val="32"/>
          <w:szCs w:val="32"/>
        </w:rPr>
        <w:t xml:space="preserve">    </w:t>
      </w:r>
      <w:r>
        <w:t xml:space="preserve">                           </w:t>
      </w:r>
      <w:r/>
    </w:p>
    <w:p>
      <w:pPr>
        <w:pStyle w:val="616"/>
        <w:pBdr/>
        <w:spacing/>
        <w:ind/>
        <w:jc w:val="center"/>
        <w:rPr/>
      </w:pPr>
      <w:r/>
      <w:r/>
    </w:p>
    <w:p>
      <w:pPr>
        <w:pStyle w:val="616"/>
        <w:pBdr/>
        <w:spacing/>
        <w:ind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616"/>
        <w:pBdr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1: Сбор данных</w:t>
      </w:r>
      <w:r>
        <w:rPr>
          <w:b/>
          <w:bCs/>
          <w:sz w:val="28"/>
          <w:szCs w:val="28"/>
        </w:rPr>
      </w:r>
    </w:p>
    <w:p>
      <w:pPr>
        <w:pStyle w:val="616"/>
        <w:pBdr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212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Критерий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Firefox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Brave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212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Потребление RAM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 Гб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Гб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212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Совместимость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HTML5Test: 580/555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HTML5Test: 580/555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3212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Безопасность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Tranco List: 1500 + доменов, блокировка, трекеров, встроенные механизмы защиты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13" w:type="dxa"/>
            <w:textDirection w:val="lrTb"/>
            <w:noWrap w:val="false"/>
          </w:tcPr>
          <w:p>
            <w:pPr>
              <w:pStyle w:val="622"/>
              <w:pBdr/>
              <w:spacing/>
              <w:ind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Tranco List: 1500 + доменов, встроенные блокировщики рекламы и трекеров 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16"/>
        <w:pBdr/>
        <w:spacing/>
        <w:ind/>
        <w:jc w:val="left"/>
        <w:rPr/>
      </w:pPr>
      <w:r/>
      <w:r/>
    </w:p>
    <w:p>
      <w:pPr>
        <w:pStyle w:val="616"/>
        <w:pBdr/>
        <w:spacing/>
        <w:ind/>
        <w:jc w:val="left"/>
        <w:rPr/>
      </w:pPr>
      <w:r>
        <w:t xml:space="preserve">                                                                                         </w:t>
      </w:r>
      <w:r/>
    </w:p>
    <w:p>
      <w:pPr>
        <w:pStyle w:val="616"/>
        <w:pBdr/>
        <w:spacing/>
        <w:ind/>
        <w:jc w:val="left"/>
        <w:rPr/>
      </w:pPr>
      <w:r>
        <w:t xml:space="preserve">                                                                         </w:t>
      </w:r>
      <w:r/>
    </w:p>
    <w:p>
      <w:pPr>
        <w:pStyle w:val="616"/>
        <w:pBdr/>
        <w:spacing/>
        <w:ind/>
        <w:jc w:val="left"/>
        <w:rPr/>
      </w:pPr>
      <w:r>
        <w:t xml:space="preserve">Технический отчет (для разработчиков)</w:t>
      </w:r>
      <w:r/>
    </w:p>
    <w:p>
      <w:pPr>
        <w:pStyle w:val="616"/>
        <w:pBdr/>
        <w:spacing/>
        <w:ind/>
        <w:jc w:val="left"/>
        <w:rPr/>
      </w:pPr>
      <w:r/>
      <w:r/>
    </w:p>
    <w:p>
      <w:pPr>
        <w:pStyle w:val="616"/>
        <w:pBdr/>
        <w:spacing/>
        <w:ind/>
        <w:jc w:val="left"/>
        <w:rPr/>
      </w:pPr>
      <w:r>
        <w:t xml:space="preserve">Таблица сырых данных</w:t>
      </w:r>
      <w:r/>
    </w:p>
    <w:p>
      <w:pPr>
        <w:pStyle w:val="616"/>
        <w:pBdr/>
        <w:spacing/>
        <w:ind/>
        <w:jc w:val="left"/>
        <w:rPr/>
      </w:pPr>
      <w:r/>
      <w:r/>
    </w:p>
    <w:tbl>
      <w:tblPr>
        <w:tblStyle w:val="48"/>
        <w:tblW w:w="0" w:type="auto"/>
        <w:tblBorders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Название процесса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Время выполнения (мс)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 Использование RAM (MB)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Количество итераций</w:t>
            </w:r>
            <w:r/>
            <w:r/>
            <w:r/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Обработка данных A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150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200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10 </w:t>
            </w:r>
            <w:r/>
            <w:r/>
            <w:r/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Обработка данных B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300 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 350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 15  </w:t>
            </w:r>
            <w:r/>
            <w:r/>
            <w:r/>
          </w:p>
        </w:tc>
      </w:tr>
      <w:tr>
        <w:trPr/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Обработка данных C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120 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/>
            <w:r>
              <w:t xml:space="preserve">180  </w:t>
            </w:r>
            <w:r/>
            <w:r/>
            <w:r/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Style w:val="616"/>
              <w:pBdr/>
              <w:spacing/>
              <w:ind/>
              <w:jc w:val="left"/>
              <w:rPr/>
            </w:pPr>
            <w:r>
              <w:rPr>
                <w:lang w:val="en-US"/>
              </w:rPr>
              <w:t xml:space="preserve">8</w:t>
            </w:r>
            <w:r/>
          </w:p>
        </w:tc>
      </w:tr>
    </w:tbl>
    <w:p>
      <w:pPr>
        <w:pStyle w:val="616"/>
        <w:pBdr/>
        <w:spacing/>
        <w:ind/>
        <w:jc w:val="left"/>
        <w:rPr/>
      </w:pPr>
      <w:r>
        <w:t xml:space="preserve">                                                  </w:t>
      </w:r>
      <w:r/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WenQuanYi Micro Hei">
    <w:panose1 w:val="05040102010807070707"/>
  </w:font>
  <w:font w:name="Lohit Devanagari">
    <w:panose1 w:val="05040102010807070707"/>
  </w:font>
  <w:font w:name="Tempora LGC Uni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empora LGC Uni" w:hAnsi="Tempora LGC Uni" w:eastAsia="WenQuanYi Micro Hei" w:cs="Lohit Devanagari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6"/>
    <w:next w:val="616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character" w:styleId="47">
    <w:name w:val="Caption Char"/>
    <w:basedOn w:val="620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6"/>
    <w:next w:val="61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6"/>
    <w:next w:val="61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6"/>
    <w:next w:val="61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6"/>
    <w:next w:val="61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6"/>
    <w:next w:val="61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6"/>
    <w:next w:val="61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6"/>
    <w:next w:val="61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6"/>
    <w:next w:val="61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6"/>
    <w:next w:val="616"/>
    <w:uiPriority w:val="99"/>
    <w:unhideWhenUsed/>
    <w:pPr>
      <w:pBdr/>
      <w:spacing w:after="0" w:afterAutospacing="0"/>
      <w:ind/>
    </w:pPr>
  </w:style>
  <w:style w:type="paragraph" w:styleId="616" w:default="1">
    <w:name w:val="Normal"/>
    <w:qFormat/>
    <w:pPr>
      <w:widowControl w:val="true"/>
      <w:pBdr/>
      <w:spacing/>
      <w:ind/>
    </w:pPr>
    <w:rPr>
      <w:rFonts w:ascii="Tempora LGC Uni" w:hAnsi="Tempora LGC Uni" w:eastAsia="WenQuanYi Micro Hei" w:cs="Lohit Devanagari"/>
      <w:color w:val="auto"/>
      <w:sz w:val="24"/>
      <w:szCs w:val="24"/>
      <w:lang w:val="ru-RU" w:eastAsia="zh-CN" w:bidi="hi-IN"/>
    </w:rPr>
  </w:style>
  <w:style w:type="paragraph" w:styleId="617">
    <w:name w:val="Заголовок"/>
    <w:basedOn w:val="616"/>
    <w:next w:val="618"/>
    <w:qFormat/>
    <w:pPr>
      <w:keepNext w:val="true"/>
      <w:pBdr/>
      <w:spacing w:after="120" w:before="240"/>
      <w:ind/>
    </w:pPr>
    <w:rPr>
      <w:rFonts w:ascii="Open Sans" w:hAnsi="Open Sans" w:eastAsia="WenQuanYi Micro Hei" w:cs="Lohit Devanagari"/>
      <w:sz w:val="28"/>
      <w:szCs w:val="28"/>
    </w:rPr>
  </w:style>
  <w:style w:type="paragraph" w:styleId="618">
    <w:name w:val="Body Text"/>
    <w:basedOn w:val="616"/>
    <w:pPr>
      <w:pBdr/>
      <w:spacing w:after="140" w:before="0" w:line="276" w:lineRule="auto"/>
      <w:ind/>
    </w:pPr>
  </w:style>
  <w:style w:type="paragraph" w:styleId="619">
    <w:name w:val="List"/>
    <w:basedOn w:val="618"/>
    <w:pPr>
      <w:pBdr/>
      <w:spacing/>
      <w:ind/>
    </w:pPr>
    <w:rPr>
      <w:rFonts w:cs="Lohit Devanagari"/>
    </w:rPr>
  </w:style>
  <w:style w:type="paragraph" w:styleId="620">
    <w:name w:val="Caption"/>
    <w:basedOn w:val="616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21">
    <w:name w:val="Указатель"/>
    <w:basedOn w:val="616"/>
    <w:qFormat/>
    <w:pPr>
      <w:suppressLineNumbers w:val="true"/>
      <w:pBdr/>
      <w:spacing/>
      <w:ind/>
    </w:pPr>
    <w:rPr>
      <w:rFonts w:cs="Lohit Devanagari"/>
    </w:rPr>
  </w:style>
  <w:style w:type="paragraph" w:styleId="622">
    <w:name w:val="Содержимое таблицы"/>
    <w:basedOn w:val="616"/>
    <w:qFormat/>
    <w:pPr>
      <w:widowControl w:val="false"/>
      <w:suppressLineNumbers w:val="true"/>
      <w:pBdr/>
      <w:spacing/>
      <w:ind/>
    </w:pPr>
  </w:style>
  <w:style w:type="paragraph" w:styleId="623">
    <w:name w:val="Заголовок таблицы"/>
    <w:basedOn w:val="622"/>
    <w:qFormat/>
    <w:pPr>
      <w:suppressLineNumbers w:val="true"/>
      <w:pBdr/>
      <w:spacing/>
      <w:ind/>
      <w:jc w:val="center"/>
    </w:pPr>
    <w:rPr>
      <w:b/>
      <w:bCs/>
    </w:rPr>
  </w:style>
  <w:style w:type="character" w:styleId="808" w:default="1">
    <w:name w:val="Default Paragraph Font"/>
    <w:uiPriority w:val="1"/>
    <w:semiHidden/>
    <w:unhideWhenUsed/>
    <w:pPr>
      <w:pBdr/>
      <w:spacing/>
      <w:ind/>
    </w:pPr>
  </w:style>
  <w:style w:type="numbering" w:styleId="809" w:default="1">
    <w:name w:val="No List"/>
    <w:uiPriority w:val="99"/>
    <w:semiHidden/>
    <w:unhideWhenUsed/>
    <w:pPr>
      <w:pBdr/>
      <w:spacing/>
      <w:ind/>
    </w:pPr>
  </w:style>
  <w:style w:type="table" w:styleId="810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</cp:revision>
  <dcterms:created xsi:type="dcterms:W3CDTF">2025-06-03T14:06:39Z</dcterms:created>
  <dcterms:modified xsi:type="dcterms:W3CDTF">2025-06-06T06:39:10Z</dcterms:modified>
</cp:coreProperties>
</file>