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Great Comeback Transverse</w:t>
      </w:r>
    </w:p>
    <w:p>
      <w:r>
        <w:rPr>
          <w:rFonts w:ascii="Times New Roman" w:hAnsi="Times New Roman"/>
          <w:b/>
          <w:i w:val="0"/>
          <w:sz w:val="24"/>
          <w:u w:val="none"/>
        </w:rPr>
        <w:t>Introduction</w:t>
      </w:r>
      <w:r>
        <w:t xml:space="preserve"> </w:t>
      </w:r>
      <w:r>
        <w:t>: A great comeback entails surpassing a setback and achieving success despite challenges. In the realm of sports, business, and personal development, remarkable comeback stories illustrate resilience, determination, and the ability to turn adversity into triumph.</w:t>
      </w:r>
    </w:p>
    <w:p>
      <w:r>
        <w:rPr>
          <w:rFonts w:ascii="Times New Roman" w:hAnsi="Times New Roman"/>
          <w:b/>
          <w:i w:val="0"/>
          <w:sz w:val="24"/>
          <w:u w:val="none"/>
        </w:rPr>
        <w:t>The Power of Resilience</w:t>
      </w:r>
      <w:r>
        <w:t xml:space="preserve"> </w:t>
      </w:r>
      <w:r>
        <w:t>: Resilience is the cornerstone of every great comeback story. Athletes, for instance, face injuries, defeats, and criticisms, yet their willingness to get back up and pursue their goals inspires others to do the same. In business, companies may encounter financial crises or product failures, but those who make a successful comeback often do so by adapting, innovating, and persevering through tough times.</w:t>
      </w:r>
    </w:p>
    <w:p>
      <w:r>
        <w:rPr>
          <w:rFonts w:ascii="Times New Roman" w:hAnsi="Times New Roman"/>
          <w:b/>
          <w:i w:val="0"/>
          <w:sz w:val="24"/>
          <w:u w:val="none"/>
        </w:rPr>
        <w:t>Determination and Adaptability</w:t>
      </w:r>
      <w:r>
        <w:t xml:space="preserve"> </w:t>
      </w:r>
      <w:r>
        <w:t>: Determination and adaptability are crucial factors in orchestrating a great comeback. Whether it's an athlete recovering from a career-threatening injury, a business leader rebranding after a market downturn, or an individual overcoming personal setbacks, the ability to stay focused on the end goal while adapting to new circumstances is fundamental to achieving a remarkable turnaround.</w:t>
      </w:r>
    </w:p>
    <w:p>
      <w:r>
        <w:rPr>
          <w:rFonts w:ascii="Times New Roman" w:hAnsi="Times New Roman"/>
          <w:b/>
          <w:i w:val="0"/>
          <w:sz w:val="24"/>
          <w:u w:val="none"/>
        </w:rPr>
        <w:t>Turning Adversity into Triumph</w:t>
      </w:r>
      <w:r>
        <w:t xml:space="preserve"> </w:t>
      </w:r>
      <w:r>
        <w:t>: The essence of a great comeback lies in transforming adversity into triumph. It's about using setbacks as stepping stones to success, learning from failures, and emerging stronger and more resilient than before. Seeing setbacks as temporary roadblocks rather than insurmountable barriers is a mindset that characterizes those who make great comebacks.</w:t>
      </w:r>
    </w:p>
    <w:p>
      <w:r>
        <w:rPr>
          <w:rFonts w:ascii="Times New Roman" w:hAnsi="Times New Roman"/>
          <w:b/>
          <w:i w:val="0"/>
          <w:sz w:val="24"/>
          <w:u w:val="none"/>
        </w:rPr>
        <w:t>Conclusion</w:t>
      </w:r>
      <w:r>
        <w:t xml:space="preserve"> </w:t>
      </w:r>
      <w:r>
        <w:t>: In conclusion, great comebacks epitomize the human capacity for resilience, determination, and the transformative power of adversity. Whether in sports, business, or personal life, the ability to overcome setbacks and achieve success is a testament to the strength of the human spirit and serves as an inspiration to us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