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Hopeless Romantic Transverse</w:t>
      </w:r>
    </w:p>
    <w:p>
      <w:r>
        <w:t>A hopeless romantic transverse sees the world through rose-colored glasses, often finding beauty in the smallest of interactions and seeking out meaningful connections with others. This approach to life is often marked by a strong desire for deep, passionate relationships and a tendency to wear their heart on their sleeve.</w:t>
      </w:r>
    </w:p>
    <w:p>
      <w:r>
        <w:t>For a hopeless romantic transverse, love is not just a concept but a fundamental part of their being, influencing their thoughts, actions, and aspirations. They often find themselves yearning for a love story that mirrors the intensity and depth of their own emotions.</w:t>
      </w:r>
    </w:p>
    <w:p>
      <w:r>
        <w:rPr>
          <w:rFonts w:ascii="Times New Roman" w:hAnsi="Times New Roman"/>
          <w:b/>
          <w:i w:val="0"/>
          <w:sz w:val="24"/>
          <w:u w:val="none"/>
        </w:rPr>
        <w:t>Conclusion</w:t>
      </w:r>
      <w:r>
        <w:t xml:space="preserve"> </w:t>
      </w:r>
      <w:r>
        <w:t>: Embracing Love's Journey Embracing the essence of a hopeless romantic transverse means acknowledging the beauty and complexity of human emotions while valuing the pursuit of profound connections. Despite the challenges and occasional heartaches, the journey of a hopeless romantic transverse is marked by unwavering hope, boundless passion, and an enduring belief in the transformative power of love.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