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Pumpkins: A Transverse Perspective</w:t>
      </w:r>
    </w:p>
    <w:p>
      <w:r>
        <w:rPr>
          <w:rFonts w:ascii="Times New Roman" w:hAnsi="Times New Roman"/>
          <w:b/>
          <w:i w:val="0"/>
          <w:sz w:val="24"/>
          <w:u w:val="none"/>
        </w:rPr>
        <w:t>Introduction</w:t>
      </w:r>
      <w:r>
        <w:t xml:space="preserve"> </w:t>
      </w:r>
      <w:r>
        <w:t>: Pumpkins are a versatile and fascinating fruit to study from a transverse perspective. In this essay, we will explore the unique characteristics and significance of pumpkins from a transverse angle, shedding light on their cultural, culinary, and biological aspects.</w:t>
      </w:r>
    </w:p>
    <w:p>
      <w:r>
        <w:t>Pumpkins, scientifically known as Cucurbita pepo, belong to the gourd family and are a popular symbol of autumn. Their round shape, vibrant colors, and diverse uses make them an intriguing subject for a transverse examination.</w:t>
      </w:r>
    </w:p>
    <w:p>
      <w:r>
        <w:t>From a cultural standpoint, pumpkins are deeply rooted in traditions such as Halloween, where they are carved into jack-o'-lanterns. Additionally, their association with Thanksgiving in the form of pumpkin pies adds to their cultural significance.</w:t>
      </w:r>
    </w:p>
    <w:p>
      <w:r>
        <w:t>Furthermore, exploring the culinary aspect, pumpkins offer a wide range of culinary delights. Whether it's a hearty pumpkin soup or a delicious pumpkin spice latte, their transverse utility in the kitchen is undeniable.</w:t>
      </w:r>
    </w:p>
    <w:p>
      <w:r>
        <w:t>On a biological level, the anatomy of a pumpkin and its growth process can be studied transversely to understand its unique characteristics and adaptation to different environments.</w:t>
      </w:r>
    </w:p>
    <w:p>
      <w:r>
        <w:rPr>
          <w:rFonts w:ascii="Times New Roman" w:hAnsi="Times New Roman"/>
          <w:b/>
          <w:i w:val="0"/>
          <w:sz w:val="24"/>
          <w:u w:val="none"/>
        </w:rPr>
        <w:t>Conclusion</w:t>
      </w:r>
      <w:r>
        <w:t xml:space="preserve"> </w:t>
      </w:r>
      <w:r>
        <w:t>: In conclusion, a transverse analysis of pumpkins reveals their multifaceted nature, encompassing cultural, culinary, and biological dimensions. By examining pumpkins from a transverse perspective, we gain a deeper appreciation for this remarkable fruit and its pervasive influence in various facets of human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