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Hero's Journey Transfers</w:t>
      </w:r>
    </w:p>
    <w:p>
      <w:r>
        <w:rPr>
          <w:rFonts w:ascii="Times New Roman" w:hAnsi="Times New Roman"/>
          <w:b/>
          <w:i w:val="0"/>
          <w:sz w:val="24"/>
          <w:u w:val="none"/>
        </w:rPr>
        <w:t>Introduction</w:t>
      </w:r>
      <w:r>
        <w:t xml:space="preserve"> </w:t>
      </w:r>
      <w:r>
        <w:t>: The hero's journey is a classic narrative structure that involves a protagonist embarking on an adventure, facing various challenges, and ultimately undergoing personal transformation. This archetype is not limited to literature and film, as it also finds parallels in real-life experiences and transitions. Throughout history, the hero's journey has been a powerful framework for understanding individual growth and change.</w:t>
      </w:r>
    </w:p>
    <w:p>
      <w:r>
        <w:t>The first stage of the hero's journey, known as the "departure," involves the call to adventure, where the protagonist is summoned to leave their ordinary world and enter the unknown. This can be likened to the experience of transferring to a new school, college, or place of work. The individual is called to venture into a different environment, facing uncertainties and unfamiliarity.</w:t>
      </w:r>
    </w:p>
    <w:p>
      <w:r>
        <w:t>As the journey progresses, the protagonist encounters various challenges and trials, ultimately leading to a transformative experience. Similarly, in the context of transfers, individuals encounter obstacles such as adjusting to a new routine, making new friends, or adapting to a different organizational culture. These challenges are essential for personal growth, as they push the individual out of their comfort zone and foster resilience and adaptability.</w:t>
      </w:r>
    </w:p>
    <w:p>
      <w:r>
        <w:t>Finally, the hero returns to their ordinary world, bringing back newfound wisdom and insight. In the context of transfers, this return can be seen as the individual integrating their experiences from the new environment into their personal identity. The transfer process results in a transformed individual, equipped with a broader perspective and enhanced skills, ready to face new challenges with confidence.</w:t>
      </w:r>
    </w:p>
    <w:p>
      <w:r>
        <w:rPr>
          <w:rFonts w:ascii="Times New Roman" w:hAnsi="Times New Roman"/>
          <w:b/>
          <w:i w:val="0"/>
          <w:sz w:val="24"/>
          <w:u w:val="none"/>
        </w:rPr>
        <w:t>Conclusion</w:t>
      </w:r>
      <w:r>
        <w:t xml:space="preserve"> </w:t>
      </w:r>
      <w:r>
        <w:t>: Transfers, whether physical or metaphorical, mirror the hero's journey in many ways. They represent a call to adventure, involve facing challenges, and result in personal transformation. The hero's journey archetype offers a profound insight into the dynamics of change and growth, emphasizing the significance of embracing new experiences and emerging stronger from the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