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Hero's Journey Transverse</w:t>
      </w:r>
    </w:p>
    <w:p>
      <w:r>
        <w:rPr>
          <w:rFonts w:ascii="Times New Roman" w:hAnsi="Times New Roman"/>
          <w:b/>
          <w:i w:val="0"/>
          <w:sz w:val="24"/>
          <w:u w:val="none"/>
        </w:rPr>
        <w:t>Introduction</w:t>
      </w:r>
      <w:r>
        <w:t xml:space="preserve"> </w:t>
      </w:r>
      <w:r>
        <w:t>: The hero's journey is a common storytelling structure that follows a protagonist's path through trials and transformation. It reflects universal human experiences and has been utilized in literature and media for centuries. This essay will explore the key stages of the hero's journey and their significance.</w:t>
      </w:r>
    </w:p>
    <w:p>
      <w:r>
        <w:t>The first stage of the hero's journey is the Call to Adventure, where the hero receives a compelling invitation to embark on a transformative journey. This is often followed by Refusal of the Call, as the hero is initially reluctant to leave the familiar world behind.</w:t>
      </w:r>
    </w:p>
    <w:p>
      <w:r>
        <w:t>As the journey progresses, the hero encounters various challenges and mentors, leading to the ultimate Ordeal. This critical moment tests the hero's resolve and marks a significant transformation or revelation.</w:t>
      </w:r>
    </w:p>
    <w:p>
      <w:r>
        <w:t>Following the Ordeal, the hero experiences the Reward, which may come in the form of newfound knowledge, a powerful object, or the return of a lost loved one. The hero then faces the Road Back, where they must integrate their newfound wisdom and navigate the journey home.</w:t>
      </w:r>
    </w:p>
    <w:p>
      <w:r>
        <w:rPr>
          <w:rFonts w:ascii="Times New Roman" w:hAnsi="Times New Roman"/>
          <w:b/>
          <w:i w:val="0"/>
          <w:sz w:val="24"/>
          <w:u w:val="none"/>
        </w:rPr>
        <w:t>Conclusion</w:t>
      </w:r>
      <w:r>
        <w:t xml:space="preserve"> </w:t>
      </w:r>
      <w:r>
        <w:t>: The hero's journey transcends cultural and historical boundaries, reflecting the human experience of growth, struggle, and transformation. By understanding this timeless narrative structure, we gain insight into our own personal journeys and the stories that shape our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