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Hopeless Romantic Transverse</w:t>
      </w:r>
    </w:p>
    <w:p>
      <w:r>
        <w:rPr>
          <w:rFonts w:ascii="Times New Roman" w:hAnsi="Times New Roman"/>
          <w:b/>
          <w:i w:val="0"/>
          <w:sz w:val="24"/>
          <w:u w:val="none"/>
        </w:rPr>
        <w:t>Introduction</w:t>
      </w:r>
      <w:r>
        <w:t xml:space="preserve"> </w:t>
      </w:r>
      <w:r>
        <w:t>: The notion of a hopeless romantic transverse evokes a sense of wistful longing and passionate idealism in matters of the heart. Throughout history and literature, the disposition of the hopeless romantic transverse has been intricately woven into the fabric of human emotions and relationships, portraying a unique perspective on love and life.</w:t>
      </w:r>
    </w:p>
    <w:p>
      <w:r>
        <w:t>Often characterized by unwavering faith in love, hopeless romantic transverses possess an ardent belief in soulmates and enduring connections. Their approach to romance is imbued with a sense of nostalgia and optimism, reminiscent of bygone eras of chivalry and timeless devotion.</w:t>
      </w:r>
    </w:p>
    <w:p>
      <w:r>
        <w:t>However, this profound inclination towards profound emotional depth can also lead to susceptibility to heartache and unattainable expectations. The journey of the hopeless romantic transverse is a delicate balancing act of navigating the intricacies of love while grappling with the potential for unrequited affection and shattered illusions.</w:t>
      </w:r>
    </w:p>
    <w:p>
      <w:r>
        <w:t>Despite the inherent challenges, the perspective of a hopeless romantic transverse underscores the beauty of vulnerability and the resilience of the human spirit when it comes to matters of love and connection. Their willingness to embrace the profound depths of emotion sets them apart as individuals who cherish the intangible essence of love, transcending the boundaries of mere pragmatism.</w:t>
      </w:r>
    </w:p>
    <w:p>
      <w:r>
        <w:rPr>
          <w:rFonts w:ascii="Times New Roman" w:hAnsi="Times New Roman"/>
          <w:b/>
          <w:i w:val="0"/>
          <w:sz w:val="24"/>
          <w:u w:val="none"/>
        </w:rPr>
        <w:t>Conclusion</w:t>
      </w:r>
      <w:r>
        <w:t xml:space="preserve"> </w:t>
      </w:r>
      <w:r>
        <w:t>: In conclusion, the portrayal of a hopeless romantic transverse illuminates the complex interplay of emotions and ideals in the realm of love. Their unwavering dedication to heartfelt sentiments and their willingness to embark on the pursuit of enduring love and passion exemplify the timeless allure of the romantic spirit, transcending the constraints of rationality and embracing the boundless realm of sentiment and affection.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