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市场分析01了解市场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72"/>
          <w:szCs w:val="144"/>
          <w:lang w:val="en-US" w:eastAsia="zh-CN"/>
        </w:rPr>
        <w:t>实验报告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drawing>
          <wp:inline distT="0" distB="0" distL="114300" distR="114300">
            <wp:extent cx="2627630" cy="2461260"/>
            <wp:effectExtent l="0" t="0" r="1270" b="15240"/>
            <wp:docPr id="15" name="图片 15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6"/>
          <w:szCs w:val="44"/>
          <w:lang w:val="en-US" w:eastAsia="zh-CN"/>
        </w:rPr>
      </w:pPr>
    </w:p>
    <w:p>
      <w:pPr>
        <w:ind w:left="2940" w:leftChars="0" w:firstLine="420" w:firstLineChars="0"/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学号：201600301079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姓名：崔玉峰</w:t>
      </w:r>
    </w:p>
    <w:p>
      <w:pPr>
        <w:ind w:left="2940" w:leftChars="0" w:firstLine="420" w:firstLineChars="0"/>
        <w:jc w:val="both"/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 xml:space="preserve">     班级：2016级</w:t>
      </w:r>
    </w:p>
    <w:p/>
    <w:p/>
    <w:p/>
    <w:p/>
    <w:p/>
    <w:p/>
    <w:p/>
    <w:p/>
    <w:p/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</w:rPr>
        <w:t>问题描述</w:t>
      </w: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问题题目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如何了解市场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>市场研究中一个经常遇到的问题是：在研究的产品或服务中，具有哪些特征的产品</w:t>
      </w:r>
      <w:r>
        <w:rPr>
          <w:rFonts w:hint="eastAsia" w:ascii="等线" w:hAnsi="等线" w:eastAsia="等线" w:cs="等线"/>
          <w:lang w:val="en-US" w:eastAsia="zh-CN"/>
        </w:rPr>
        <w:tab/>
        <w:t>最能得到消费者的欢迎。在产品特性中，每个特性对消费者的重要程度如何？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  <w:t>联合分析（Conjoint Analysis）就是针对这些需要而产生的一种市场分析方法。为</w:t>
      </w:r>
      <w:r>
        <w:rPr>
          <w:rFonts w:hint="eastAsia" w:ascii="等线" w:hAnsi="等线" w:eastAsia="等线" w:cs="等线"/>
          <w:lang w:val="en-US" w:eastAsia="zh-CN"/>
        </w:rPr>
        <w:tab/>
        <w:t>研究用户偏好排名设计的线性模型是传统联合分析法的一个示例，传统联合分析法这一</w:t>
      </w:r>
      <w:r>
        <w:rPr>
          <w:rFonts w:hint="eastAsia" w:ascii="等线" w:hAnsi="等线" w:eastAsia="等线" w:cs="等线"/>
          <w:lang w:val="en-US" w:eastAsia="zh-CN"/>
        </w:rPr>
        <w:tab/>
        <w:t>建模技术主要用于显示产品属性对购买决定所产生的影响。联合分析法本质上是联合计</w:t>
      </w:r>
      <w:r>
        <w:rPr>
          <w:rFonts w:hint="eastAsia" w:ascii="等线" w:hAnsi="等线" w:eastAsia="等线" w:cs="等线"/>
          <w:lang w:val="en-US" w:eastAsia="zh-CN"/>
        </w:rPr>
        <w:tab/>
        <w:t>量。营销分析师把产品轮廓图介绍给消费者，而产品轮廓图是由其属性来定义的。通过</w:t>
      </w:r>
      <w:r>
        <w:rPr>
          <w:rFonts w:hint="eastAsia" w:ascii="等线" w:hAnsi="等线" w:eastAsia="等线" w:cs="等线"/>
          <w:lang w:val="en-US" w:eastAsia="zh-CN"/>
        </w:rPr>
        <w:tab/>
        <w:t>排名、打分或选择产品，消费者就显露了自己对产品的偏好以及能够界定产品的相应属</w:t>
      </w:r>
      <w:r>
        <w:rPr>
          <w:rFonts w:hint="eastAsia" w:ascii="等线" w:hAnsi="等线" w:eastAsia="等线" w:cs="等线"/>
          <w:lang w:val="en-US" w:eastAsia="zh-CN"/>
        </w:rPr>
        <w:tab/>
        <w:t>性。</w:t>
      </w:r>
    </w:p>
    <w:p>
      <w:pPr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lang w:val="en-US" w:eastAsia="zh-CN"/>
        </w:rPr>
        <w:tab/>
      </w:r>
      <w:r>
        <w:rPr>
          <w:rFonts w:hint="eastAsia" w:ascii="等线" w:hAnsi="等线" w:eastAsia="等线" w:cs="等线"/>
          <w:lang w:val="en-US" w:eastAsia="zh-CN"/>
        </w:rPr>
        <w:tab/>
        <w:t>通过了解消费者偏好的产品属性，收集并分析消费者需求，洞察市场动向。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numPr>
          <w:ilvl w:val="0"/>
          <w:numId w:val="2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解题思路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根据题目的要求，题目中所给的提示，以及数据的情况，通过计算产品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ab/>
        <w:t>属性的效用值和相对重要性来进行分析.</w:t>
      </w:r>
    </w:p>
    <w:p>
      <w:pPr>
        <w:widowControl w:val="0"/>
        <w:numPr>
          <w:numId w:val="0"/>
        </w:numPr>
        <w:ind w:left="4320" w:hanging="4320" w:hangingChars="180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平均秩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： </w:t>
      </w:r>
      <w:r>
        <w:object>
          <v:shape id="_x0000_i1030" o:spt="75" type="#_x0000_t75" style="height:34.8pt;width:144.1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Equation.KSEE3" ShapeID="_x0000_i1030" DrawAspect="Content" ObjectID="_1468075725" r:id="rId5">
            <o:LockedField>false</o:LockedField>
          </o:OLEObject>
        </w:object>
      </w:r>
    </w:p>
    <w:p>
      <w:pPr>
        <w:widowControl w:val="0"/>
        <w:numPr>
          <w:numId w:val="0"/>
        </w:numPr>
        <w:ind w:left="4320" w:firstLine="0" w:firstLineChars="0"/>
        <w:jc w:val="both"/>
        <w:rPr>
          <w:rFonts w:hint="eastAsia" w:ascii="等线" w:hAnsi="等线" w:cs="等线" w:eastAsiaTheme="minor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>产品属性的某个产品水平的平均排名</w:t>
      </w:r>
    </w:p>
    <w:p>
      <w:r>
        <w:rPr>
          <w:rFonts w:hint="eastAsia" w:ascii="等线" w:hAnsi="等线" w:eastAsia="等线" w:cs="等线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效用值:   </w:t>
      </w:r>
      <w:r>
        <w:object>
          <v:shape id="_x0000_i1027" o:spt="75" alt="" type="#_x0000_t75" style="height:25.05pt;width:114.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</w:p>
    <w:p>
      <w:pPr>
        <w:ind w:left="4620" w:hanging="4620" w:hangingChars="2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属性水平的平均秩与产品的中位排名比较是否提升或缩小了排名</w:t>
      </w:r>
    </w:p>
    <w:p/>
    <w:p>
      <w:r>
        <w:rPr>
          <w:rFonts w:hint="eastAsia"/>
          <w:lang w:val="en-US" w:eastAsia="zh-CN"/>
        </w:rPr>
        <w:t xml:space="preserve"> 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分值距离：</w:t>
      </w:r>
      <w:r>
        <w:rPr>
          <w:rFonts w:hint="eastAsia"/>
          <w:lang w:val="en-US" w:eastAsia="zh-CN"/>
        </w:rPr>
        <w:t xml:space="preserve"> </w:t>
      </w:r>
      <w:r>
        <w:object>
          <v:shape id="_x0000_i1028" o:spt="75" alt="" type="#_x0000_t75" style="height:24.75pt;width:151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</w:p>
    <w:p>
      <w:pPr>
        <w:ind w:left="4620" w:hanging="4620" w:hangingChars="2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该属性的所有的水平的效用值中，最大的与最小的之间的距离</w:t>
      </w:r>
    </w:p>
    <w:p/>
    <w:p>
      <w:pPr>
        <w:ind w:left="4620" w:hanging="4620" w:hangingChars="2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相对重要性：</w:t>
      </w:r>
      <w:r>
        <w:rPr>
          <w:rFonts w:hint="eastAsia"/>
          <w:lang w:val="en-US" w:eastAsia="zh-CN"/>
        </w:rPr>
        <w:t xml:space="preserve"> </w:t>
      </w:r>
      <w:r>
        <w:object>
          <v:shape id="_x0000_i1029" o:spt="75" alt="" type="#_x0000_t75" style="height:35.9pt;width:71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该属性的分值距离除以所有属性的分值距离之和</w:t>
      </w:r>
    </w:p>
    <w:p>
      <w:pPr>
        <w:numPr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numPr>
          <w:numId w:val="0"/>
        </w:numPr>
        <w:ind w:firstLine="240" w:firstLineChars="100"/>
        <w:rPr>
          <w:rFonts w:hint="eastAsia" w:ascii="等线" w:hAnsi="等线" w:eastAsia="等线" w:cs="等线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根据上述四个公式的逐步推进，可以求出每个属性的相对重要性，通过相对重要性可以看出消费者的需求，某个属性的相对重要性越高，消费者对该属性的变化越敏感。</w:t>
      </w:r>
      <w:r>
        <w:rPr>
          <w:rFonts w:hint="eastAsia" w:ascii="等线" w:hAnsi="等线" w:eastAsia="等线" w:cs="等线"/>
          <w:lang w:val="en-US" w:eastAsia="zh-CN"/>
        </w:rPr>
        <w:t xml:space="preserve">      </w:t>
      </w:r>
    </w:p>
    <w:p>
      <w:pPr>
        <w:rPr>
          <w:rFonts w:hint="eastAsia" w:ascii="等线" w:hAnsi="等线" w:eastAsia="等线" w:cs="等线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具体实现：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加载数据</w:t>
      </w:r>
    </w:p>
    <w:p>
      <w:pPr>
        <w:numPr>
          <w:numId w:val="0"/>
        </w:numP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根据所给的.csv数据，通过pandas库读进来共有</w:t>
      </w:r>
    </w:p>
    <w:p>
      <w:pPr>
        <w:numPr>
          <w:numId w:val="0"/>
        </w:numPr>
        <w:ind w:firstLine="720" w:firstLineChars="300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每条数据有八个属性，以及对应的排名</w:t>
      </w:r>
    </w:p>
    <w:p>
      <w:pPr>
        <w:numPr>
          <w:numId w:val="0"/>
        </w:num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</w:t>
      </w:r>
      <w:r>
        <w:drawing>
          <wp:inline distT="0" distB="0" distL="114300" distR="114300">
            <wp:extent cx="5083810" cy="3295015"/>
            <wp:effectExtent l="0" t="0" r="2540" b="63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计算平均秩 效用值 分值距离</w:t>
      </w: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根据上述的公式可以很轻松的编写代码来计算，需要借助Counter统计每个产品属性有几个水平，对于每个产品水平分别求平均秩和效用值；然后根据效用值求出每个产品属性的分值距离：</w:t>
      </w:r>
    </w:p>
    <w:p>
      <w:pPr>
        <w:widowControl w:val="0"/>
        <w:numPr>
          <w:numId w:val="0"/>
        </w:numPr>
        <w:ind w:left="240" w:hanging="210" w:hangingChars="100"/>
        <w:jc w:val="both"/>
      </w:pPr>
      <w:r>
        <w:drawing>
          <wp:inline distT="0" distB="0" distL="114300" distR="114300">
            <wp:extent cx="5179060" cy="4600575"/>
            <wp:effectExtent l="0" t="0" r="2540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9060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40" w:hanging="210" w:hangingChars="100"/>
        <w:jc w:val="both"/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计算相对重要性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通过每个产品属性的分值距离，就可以计算出每个产品属性的相对重要性</w:t>
      </w:r>
    </w:p>
    <w:p>
      <w:pPr>
        <w:widowControl w:val="0"/>
        <w:numPr>
          <w:numId w:val="0"/>
        </w:numPr>
        <w:ind w:left="240" w:hanging="210" w:hangingChars="100"/>
        <w:jc w:val="both"/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drawing>
          <wp:inline distT="0" distB="0" distL="114300" distR="114300">
            <wp:extent cx="5273040" cy="1969135"/>
            <wp:effectExtent l="0" t="0" r="3810" b="12065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40" w:hanging="210" w:hangingChars="100"/>
        <w:jc w:val="both"/>
      </w:pP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numPr>
          <w:ilvl w:val="0"/>
          <w:numId w:val="3"/>
        </w:numPr>
        <w:ind w:left="420" w:leftChars="0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运行结果：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 xml:space="preserve">        平均秩 效用值 分值距离计算结果：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240" w:hanging="210" w:hangingChars="100"/>
        <w:jc w:val="both"/>
      </w:pPr>
      <w:r>
        <w:drawing>
          <wp:inline distT="0" distB="0" distL="114300" distR="114300">
            <wp:extent cx="5272405" cy="5867400"/>
            <wp:effectExtent l="0" t="0" r="444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</w:t>
      </w: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相对重要性：</w:t>
      </w:r>
    </w:p>
    <w:p>
      <w:pPr>
        <w:widowControl w:val="0"/>
        <w:numPr>
          <w:numId w:val="0"/>
        </w:numPr>
        <w:ind w:left="240" w:hanging="240" w:hangingChars="100"/>
        <w:jc w:val="both"/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  </w:t>
      </w:r>
      <w:r>
        <w:drawing>
          <wp:inline distT="0" distB="0" distL="114300" distR="114300">
            <wp:extent cx="2476500" cy="2885440"/>
            <wp:effectExtent l="0" t="0" r="0" b="1016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40" w:hanging="210" w:hangingChars="100"/>
        <w:jc w:val="both"/>
      </w:pP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根据输出结果与老师ppt中的输出结果对比发现并不一致，但是通过细致检查发现，给出的标准代码中计算相对重要性是通过线性回归得出的，并不是通过公式算出的。并且ppt中给出的结果前后不一致，所以认为ppt所给出的结果应该是错的。</w:t>
      </w: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数据前后不一致:</w:t>
      </w:r>
    </w:p>
    <w:p>
      <w:pPr>
        <w:widowControl w:val="0"/>
        <w:numPr>
          <w:numId w:val="0"/>
        </w:numPr>
        <w:ind w:left="240" w:hanging="21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4310" cy="782955"/>
            <wp:effectExtent l="0" t="0" r="2540" b="17145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</w:t>
      </w:r>
      <w:r>
        <w:drawing>
          <wp:inline distT="0" distB="0" distL="114300" distR="114300">
            <wp:extent cx="5066665" cy="533400"/>
            <wp:effectExtent l="0" t="0" r="635" b="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结果分析：</w:t>
      </w:r>
    </w:p>
    <w:p>
      <w:pPr>
        <w:jc w:val="center"/>
      </w:pPr>
      <w:r>
        <w:drawing>
          <wp:inline distT="0" distB="0" distL="114300" distR="114300">
            <wp:extent cx="2476500" cy="2885440"/>
            <wp:effectExtent l="0" t="0" r="0" b="1016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885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239" w:leftChars="114" w:firstLine="240" w:firstLine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>通过查看相对重要性的求解结果，发现消费者，对于monthly(月度成本 36.75%)最为看重，其次是对于service（4G服务 23.93%）。之后就是samsung,goole支持情况。对于品牌（brand）,启动成本（startup）,retail等属性并不看重。</w:t>
      </w:r>
    </w:p>
    <w:p>
      <w:pPr>
        <w:widowControl w:val="0"/>
        <w:numPr>
          <w:ilvl w:val="0"/>
          <w:numId w:val="0"/>
        </w:numPr>
        <w:ind w:left="239" w:leftChars="114" w:firstLine="720" w:firstLineChars="300"/>
        <w:jc w:val="both"/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32"/>
          <w:lang w:val="en-US" w:eastAsia="zh-CN"/>
        </w:rPr>
        <w:t>因此运营商应该更加注重月度成本和4G服务的定价和支持。</w:t>
      </w:r>
    </w:p>
    <w:p>
      <w:pPr>
        <w:widowControl w:val="0"/>
        <w:numPr>
          <w:ilvl w:val="0"/>
          <w:numId w:val="0"/>
        </w:numPr>
        <w:ind w:left="240" w:hanging="240" w:hangingChars="100"/>
        <w:jc w:val="both"/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32"/>
          <w:lang w:val="en-US" w:eastAsia="zh-CN"/>
        </w:rPr>
        <w:t xml:space="preserve"> 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8"/>
          <w:szCs w:val="36"/>
          <w:lang w:val="en-US" w:eastAsia="zh-CN"/>
        </w:rPr>
        <w:t xml:space="preserve"> </w:t>
      </w:r>
    </w:p>
    <w:p>
      <w:pPr>
        <w:pStyle w:val="2"/>
        <w:numPr>
          <w:ilvl w:val="0"/>
          <w:numId w:val="1"/>
        </w:num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  <w:lang w:val="en-US" w:eastAsia="zh-CN"/>
        </w:rPr>
        <w:t>实验结论和感悟：</w:t>
      </w:r>
    </w:p>
    <w:p>
      <w:pPr>
        <w:pStyle w:val="5"/>
        <w:widowControl w:val="0"/>
        <w:numPr>
          <w:ilvl w:val="0"/>
          <w:numId w:val="0"/>
        </w:numPr>
        <w:ind w:left="630" w:hanging="63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color w:val="000000"/>
          <w:lang w:val="en-US" w:eastAsia="zh-CN"/>
        </w:rPr>
        <w:t xml:space="preserve">         </w:t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>第一次运用真实的数据和算法公式对于数据进行分析，并且能非常明显的观察到结果并且得出结论，对于所有的代码都通过.ipynb文件的形式上传可以随时运行查看结果。</w:t>
      </w:r>
    </w:p>
    <w:p>
      <w:pPr>
        <w:pStyle w:val="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      因为最终的运行输出结果，与老师给出的结果差距很大所以非常疑惑，经过查看和分析之后确定是老师给出的答案是有问题的，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</w:t>
      </w:r>
    </w:p>
    <w:p>
      <w:pPr>
        <w:pStyle w:val="5"/>
        <w:widowControl w:val="0"/>
        <w:numPr>
          <w:ilvl w:val="0"/>
          <w:numId w:val="0"/>
        </w:numPr>
        <w:ind w:left="630" w:hanging="720" w:hangingChars="300"/>
        <w:jc w:val="both"/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</w:pP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br w:type="textWrapping"/>
      </w:r>
      <w:r>
        <w:rPr>
          <w:rFonts w:hint="eastAsia" w:ascii="等线" w:hAnsi="等线" w:eastAsia="等线" w:cs="等线"/>
          <w:b w:val="0"/>
          <w:bCs w:val="0"/>
          <w:kern w:val="2"/>
          <w:sz w:val="24"/>
          <w:szCs w:val="32"/>
          <w:lang w:val="en-US" w:eastAsia="zh-CN" w:bidi="ar-SA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03E906"/>
    <w:multiLevelType w:val="singleLevel"/>
    <w:tmpl w:val="B203E90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63F0D07"/>
    <w:multiLevelType w:val="singleLevel"/>
    <w:tmpl w:val="E63F0D07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2">
    <w:nsid w:val="2C8646E4"/>
    <w:multiLevelType w:val="singleLevel"/>
    <w:tmpl w:val="2C8646E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2C59"/>
    <w:rsid w:val="01136E6A"/>
    <w:rsid w:val="09F96557"/>
    <w:rsid w:val="0C127A98"/>
    <w:rsid w:val="14860756"/>
    <w:rsid w:val="18E66448"/>
    <w:rsid w:val="192D0C5E"/>
    <w:rsid w:val="261D3D45"/>
    <w:rsid w:val="2687697F"/>
    <w:rsid w:val="28E507AF"/>
    <w:rsid w:val="2B283F30"/>
    <w:rsid w:val="2DD9075F"/>
    <w:rsid w:val="2F7D0D4D"/>
    <w:rsid w:val="2F9641F0"/>
    <w:rsid w:val="35BB0980"/>
    <w:rsid w:val="37750A0E"/>
    <w:rsid w:val="39BB3C48"/>
    <w:rsid w:val="3A7F32D6"/>
    <w:rsid w:val="3CDA1FEE"/>
    <w:rsid w:val="4205156C"/>
    <w:rsid w:val="427515A6"/>
    <w:rsid w:val="43227DB7"/>
    <w:rsid w:val="4CE93E98"/>
    <w:rsid w:val="50BC4847"/>
    <w:rsid w:val="50D20C15"/>
    <w:rsid w:val="510D35B6"/>
    <w:rsid w:val="53803907"/>
    <w:rsid w:val="53874580"/>
    <w:rsid w:val="56042D33"/>
    <w:rsid w:val="5A305BA7"/>
    <w:rsid w:val="616B7A29"/>
    <w:rsid w:val="65AA3062"/>
    <w:rsid w:val="718E47B9"/>
    <w:rsid w:val="764F0E31"/>
    <w:rsid w:val="7D803C2E"/>
    <w:rsid w:val="7F48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2018-12-07T06:27:46Z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