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市场分析04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产品定位实验报告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numPr>
          <w:numId w:val="0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产品定位：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可以通过产品定位来发现自己产品属于哪个系类，如何与其他产品区别，以及这个产品的替代产品（或者竞争产品），新的空白的区域意味着新的产品的机会。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利用Wisconsin Dells 的例子（一个旅游地的娱乐活动的定位），将利用多维标度法进行产品的定位。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输入：调查的数据表wisconsin_dells.csv</w:t>
      </w:r>
    </w:p>
    <w:p>
      <w:pPr>
        <w:numPr>
          <w:ilvl w:val="0"/>
          <w:numId w:val="0"/>
        </w:numPr>
        <w:ind w:left="630" w:leftChars="30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输出：产品的定位感知图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活动矩阵</w:t>
      </w:r>
    </w:p>
    <w:p>
      <w:pPr>
        <w:numPr>
          <w:ilvl w:val="0"/>
          <w:numId w:val="0"/>
        </w:numPr>
        <w:ind w:left="679" w:leftChars="114" w:hanging="440" w:hanging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首先将数据读入，</w:t>
      </w:r>
      <w:r>
        <w:rPr>
          <w:rFonts w:hint="eastAsia" w:ascii="等线" w:hAnsi="等线" w:eastAsia="等线" w:cs="等线"/>
          <w:lang w:val="en-US" w:eastAsia="zh-CN"/>
        </w:rPr>
        <w:t>选择所需要的活动列，并且生成二进制活动矩阵，对于每个活动属性，取值都是YES 或者 No,将它转为 0 1 即可。最后在进行转置，生成活动矩阵，每一行代表该活动是否被该产品拥有。</w:t>
      </w:r>
    </w:p>
    <w:p>
      <w:pPr>
        <w:numPr>
          <w:ilvl w:val="0"/>
          <w:numId w:val="0"/>
        </w:numPr>
        <w:ind w:left="659" w:leftChars="114" w:hanging="420" w:hangingChars="20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="659" w:leftChars="114" w:hanging="420" w:hangingChars="20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/>
          <w:bCs/>
          <w:lang w:val="en-US" w:eastAsia="zh-CN"/>
        </w:rPr>
        <w:t>距离矩阵</w:t>
      </w:r>
    </w:p>
    <w:p>
      <w:pPr>
        <w:numPr>
          <w:ilvl w:val="0"/>
          <w:numId w:val="0"/>
        </w:numPr>
        <w:ind w:left="895" w:leftChars="426" w:firstLine="215" w:firstLineChars="98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记录每个向量之间的距离矩阵，距离公式可以随机可以选择欧式距离公式，曼哈顿距离公式等。</w:t>
      </w:r>
    </w:p>
    <w:p>
      <w:pPr>
        <w:numPr>
          <w:ilvl w:val="0"/>
          <w:numId w:val="0"/>
        </w:numPr>
        <w:ind w:left="895" w:leftChars="426" w:firstLine="215" w:firstLineChars="98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  <w:t/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MDS降维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多维标度法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是一种将多维空间的研究对象（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样本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或</w:t>
      </w:r>
      <w:r>
        <w:rPr>
          <w:rFonts w:hint="eastAsia" w:ascii="等线" w:hAnsi="等线" w:eastAsia="等线" w:cs="等线"/>
          <w:b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变量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）简化到低维空间进行定位、分析和归类，同时又保留对象间原始关系的数据分析方法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   通过计算读入数据活动，生成所有活动属性的活动矩阵，并求解所有活动之间的距离，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生成距离矩阵，这可以反映每个活动属性之间的距离关系，然后对距离矩阵进行MDS降维</w:t>
      </w:r>
    </w:p>
    <w:p>
      <w:pPr>
        <w:numPr>
          <w:ilvl w:val="0"/>
          <w:numId w:val="0"/>
        </w:numPr>
        <w:ind w:left="840" w:hanging="840" w:hangingChars="400"/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 ,使之进行绘制</w:t>
      </w:r>
      <w:r>
        <w:rPr>
          <w:rFonts w:hint="eastAsia" w:ascii="等线" w:hAnsi="等线" w:eastAsia="等线" w:cs="等线"/>
          <w:lang w:val="en-US" w:eastAsia="zh-CN"/>
        </w:rPr>
        <w:t>产品的定位感知图。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加载数据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84600" cy="22504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统计样本数据生成二进制活动矩阵</w:t>
      </w:r>
    </w:p>
    <w:p>
      <w:pPr>
        <w:widowControl w:val="0"/>
        <w:numPr>
          <w:ilvl w:val="0"/>
          <w:numId w:val="0"/>
        </w:numPr>
        <w:ind w:left="280" w:hanging="28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通过观察数据的属性，前十个属性，只是固有属性对结果影响不大，第10~43列属性的取值只有YES和NO，可以用于生成活动矩阵。</w:t>
      </w:r>
    </w:p>
    <w:p>
      <w:pPr>
        <w:widowControl w:val="0"/>
        <w:numPr>
          <w:ilvl w:val="0"/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将所有取值为YES的属性变为1，取值为NO的变为0。然后将生成的矩阵转置得到活动矩阵</w:t>
      </w:r>
    </w:p>
    <w:p>
      <w:pPr>
        <w:widowControl w:val="0"/>
        <w:numPr>
          <w:ilvl w:val="0"/>
          <w:numId w:val="0"/>
        </w:numPr>
        <w:ind w:left="28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  <w:r>
        <w:drawing>
          <wp:inline distT="0" distB="0" distL="114300" distR="114300">
            <wp:extent cx="4177030" cy="3620135"/>
            <wp:effectExtent l="0" t="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求活动的距离矩阵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可以通过多种距离公式求解距离矩阵，以曼哈顿距离为例：可以直接调用调用scikit-learn库的距离方法求解</w:t>
      </w:r>
    </w:p>
    <w:p>
      <w:pPr>
        <w:widowControl w:val="0"/>
        <w:numPr>
          <w:ilvl w:val="0"/>
          <w:numId w:val="0"/>
        </w:numPr>
        <w:ind w:left="560" w:hanging="420" w:hangingChars="2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009515" cy="2685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使用MDS对距离矩阵进行降维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可以调用Scikit-learn的方法方便的求出距离矩阵的MDS降维结果：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954270" cy="2082800"/>
            <wp:effectExtent l="0" t="0" r="177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绘制产品定位感知图：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通过MDS降维后的结果是二维的点，可以很方便的通过matplotlib进行绘图：</w:t>
      </w:r>
    </w:p>
    <w:p>
      <w:pPr>
        <w:widowControl w:val="0"/>
        <w:numPr>
          <w:numId w:val="0"/>
        </w:numPr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  <w:r>
        <w:drawing>
          <wp:inline distT="0" distB="0" distL="114300" distR="114300">
            <wp:extent cx="4069080" cy="32162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52290" cy="26758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也可以通过欧式距离计算距离矩阵，绘制产品定位图：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65220" cy="2167890"/>
            <wp:effectExtent l="0" t="0" r="1143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本次实验的数据和代码会通过.ipynb的形式上传可以随时运行查看。</w:t>
      </w:r>
    </w:p>
    <w:p>
      <w:pPr>
        <w:pStyle w:val="1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本次实验通过建立K-Means聚类对样本数据进行了简单的聚类，分析出两类不同的消费者。</w:t>
      </w:r>
    </w:p>
    <w:p>
      <w:pPr>
        <w:pStyle w:val="1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3D023A4"/>
    <w:rsid w:val="09666621"/>
    <w:rsid w:val="09F96557"/>
    <w:rsid w:val="0A8B4438"/>
    <w:rsid w:val="0AE3355D"/>
    <w:rsid w:val="0C127A98"/>
    <w:rsid w:val="12526FC9"/>
    <w:rsid w:val="14860756"/>
    <w:rsid w:val="14ED0C7A"/>
    <w:rsid w:val="16FA2AAA"/>
    <w:rsid w:val="1772510B"/>
    <w:rsid w:val="17C70958"/>
    <w:rsid w:val="18900EC0"/>
    <w:rsid w:val="18E66448"/>
    <w:rsid w:val="192D0C5E"/>
    <w:rsid w:val="1B532490"/>
    <w:rsid w:val="1DF87FDB"/>
    <w:rsid w:val="1F7C51ED"/>
    <w:rsid w:val="20821F44"/>
    <w:rsid w:val="214A328D"/>
    <w:rsid w:val="25321616"/>
    <w:rsid w:val="261D3D45"/>
    <w:rsid w:val="2687697F"/>
    <w:rsid w:val="289E397A"/>
    <w:rsid w:val="28E507AF"/>
    <w:rsid w:val="2A177E24"/>
    <w:rsid w:val="2AE33D0C"/>
    <w:rsid w:val="2B1F0575"/>
    <w:rsid w:val="2B283F30"/>
    <w:rsid w:val="2C160304"/>
    <w:rsid w:val="2CCB422D"/>
    <w:rsid w:val="2DD9075F"/>
    <w:rsid w:val="2F7D0D4D"/>
    <w:rsid w:val="2F9641F0"/>
    <w:rsid w:val="2FAB5DC6"/>
    <w:rsid w:val="35BB0980"/>
    <w:rsid w:val="37750A0E"/>
    <w:rsid w:val="39105118"/>
    <w:rsid w:val="39BB3C48"/>
    <w:rsid w:val="3A7F32D6"/>
    <w:rsid w:val="3AF0361D"/>
    <w:rsid w:val="3BD27132"/>
    <w:rsid w:val="3C884B41"/>
    <w:rsid w:val="3CDA1FEE"/>
    <w:rsid w:val="41D423E7"/>
    <w:rsid w:val="41D95441"/>
    <w:rsid w:val="4205156C"/>
    <w:rsid w:val="427515A6"/>
    <w:rsid w:val="42F5773A"/>
    <w:rsid w:val="43227DB7"/>
    <w:rsid w:val="440A36AC"/>
    <w:rsid w:val="45DB028B"/>
    <w:rsid w:val="46371F1C"/>
    <w:rsid w:val="4A35058F"/>
    <w:rsid w:val="4C570E0C"/>
    <w:rsid w:val="4C781BA4"/>
    <w:rsid w:val="4CC36FF7"/>
    <w:rsid w:val="4CE93E98"/>
    <w:rsid w:val="4D023664"/>
    <w:rsid w:val="4E7E6CEF"/>
    <w:rsid w:val="4F310707"/>
    <w:rsid w:val="50BC4847"/>
    <w:rsid w:val="50D20C15"/>
    <w:rsid w:val="510D35B6"/>
    <w:rsid w:val="5120401B"/>
    <w:rsid w:val="53803907"/>
    <w:rsid w:val="53874580"/>
    <w:rsid w:val="539F40A3"/>
    <w:rsid w:val="56042D33"/>
    <w:rsid w:val="56873B96"/>
    <w:rsid w:val="584474DD"/>
    <w:rsid w:val="58F20B2B"/>
    <w:rsid w:val="5A305BA7"/>
    <w:rsid w:val="5B9D66F9"/>
    <w:rsid w:val="5D6B6958"/>
    <w:rsid w:val="60EE5EE6"/>
    <w:rsid w:val="61222EC2"/>
    <w:rsid w:val="61350A78"/>
    <w:rsid w:val="616B7A29"/>
    <w:rsid w:val="6227099F"/>
    <w:rsid w:val="642D6A3C"/>
    <w:rsid w:val="65AA3062"/>
    <w:rsid w:val="662A711D"/>
    <w:rsid w:val="68850767"/>
    <w:rsid w:val="696B2794"/>
    <w:rsid w:val="6995256A"/>
    <w:rsid w:val="6C8C06C8"/>
    <w:rsid w:val="6F755275"/>
    <w:rsid w:val="70B77DE9"/>
    <w:rsid w:val="718E47B9"/>
    <w:rsid w:val="725F33E6"/>
    <w:rsid w:val="72792AC3"/>
    <w:rsid w:val="75834F6E"/>
    <w:rsid w:val="764F0E31"/>
    <w:rsid w:val="78352B96"/>
    <w:rsid w:val="7A5954FB"/>
    <w:rsid w:val="7AC351AF"/>
    <w:rsid w:val="7B425671"/>
    <w:rsid w:val="7D803C2E"/>
    <w:rsid w:val="7DB07A13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color w:val="666666"/>
      <w:sz w:val="18"/>
      <w:szCs w:val="18"/>
      <w:bdr w:val="single" w:color="E2E2E2" w:sz="6" w:space="0"/>
      <w:shd w:val="clear" w:fill="FFFFFF"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serif" w:hAnsi="serif" w:eastAsia="serif" w:cs="serif"/>
      <w:sz w:val="21"/>
      <w:szCs w:val="21"/>
    </w:rPr>
  </w:style>
  <w:style w:type="character" w:styleId="13">
    <w:name w:val="HTML Sample"/>
    <w:basedOn w:val="3"/>
    <w:uiPriority w:val="0"/>
    <w:rPr>
      <w:rFonts w:ascii="serif" w:hAnsi="serif" w:eastAsia="serif" w:cs="serif"/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strikethrough"/>
    <w:basedOn w:val="3"/>
    <w:uiPriority w:val="0"/>
    <w:rPr>
      <w:strike/>
    </w:rPr>
  </w:style>
  <w:style w:type="character" w:customStyle="1" w:styleId="17">
    <w:name w:val="fontborder"/>
    <w:basedOn w:val="3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2018-12-10T08:55:01Z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