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（三）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班级：2016级4班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实验目的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</w:rPr>
        <w:t xml:space="preserve"> 2.考虑对于表格中的数据进行Parzen窗估计和设计分类器。窗函数为一个球形的高斯函数，如下所示: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</w:rPr>
        <w:t>ψ0((x- x;)/h)xexp[-(x- x;)'(x- x;)/(2h2)]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32"/>
        </w:rPr>
      </w:pPr>
      <w:r>
        <w:rPr>
          <w:rFonts w:hint="eastAsia" w:ascii="等线" w:hAnsi="等线" w:eastAsia="等线" w:cs="等线"/>
          <w:sz w:val="24"/>
          <w:szCs w:val="32"/>
        </w:rPr>
        <w:t>编写程序,使用Parzen窗估计方法对一个任意的测试样本点x进行分类。对分类器的训练则使用表格中的三维数据。同时令h=1,分类样本点为(0.5,1. 0,0.0</w:t>
      </w:r>
      <w:r>
        <w:rPr>
          <w:rFonts w:hint="eastAsia" w:ascii="等线" w:hAnsi="等线" w:eastAsia="等线" w:cs="等线"/>
          <w:sz w:val="24"/>
          <w:szCs w:val="32"/>
          <w:lang w:eastAsia="zh-CN"/>
        </w:rPr>
        <w:t>）</w:t>
      </w:r>
      <w:r>
        <w:rPr>
          <w:rFonts w:hint="eastAsia" w:ascii="等线" w:hAnsi="等线" w:eastAsia="等线" w:cs="等线"/>
          <w:sz w:val="24"/>
          <w:szCs w:val="32"/>
        </w:rPr>
        <w:t>,(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0</w:t>
      </w:r>
      <w:r>
        <w:rPr>
          <w:rFonts w:hint="eastAsia" w:ascii="等线" w:hAnsi="等线" w:eastAsia="等线" w:cs="等线"/>
          <w:sz w:val="24"/>
          <w:szCs w:val="32"/>
        </w:rPr>
        <w:t>. 31,1.51,-0.50)',(-0.3,0.44,-0.1)。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</w:rPr>
        <w:t>现在我们令h=0.1,重复(a)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3.考虑不同维数的空间中,使用k近邻概率密度估计方法的效果。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(a)编写程序，对于一 维的情况 ，当有n个数据样本点时，进行k-近邻概率密度估计。对表格中的类别a中的特征工,用程序画出当k=1,3,5时的概率密度估计结果。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(b)编写程序，对于二维的情况，当有n个数据样本点时，进行k近邻概率密度估计。对表格中的类别wy中的特征(x,x2)' ,用程序画出当k=1,3,5时的概率密度估计结果。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(c)对表格中的3个类别的三维特征,使用k-近邻概率密度估计方法。并且对下列点处的概率密度进行估计:(-0.41, 0.82, 0.88),(0.14，0.72，4.1),(-0.81,0.61 -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0.38)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ind w:left="420" w:leftChars="0" w:firstLine="720" w:firstLine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概率密度估计函数：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009775" cy="733425"/>
            <wp:effectExtent l="0" t="0" r="952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Parzen窗方法：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本题中数据维度是3维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① 在本题中区间</w:t>
      </w:r>
      <w:r>
        <w:rPr>
          <w:rFonts w:hint="eastAsia" w:ascii="等线" w:hAnsi="等线" w:eastAsia="等线" w:cs="等线"/>
          <w:b w:val="0"/>
          <w:bCs w:val="0"/>
          <w:position w:val="-10"/>
          <w:sz w:val="24"/>
          <w:szCs w:val="32"/>
          <w:lang w:val="en-US" w:eastAsia="zh-CN"/>
        </w:rPr>
        <w:object>
          <v:shape id="_x0000_i1025" o:spt="75" type="#_x0000_t75" style="height:17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为一个高斯球体：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position w:val="-24"/>
          <w:sz w:val="24"/>
          <w:szCs w:val="32"/>
          <w:lang w:val="en-US" w:eastAsia="zh-CN"/>
        </w:rPr>
        <w:object>
          <v:shape id="_x0000_i1026" o:spt="75" type="#_x0000_t75" style="height:45.45pt;width:96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② 高斯球內窗函数为：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714500" cy="883285"/>
            <wp:effectExtent l="0" t="0" r="0" b="1206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8.4pt;width:239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③ 则通过Parzen窗方法估计的概率密度函数为：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086100" cy="880745"/>
            <wp:effectExtent l="0" t="0" r="0" b="1460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④ 将上述式子带入最后此题的Parzen窗估计式为：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54"/>
          <w:lang w:eastAsia="zh-CN"/>
        </w:rPr>
        <w:object>
          <v:shape id="_x0000_i1028" o:spt="75" alt="" type="#_x0000_t75" style="height:76.6pt;width:405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分类器：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编程实现上述表达式，并将样本点带入，就能求出每个样本在各类别下的Parzen窗估计概率，可以将该概率作为似然，并且假设每个类别先验概率相同，通过贝叶斯公式可知，各类别下的Parzen窗估计概率越大，该样本点就越属于该类别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K近邻估计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通过找到样本点X的K个最近邻，可以确定概率密度估计函数的体积: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</w:pPr>
      <w:r>
        <w:drawing>
          <wp:inline distT="0" distB="0" distL="114300" distR="114300">
            <wp:extent cx="1066800" cy="419100"/>
            <wp:effectExtent l="0" t="0" r="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其中h为X的K个最近邻中最远的距离。d为样本的维数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通过欧拉距离求出样本间的距离：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2666365" cy="657225"/>
            <wp:effectExtent l="0" t="0" r="635" b="952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K近邻概率密度估计：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847850" cy="600075"/>
            <wp:effectExtent l="0" t="0" r="0" b="9525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1260" w:leftChars="0" w:firstLine="240" w:firstLineChars="1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通过编程实现上述式子就可以求得K近邻估计值，然后通过取大量的样本点求出K近邻估计值就可以画出概率密度估计曲线。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720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实验环境：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5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实验准备：</w:t>
      </w:r>
    </w:p>
    <w:p>
      <w:pPr>
        <w:widowControl w:val="0"/>
        <w:numPr>
          <w:ilvl w:val="0"/>
          <w:numId w:val="7"/>
        </w:numPr>
        <w:ind w:left="1260" w:left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将上机实验所用到的数据，手动录入成csv文件方便程序编程使用，可以方便通过程序读入读出。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3309620" cy="2877185"/>
            <wp:effectExtent l="0" t="0" r="5080" b="1841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7"/>
        </w:numPr>
        <w:ind w:left="126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实验实现：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将数据30条样本读入，每个样本三维（x1,x2,x3）,前十个样本属于</w:t>
      </w:r>
      <w:r>
        <w:rPr>
          <w:rFonts w:hint="eastAsia" w:ascii="等线" w:hAnsi="等线" w:eastAsia="等线" w:cs="等线"/>
          <w:b w:val="0"/>
          <w:bCs w:val="0"/>
          <w:position w:val="-28"/>
          <w:sz w:val="24"/>
          <w:szCs w:val="32"/>
          <w:lang w:val="en-US" w:eastAsia="zh-CN"/>
        </w:rPr>
        <w:object>
          <v:shape id="_x0000_i1029" o:spt="75" type="#_x0000_t75" style="height:26pt;width: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类，中间十个样本属于</w:t>
      </w:r>
      <w:r>
        <w:rPr>
          <w:rFonts w:hint="eastAsia" w:ascii="等线" w:hAnsi="等线" w:eastAsia="等线" w:cs="等线"/>
          <w:b w:val="0"/>
          <w:bCs w:val="0"/>
          <w:position w:val="-42"/>
          <w:sz w:val="24"/>
          <w:szCs w:val="32"/>
          <w:lang w:val="en-US" w:eastAsia="zh-CN"/>
        </w:rPr>
        <w:object>
          <v:shape id="_x0000_i1030" o:spt="75" type="#_x0000_t75" style="height:33pt;width: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类，最后十个样本属于</w:t>
      </w:r>
      <w:r>
        <w:rPr>
          <w:rFonts w:hint="eastAsia" w:ascii="等线" w:hAnsi="等线" w:eastAsia="等线" w:cs="等线"/>
          <w:b w:val="0"/>
          <w:bCs w:val="0"/>
          <w:position w:val="-56"/>
          <w:sz w:val="24"/>
          <w:szCs w:val="32"/>
          <w:lang w:val="en-US" w:eastAsia="zh-CN"/>
        </w:rPr>
        <w:object>
          <v:shape id="_x0000_i1031" o:spt="75" type="#_x0000_t75" style="height:40pt;width: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类，将这三十个样本存入一个数组data中，并用一个数组y存储每个样本的类别。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2186940" cy="4641850"/>
            <wp:effectExtent l="0" t="0" r="3810" b="635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64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第二题求解（Parzen窗估计)</w:t>
      </w:r>
    </w:p>
    <w:p>
      <w:pPr>
        <w:widowControl w:val="0"/>
        <w:numPr>
          <w:ilvl w:val="0"/>
          <w:numId w:val="9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Parzen窗估计函数编写：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position w:val="-28"/>
          <w:lang w:eastAsia="zh-CN"/>
        </w:rPr>
      </w:pPr>
      <w:r>
        <w:rPr>
          <w:rFonts w:hint="eastAsia" w:eastAsiaTheme="minorEastAsia"/>
          <w:position w:val="-54"/>
          <w:lang w:eastAsia="zh-CN"/>
        </w:rPr>
        <w:object>
          <v:shape id="_x0000_i1033" o:spt="75" type="#_x0000_t75" style="height:76.6pt;width:405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bookmarkStart w:id="0" w:name="_GoBack"/>
      <w:bookmarkEnd w:id="0"/>
      <w:r>
        <w:drawing>
          <wp:inline distT="0" distB="0" distL="114300" distR="114300">
            <wp:extent cx="5760085" cy="1390650"/>
            <wp:effectExtent l="0" t="0" r="12065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第二题题目a求解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将h设置为1，求出样本点在不同类别下的Parzen窗估计值，选择最大即为该样本的分类结果。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4533265" cy="3266440"/>
            <wp:effectExtent l="0" t="0" r="635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分类结果：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476500" cy="2447925"/>
            <wp:effectExtent l="0" t="0" r="0" b="952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第二题题目b求解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047365" cy="2228850"/>
            <wp:effectExtent l="0" t="0" r="6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分类结果：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94940" cy="2352675"/>
            <wp:effectExtent l="0" t="0" r="10160" b="952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第三题求解（K-近邻估计)</w:t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欧式距离求解：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609215" cy="895350"/>
            <wp:effectExtent l="0" t="0" r="635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K-近邻估计编写：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1847850" cy="60007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428490" cy="18859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第三题题目a的求解：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对于类别3的特征x1，选择n个样本点求出概率密度估计作为x,然后通过调用函数求出K-邻近估计P(x)，并画出图像即可求出概率密度分布。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N = 1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485515" cy="3561715"/>
            <wp:effectExtent l="0" t="0" r="635" b="6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N=3：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42615" cy="2694940"/>
            <wp:effectExtent l="0" t="0" r="635" b="1016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N=5：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228340" cy="2914015"/>
            <wp:effectExtent l="0" t="0" r="10160" b="63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第三题题目b的求解：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与题目a的求解一样，但是处理的是二维数据，需要去空间上n^2个点，求出K-近邻概率估计然后进行绘图：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N=1：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290570" cy="3460115"/>
            <wp:effectExtent l="0" t="0" r="5080" b="698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N=3：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846705" cy="3110230"/>
            <wp:effectExtent l="0" t="0" r="10795" b="1397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N=5：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262630" cy="3395980"/>
            <wp:effectExtent l="0" t="0" r="13970" b="139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39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第三题题目c的求解：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190240" cy="1724025"/>
            <wp:effectExtent l="0" t="0" r="10160" b="952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62150" cy="2000250"/>
            <wp:effectExtent l="0" t="0" r="0" b="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无参数估计的两个重要方法，Parzen窗方法和K-近邻算法，并且通过实验加强了课上所学知识的理解，并应用于实践，对于一些机器学习算法题目的实现重要的是对于公式的理解和掌握，通过推导出的公式进行代码编写实现的过程就相对简单很多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本次实验中问题二设计的分类器较为简单，不过分类结果还算良好。问题三中对于N值取得越大概率密度曲线越陡峭；N值越小，概率密度曲线越平滑。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问题2：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import numpy as np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import csv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import math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data=[]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with open('data.csv','r') as f: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reader = csv.reader(f)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row in reader: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if row[0]!="x1":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data.append(row)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data = np.array(data,dtype='float')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 = np.arange(30)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i in y: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y[i] = i/10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Data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def Parzen(dataw, x, h):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sum = 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i in range(dataw.shape[0]):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sum+=(3/(4*math.pi*h**3))*math.exp(-1*(x-dataw[i]).dot((x-dataw[i]).T)/(2*h**2))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return sum/dataw.shape[0]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 =[]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samples.append([0.5,1.0,0.0])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samples.append([0.31,1.51,-0.5])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samples.append([-0.3,0.44,-0.1])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sample in samples: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print('样本点: '+str(sample))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max = float("-inf")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w = -1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i in range(3):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 = Parzen(data[y==i],sample,1)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if p &gt; max: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max = 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w = i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print('估计值: '+str(p))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print('分类结果: '+ str(w+1))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sample in samples: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print('样本点: '+str(sample))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max = float("-inf")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w = -1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i in range(3):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 = Parzen(data[y==i],sample,0.1)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if p &gt; max: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max = 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w = i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print('估计值: '+str(p))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print('分类结果: '+ str(w+1))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问题3：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def Distance(x1,x2):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return math.sqrt(sum((x1-x2)**2))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def KNN(data,x_predict,N):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distances = [Distance(i,x_predict) for i in data]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y_predict = np.sort(distances)[N-1]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 = N/data.shape[0]/(y_predict**data.shape[1])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return 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dataw31 = data[y==2,0:1]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X = np.linspace(0.5,2.6, 300)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Y = [KNN(dataw31,x,1) for x in X]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plt.plot(X,Y)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Y = [KNN(dataw31,x,3) for x in X]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plt.plot(X,Y)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Y = [KNN(dataw31,x,5) for x in X]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plt.plot(X,Y)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dataw212 = data[y==1,0:2]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X = np.linspace(-2.5,3.2, 100)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fig =plt.figure()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ax = Axes3D(fig)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x0, x1 = np.meshgrid(X,X)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i in range(100):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j in range(100):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p.append(KNN(dataw212,np.array([x0[i][j],x1[i][j]]),1))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Y.append(p)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= np.array(Y)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ax.plot_surface(x0,x1,Y)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i in range(100):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j in range(100):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p.append(KNN(dataw212,np.array([x0[i][j],x1[i][j]]),3))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Y.append(p)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= np.array(Y)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fig =plt.figure()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ax = Axes3D(fig)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ax.plot_surface(x0,x1,Y)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i in range(100):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j in range(100):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p.append(KNN(dataw212,np.array([x0[i][j],x1[i][j]]),5))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Y.append(p)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Y = np.array(Y)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fig =plt.figure()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ax = Axes3D(fig)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ax.plot_surface(x0,x1,Y)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 = 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samples.append([-0.41, 0.82, 0.88])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samples.append([0.14, 0.72, 4.1])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samples.append([-0.81, 0.61, -0.38])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for sample in samples: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print('测试点： '+str(sample))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for i in range(3):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print(KNN(data[y==i],sample,3))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print()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96B7B"/>
    <w:multiLevelType w:val="singleLevel"/>
    <w:tmpl w:val="ABB96B7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48F6913"/>
    <w:multiLevelType w:val="singleLevel"/>
    <w:tmpl w:val="C48F691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7D582B9"/>
    <w:multiLevelType w:val="singleLevel"/>
    <w:tmpl w:val="C7D582B9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3">
    <w:nsid w:val="C98DA6A1"/>
    <w:multiLevelType w:val="singleLevel"/>
    <w:tmpl w:val="C98DA6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30EFFFC"/>
    <w:multiLevelType w:val="singleLevel"/>
    <w:tmpl w:val="030EFFF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8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EFD"/>
    <w:rsid w:val="01B3455B"/>
    <w:rsid w:val="01E92530"/>
    <w:rsid w:val="0291374B"/>
    <w:rsid w:val="032E61EE"/>
    <w:rsid w:val="059B2409"/>
    <w:rsid w:val="080675DE"/>
    <w:rsid w:val="0AB2224A"/>
    <w:rsid w:val="0AD529CA"/>
    <w:rsid w:val="0B334CD1"/>
    <w:rsid w:val="0CFD7BA9"/>
    <w:rsid w:val="0EE72223"/>
    <w:rsid w:val="0FE43935"/>
    <w:rsid w:val="10A25212"/>
    <w:rsid w:val="11134FBD"/>
    <w:rsid w:val="111A7BDE"/>
    <w:rsid w:val="13B33A76"/>
    <w:rsid w:val="15223DB6"/>
    <w:rsid w:val="16481673"/>
    <w:rsid w:val="16763998"/>
    <w:rsid w:val="18B07C68"/>
    <w:rsid w:val="19761937"/>
    <w:rsid w:val="19A54CC6"/>
    <w:rsid w:val="19AF533E"/>
    <w:rsid w:val="1A201674"/>
    <w:rsid w:val="1BB376FC"/>
    <w:rsid w:val="1BC93717"/>
    <w:rsid w:val="20CC6D78"/>
    <w:rsid w:val="22834C4A"/>
    <w:rsid w:val="25FA2332"/>
    <w:rsid w:val="273B44DF"/>
    <w:rsid w:val="28F2091A"/>
    <w:rsid w:val="29D04F39"/>
    <w:rsid w:val="2AFE52B6"/>
    <w:rsid w:val="31790AC4"/>
    <w:rsid w:val="317D2E25"/>
    <w:rsid w:val="327A6C43"/>
    <w:rsid w:val="351858A7"/>
    <w:rsid w:val="35CC2F09"/>
    <w:rsid w:val="35EA57D6"/>
    <w:rsid w:val="36C24D78"/>
    <w:rsid w:val="380B20F6"/>
    <w:rsid w:val="3C633D2C"/>
    <w:rsid w:val="3F97391E"/>
    <w:rsid w:val="41C5053B"/>
    <w:rsid w:val="41C67BAD"/>
    <w:rsid w:val="449C43A5"/>
    <w:rsid w:val="4564775E"/>
    <w:rsid w:val="47AD4C9A"/>
    <w:rsid w:val="492012BF"/>
    <w:rsid w:val="49B04CEB"/>
    <w:rsid w:val="4B904195"/>
    <w:rsid w:val="4BEA02B3"/>
    <w:rsid w:val="4D187C5C"/>
    <w:rsid w:val="4E081CAB"/>
    <w:rsid w:val="4F6401C6"/>
    <w:rsid w:val="52BF6F53"/>
    <w:rsid w:val="53EF5143"/>
    <w:rsid w:val="56E602E4"/>
    <w:rsid w:val="57D15164"/>
    <w:rsid w:val="58A726E7"/>
    <w:rsid w:val="59BB3121"/>
    <w:rsid w:val="5ECD272D"/>
    <w:rsid w:val="5F183323"/>
    <w:rsid w:val="61145AF5"/>
    <w:rsid w:val="635D3003"/>
    <w:rsid w:val="648B147D"/>
    <w:rsid w:val="64C95BF5"/>
    <w:rsid w:val="65742F72"/>
    <w:rsid w:val="674A366A"/>
    <w:rsid w:val="6A1149F3"/>
    <w:rsid w:val="6B034057"/>
    <w:rsid w:val="6C244570"/>
    <w:rsid w:val="6CCB671B"/>
    <w:rsid w:val="6D1921BB"/>
    <w:rsid w:val="72C314F5"/>
    <w:rsid w:val="731C6777"/>
    <w:rsid w:val="74703A50"/>
    <w:rsid w:val="76AF002F"/>
    <w:rsid w:val="77791874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image" Target="media/image1.jpeg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oleObject" Target="embeddings/oleObject8.bin"/><Relationship Id="rId26" Type="http://schemas.openxmlformats.org/officeDocument/2006/relationships/image" Target="media/image16.png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2018-11-24T06:47:17Z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