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>机器学习实验报告</w:t>
      </w:r>
    </w:p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>（四）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姓名：崔玉峰</w:t>
      </w:r>
    </w:p>
    <w:p>
      <w:pPr>
        <w:ind w:left="2940" w:leftChars="0" w:firstLine="1320" w:firstLineChars="300"/>
        <w:jc w:val="both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学号：201600301079</w:t>
      </w:r>
    </w:p>
    <w:p>
      <w:pPr>
        <w:ind w:left="2940" w:leftChars="0" w:firstLine="1320" w:firstLineChars="300"/>
        <w:jc w:val="both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班级：2016级4班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 xml:space="preserve">        通过BP神经网络对Mnist数据集进行分类，并用两种不同的BP模型做性能对比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实验思路</w:t>
      </w:r>
    </w:p>
    <w:p>
      <w:pPr>
        <w:widowControl w:val="0"/>
        <w:numPr>
          <w:ilvl w:val="0"/>
          <w:numId w:val="0"/>
        </w:numPr>
        <w:ind w:left="480" w:hanging="480" w:hangingChars="2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BP神经网络是使用反向传播算法进行训练的一种神经网络，在本次实验中建立的BP神经网络模型为单隐层激活函数为Sigmoid的神经网络，下面开始本实验模型的相关公式的推导：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一个神经元的输出可以表示为：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position w:val="-28"/>
          <w:sz w:val="24"/>
          <w:szCs w:val="32"/>
          <w:lang w:val="en-US" w:eastAsia="zh-CN"/>
        </w:rPr>
        <w:object>
          <v:shape id="_x0000_i1025" o:spt="75" type="#_x0000_t75" style="height:34pt;width:7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其中w为权值，x为输入，y为输出，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6" o:spt="75" type="#_x0000_t75" style="height:16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()为sigmoid函数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训练算法：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在本次实验中假设输入层的神经单元数为d，隐层神经单元数为q，输出层的神经单元数为l，那么对模型进行训练主要为了优化输入层到隐层d*q个权值；隐层到输出层q*l个权值。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BP神经网络基于梯度下降策略：</w:t>
      </w:r>
    </w:p>
    <w:p>
      <w:pPr>
        <w:widowControl w:val="0"/>
        <w:numPr>
          <w:ilvl w:val="0"/>
          <w:numId w:val="3"/>
        </w:numPr>
        <w:ind w:left="132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设当前神经网络的输出为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7" o:spt="75" type="#_x0000_t75" style="height:17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，期望输出为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8" o:spt="75" type="#_x0000_t75" style="height:17pt;width: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则此网络的均方误差为：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position w:val="-30"/>
          <w:sz w:val="24"/>
          <w:szCs w:val="32"/>
          <w:lang w:val="en-US" w:eastAsia="zh-CN"/>
        </w:rPr>
        <w:object>
          <v:shape id="_x0000_i1029" o:spt="75" type="#_x0000_t75" style="height:50.35pt;width:132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ind w:left="132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根据梯度下降策略学习率为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 </w:t>
      </w:r>
      <w:r>
        <w:rPr>
          <w:rFonts w:hint="eastAsia" w:ascii="等线" w:hAnsi="等线" w:eastAsia="等线" w:cs="等线"/>
          <w:position w:val="-32"/>
          <w:sz w:val="24"/>
          <w:szCs w:val="32"/>
          <w:lang w:val="en-US" w:eastAsia="zh-CN"/>
        </w:rPr>
        <w:object>
          <v:shape id="_x0000_i1031" o:spt="75" type="#_x0000_t75" style="height:52.4pt;width:241.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 </w:t>
      </w:r>
      <w:r>
        <w:drawing>
          <wp:inline distT="0" distB="0" distL="114300" distR="114300">
            <wp:extent cx="323850" cy="466725"/>
            <wp:effectExtent l="0" t="0" r="0" b="8890"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>为隐层神经元输出</w:t>
      </w:r>
      <w:r>
        <w:rPr>
          <w:rFonts w:hint="eastAsia"/>
          <w:position w:val="-12"/>
          <w:sz w:val="22"/>
          <w:szCs w:val="28"/>
          <w:lang w:val="en-US" w:eastAsia="zh-CN"/>
        </w:rPr>
        <w:object>
          <v:shape id="_x0000_i1032" o:spt="75" type="#_x0000_t75" style="height:18pt;width:1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619125" cy="476250"/>
            <wp:effectExtent l="0" t="0" r="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为</w:t>
      </w:r>
      <w:r>
        <w:rPr>
          <w:rFonts w:hint="eastAsia"/>
          <w:position w:val="-14"/>
          <w:lang w:val="en-US" w:eastAsia="zh-CN"/>
        </w:rPr>
        <w:object>
          <v:shape id="_x0000_i1033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因此</w:t>
      </w:r>
      <w:r>
        <w:rPr>
          <w:rFonts w:hint="eastAsia"/>
          <w:position w:val="-14"/>
          <w:lang w:val="en-US" w:eastAsia="zh-CN"/>
        </w:rPr>
        <w:object>
          <v:shape id="_x0000_i1034" o:spt="75" type="#_x0000_t75" style="height:28.3pt;width:95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(1式)</w:t>
      </w: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8"/>
          <w:lang w:val="en-US" w:eastAsia="zh-CN"/>
        </w:rPr>
        <w:t>其中</w:t>
      </w:r>
      <w:r>
        <w:rPr>
          <w:rFonts w:hint="eastAsia"/>
          <w:position w:val="-14"/>
          <w:lang w:val="en-US" w:eastAsia="zh-CN"/>
        </w:rPr>
        <w:object>
          <v:shape id="_x0000_i1035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position w:val="-32"/>
          <w:sz w:val="24"/>
          <w:szCs w:val="32"/>
          <w:lang w:val="en-US" w:eastAsia="zh-CN"/>
        </w:rPr>
        <w:object>
          <v:shape id="_x0000_i1036" o:spt="75" type="#_x0000_t75" style="height:36.3pt;width:167.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 因为sigmoid的导数为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7" o:spt="75" type="#_x0000_t75" style="height:16pt;width: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position w:val="-14"/>
          <w:sz w:val="24"/>
          <w:szCs w:val="32"/>
          <w:lang w:val="en-US" w:eastAsia="zh-CN"/>
        </w:rPr>
        <w:object>
          <v:shape id="_x0000_i1038" o:spt="75" type="#_x0000_t75" style="height:35pt;width:208.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(2式)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132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反向传播计算：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    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同理可知：输入层到隐层的权值梯度项为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 w:ascii="等线" w:hAnsi="等线" w:eastAsia="等线" w:cs="等线"/>
          <w:position w:val="-12"/>
          <w:sz w:val="24"/>
          <w:szCs w:val="32"/>
          <w:lang w:val="en-US" w:eastAsia="zh-CN"/>
        </w:rPr>
        <w:object>
          <v:shape id="_x0000_i1039" o:spt="75" type="#_x0000_t75" style="height:30pt;width:103.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(3式)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             </w:t>
      </w:r>
      <w:r>
        <w:rPr>
          <w:rFonts w:hint="eastAsia"/>
          <w:b/>
          <w:bCs/>
          <w:sz w:val="22"/>
          <w:szCs w:val="28"/>
          <w:lang w:val="en-US" w:eastAsia="zh-CN"/>
        </w:rPr>
        <w:t>其中</w:t>
      </w:r>
      <w:r>
        <w:drawing>
          <wp:inline distT="0" distB="0" distL="114300" distR="114300">
            <wp:extent cx="218440" cy="308610"/>
            <wp:effectExtent l="0" t="0" r="10160" b="0"/>
            <wp:docPr id="2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需要逆向学习算法：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position w:val="-30"/>
          <w:lang w:val="en-US" w:eastAsia="zh-CN"/>
        </w:rPr>
        <w:object>
          <v:shape id="_x0000_i1040" o:spt="75" type="#_x0000_t75" style="height:35pt;width:16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因为</w:t>
      </w:r>
      <w:r>
        <w:drawing>
          <wp:inline distT="0" distB="0" distL="114300" distR="114300">
            <wp:extent cx="161925" cy="228600"/>
            <wp:effectExtent l="0" t="0" r="9525" b="0"/>
            <wp:docPr id="3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为隐层的输出sigmoid的导数为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41" o:spt="75" type="#_x0000_t75" style="height:16pt;width: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position w:val="-30"/>
          <w:lang w:val="en-US" w:eastAsia="zh-CN"/>
        </w:rPr>
        <w:object>
          <v:shape id="_x0000_i1042" o:spt="75" type="#_x0000_t75" style="height:54.4pt;width:169.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(4式)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通过上述的公式就可以写出训练算法的伪代码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输入样本训练集Mnist= </w:t>
      </w:r>
      <w:r>
        <w:rPr>
          <w:rFonts w:hint="eastAsia" w:ascii="等线" w:hAnsi="等线" w:eastAsia="等线" w:cs="等线"/>
          <w:position w:val="-10"/>
          <w:sz w:val="22"/>
          <w:szCs w:val="28"/>
          <w:lang w:val="en-US" w:eastAsia="zh-CN"/>
        </w:rPr>
        <w:object>
          <v:shape id="_x0000_i1043" o:spt="75" type="#_x0000_t75" style="height:18pt;width:60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学习率</w:t>
      </w:r>
      <w:r>
        <w:rPr>
          <w:rFonts w:hint="eastAsia" w:ascii="等线" w:hAnsi="等线" w:eastAsia="等线" w:cs="等线"/>
          <w:position w:val="-10"/>
          <w:sz w:val="22"/>
          <w:szCs w:val="28"/>
          <w:lang w:val="en-US" w:eastAsia="zh-CN"/>
        </w:rPr>
        <w:object>
          <v:shape id="_x0000_i1044" o:spt="75" type="#_x0000_t75" style="height:13pt;width:1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     过程：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随机初始网络中所有连接权的值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repeat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For all</w:t>
      </w:r>
      <w:r>
        <w:drawing>
          <wp:inline distT="0" distB="0" distL="114300" distR="114300">
            <wp:extent cx="504825" cy="209550"/>
            <wp:effectExtent l="0" t="0" r="9525" b="0"/>
            <wp:docPr id="3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do: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求出当前神经网络输出</w:t>
      </w:r>
      <w:r>
        <w:rPr>
          <w:rFonts w:hint="eastAsia" w:ascii="等线" w:hAnsi="等线" w:eastAsia="等线" w:cs="等线"/>
          <w:position w:val="-10"/>
          <w:sz w:val="32"/>
          <w:szCs w:val="40"/>
          <w:lang w:val="en-US" w:eastAsia="zh-CN"/>
        </w:rPr>
        <w:object>
          <v:shape id="_x0000_i1045" o:spt="75" type="#_x0000_t75" style="height:17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(2式)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求出输出层神经元梯度项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object>
          <v:shape id="_x0000_i1046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(4式)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求出输入层神经元梯度项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drawing>
          <wp:inline distT="0" distB="0" distL="114300" distR="114300">
            <wp:extent cx="218440" cy="308610"/>
            <wp:effectExtent l="0" t="0" r="10160" b="0"/>
            <wp:docPr id="3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(1式)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和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(3式)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更新权值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object>
          <v:shape id="_x0000_i1047" o:spt="75" type="#_x0000_t75" style="height:19pt;width:1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object>
          <v:shape id="_x0000_i1048" o:spt="75" type="#_x0000_t75" style="height:17pt;width:17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              End for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         Until 均方误差趋近收敛或超出最大循环数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参数准备：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因为Mnist数据集是28*28 =784的像素图，所以输入神经元应该设为784个，输出是0~9的数字所以设置10个输出神经元。对于隐层神经单元数需要以后调优确定。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权值初始化，对于所有的权值不能设置为0否则训练无法开始，对于并且对于每个权值初始值不能过大或过小，应该保证最后每个神经元的权值和在（-1，1），因此每个权值的初始值应该在范围内随机初始化: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880" w:firstLineChars="40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position w:val="-6"/>
          <w:sz w:val="22"/>
          <w:szCs w:val="28"/>
          <w:lang w:val="en-US" w:eastAsia="zh-CN"/>
        </w:rPr>
        <w:object>
          <v:shape id="_x0000_i1049" o:spt="75" type="#_x0000_t75" style="height:28.2pt;width:149.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具体实现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720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实验环境：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编程语言：Python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软件环境 ：Jupyter Notebook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硬件环境 ： PC</w:t>
      </w:r>
    </w:p>
    <w:p>
      <w:pPr>
        <w:widowControl w:val="0"/>
        <w:numPr>
          <w:ilvl w:val="0"/>
          <w:numId w:val="4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实验准备：</w:t>
      </w:r>
    </w:p>
    <w:p>
      <w:pPr>
        <w:widowControl w:val="0"/>
        <w:numPr>
          <w:ilvl w:val="0"/>
          <w:numId w:val="6"/>
        </w:numPr>
        <w:ind w:left="1260" w:left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准备Mnist数据集，共有60000张训练训练集，和10000张测试数据集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677410" cy="735965"/>
            <wp:effectExtent l="0" t="0" r="8890" b="6985"/>
            <wp:docPr id="3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126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准备Numpy库：方便进行矩阵的运算操作。</w:t>
      </w:r>
    </w:p>
    <w:p>
      <w:pPr>
        <w:widowControl w:val="0"/>
        <w:numPr>
          <w:ilvl w:val="0"/>
          <w:numId w:val="4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实验实现：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数据加载：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将二进制文件的Mnist数据集读进来，并选择几个样例进行展示：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rPr>
          <w:rFonts w:hint="eastAsia" w:ascii="等线" w:hAnsi="等线" w:eastAsia="等线" w:cs="等线"/>
          <w:lang w:val="en-US" w:eastAsia="zh-CN"/>
        </w:rPr>
        <w:t xml:space="preserve">    </w:t>
      </w:r>
      <w:r>
        <w:drawing>
          <wp:inline distT="0" distB="0" distL="114300" distR="114300">
            <wp:extent cx="3155950" cy="2366010"/>
            <wp:effectExtent l="0" t="0" r="6350" b="15240"/>
            <wp:docPr id="3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584450" cy="2407285"/>
            <wp:effectExtent l="0" t="0" r="6350" b="12065"/>
            <wp:docPr id="3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数据预处理：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180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因为手写数字的图片x每个像素的取值范围在0~255 ，所以首先要对数据x进行归一化处理。此处有两种方案：</w:t>
      </w:r>
    </w:p>
    <w:p>
      <w:pPr>
        <w:widowControl w:val="0"/>
        <w:numPr>
          <w:numId w:val="0"/>
        </w:numPr>
        <w:ind w:left="1859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第一种采用最值归一化：</w:t>
      </w:r>
    </w:p>
    <w:p>
      <w:pPr>
        <w:widowControl w:val="0"/>
        <w:numPr>
          <w:numId w:val="0"/>
        </w:numPr>
        <w:ind w:left="1859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对于每个像素的取值除以255，得到每个像素的取值在0~1之间：</w:t>
      </w:r>
    </w:p>
    <w:p>
      <w:pPr>
        <w:widowControl w:val="0"/>
        <w:numPr>
          <w:ilvl w:val="0"/>
          <w:numId w:val="0"/>
        </w:numPr>
        <w:ind w:left="1441" w:firstLine="418" w:firstLineChars="0"/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</w:t>
      </w:r>
      <w:r>
        <w:drawing>
          <wp:inline distT="0" distB="0" distL="114300" distR="114300">
            <wp:extent cx="2314575" cy="1304925"/>
            <wp:effectExtent l="0" t="0" r="9525" b="9525"/>
            <wp:docPr id="3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859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第二种采用二值化：</w:t>
      </w:r>
    </w:p>
    <w:p>
      <w:pPr>
        <w:widowControl w:val="0"/>
        <w:numPr>
          <w:ilvl w:val="0"/>
          <w:numId w:val="0"/>
        </w:numPr>
        <w:ind w:left="1859" w:left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因为手写数据集不需要确定颜色，所以将像素&gt;0点设置为1，无像素的点设置为0即可。</w:t>
      </w:r>
    </w:p>
    <w:p>
      <w:pPr>
        <w:widowControl w:val="0"/>
        <w:numPr>
          <w:ilvl w:val="0"/>
          <w:numId w:val="0"/>
        </w:numPr>
        <w:ind w:left="1859" w:leftChars="0" w:firstLine="418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27860" cy="896620"/>
            <wp:effectExtent l="0" t="0" r="15240" b="17780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441" w:firstLine="418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8"/>
        </w:numPr>
        <w:ind w:left="180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其次要对y进行独热处理，：</w:t>
      </w:r>
    </w:p>
    <w:p>
      <w:pPr>
        <w:widowControl w:val="0"/>
        <w:numPr>
          <w:ilvl w:val="0"/>
          <w:numId w:val="0"/>
        </w:numPr>
        <w:ind w:left="1854" w:leftChars="883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比如5 化成 [0,0,0,0,0,1,0,0,0,0]</w:t>
      </w:r>
    </w:p>
    <w:p>
      <w:pPr>
        <w:widowControl w:val="0"/>
        <w:numPr>
          <w:ilvl w:val="0"/>
          <w:numId w:val="0"/>
        </w:numPr>
        <w:ind w:left="1854" w:leftChars="883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因为每一个每个神经元的输出都是0~1，并且y的取值是0~9，所以要创建10个输出神经元:</w:t>
      </w: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相关函数的编写：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Sigmoid激活函数编写</w:t>
      </w:r>
      <w:r>
        <w:rPr>
          <w:rFonts w:hint="eastAsia" w:ascii="等线" w:hAnsi="等线" w:eastAsia="等线" w:cs="等线"/>
          <w:b w:val="0"/>
          <w:bCs w:val="0"/>
          <w:position w:val="-24"/>
          <w:sz w:val="24"/>
          <w:szCs w:val="32"/>
          <w:lang w:val="en-US" w:eastAsia="zh-CN"/>
        </w:rPr>
        <w:object>
          <v:shape id="_x0000_i1054" o:spt="75" alt="" type="#_x0000_t75" style="height:31pt;width:6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0" r:id="rId6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 </w:t>
      </w:r>
      <w:r>
        <w:drawing>
          <wp:inline distT="0" distB="0" distL="114300" distR="114300">
            <wp:extent cx="2305050" cy="1209675"/>
            <wp:effectExtent l="0" t="0" r="0" b="9525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生成取值范围随机矩阵函数：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     </w:t>
      </w:r>
      <w:r>
        <w:drawing>
          <wp:inline distT="0" distB="0" distL="114300" distR="114300">
            <wp:extent cx="3437890" cy="1352550"/>
            <wp:effectExtent l="0" t="0" r="1016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根据rrange范围，和size大小，随机初始化一个取值在rrange之间，大小为size的矩阵。用于初始化权值数组。</w:t>
      </w: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变量初始化</w:t>
      </w:r>
    </w:p>
    <w:p>
      <w:pPr>
        <w:widowControl w:val="0"/>
        <w:numPr>
          <w:numId w:val="0"/>
        </w:numPr>
        <w:ind w:left="1201" w:hanging="1201" w:hangingChars="5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初始化输入神经元个数784，输出神经元个数10，隐身神经元个数以25个为例，在（-1/28，1/28）范围内随机初始化输入层到隐层的权值；在（-1/5，1/5）范围随机初始化隐层到输出层的权值,对于隐层，输出层神经元的阈值初始化。以及记录输入层输出，隐层输出，和输出层输出的变量。</w:t>
      </w:r>
    </w:p>
    <w:p>
      <w:pPr>
        <w:widowControl w:val="0"/>
        <w:numPr>
          <w:numId w:val="0"/>
        </w:numPr>
        <w:ind w:left="1201" w:hanging="1200" w:hangingChars="5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1201" w:hanging="1050" w:hangingChars="500"/>
        <w:jc w:val="center"/>
      </w:pPr>
      <w:bookmarkStart w:id="0" w:name="_GoBack"/>
      <w:r>
        <w:drawing>
          <wp:inline distT="0" distB="0" distL="114300" distR="114300">
            <wp:extent cx="3666490" cy="4047490"/>
            <wp:effectExtent l="0" t="0" r="10160" b="10160"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ind w:left="1201" w:hanging="1050" w:hangingChars="500"/>
        <w:jc w:val="center"/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计算当前矩阵输出函数：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根据矩阵输入，计算当前神经网络的输出的函数</w:t>
      </w:r>
    </w:p>
    <w:p>
      <w:pPr>
        <w:widowControl w:val="0"/>
        <w:numPr>
          <w:numId w:val="0"/>
        </w:numPr>
        <w:ind w:left="1201" w:hanging="1050" w:hangingChars="5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position w:val="-28"/>
          <w:sz w:val="24"/>
          <w:szCs w:val="32"/>
          <w:lang w:val="en-US" w:eastAsia="zh-CN"/>
        </w:rPr>
        <w:object>
          <v:shape id="_x0000_i1057" o:spt="75" type="#_x0000_t75" style="height:34pt;width:7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57" DrawAspect="Content" ObjectID="_1468075751" r:id="rId66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实验的代码，会以ipynb文件的形式上传可以随时进行运行和查看。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实验完成了上机实验的全部题目，并且测试通过，通过实验无参数估计的两个重要方法，Parzen窗方法和K-近邻算法，并且通过实验加强了课上所学知识的理解，并应用于实践，对于一些机器学习算法题目的实现重要的是对于公式的理解和掌握，通过推导出的公式进行代码编写实现的过程就相对简单很多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本次实验中问题二设计的分类器较为简单，不过分类结果还算良好。问题三中对于N值取得越大概率密度曲线越陡峭；N值越小，概率密度曲线越平滑。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  <w:t>[美]RichardO.Duda PeterE.Hart DavidG.Stork 著 模式分类 第二版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F7D61"/>
    <w:multiLevelType w:val="singleLevel"/>
    <w:tmpl w:val="980F7D61"/>
    <w:lvl w:ilvl="0" w:tentative="0">
      <w:start w:val="1"/>
      <w:numFmt w:val="decimal"/>
      <w:suff w:val="space"/>
      <w:lvlText w:val="%1）"/>
      <w:lvlJc w:val="left"/>
      <w:pPr>
        <w:ind w:left="1800" w:leftChars="0" w:firstLine="0" w:firstLineChars="0"/>
      </w:pPr>
    </w:lvl>
  </w:abstractNum>
  <w:abstractNum w:abstractNumId="1">
    <w:nsid w:val="F01F0AD9"/>
    <w:multiLevelType w:val="singleLevel"/>
    <w:tmpl w:val="F01F0AD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011DD08D"/>
    <w:multiLevelType w:val="multilevel"/>
    <w:tmpl w:val="011DD0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56CD68E"/>
    <w:multiLevelType w:val="singleLevel"/>
    <w:tmpl w:val="056CD68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4BAE0E5A"/>
    <w:multiLevelType w:val="multilevel"/>
    <w:tmpl w:val="4BAE0E5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A11821"/>
    <w:multiLevelType w:val="singleLevel"/>
    <w:tmpl w:val="5BA1182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6">
    <w:nsid w:val="5CE5F85E"/>
    <w:multiLevelType w:val="singleLevel"/>
    <w:tmpl w:val="5CE5F85E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65E6CEA6"/>
    <w:multiLevelType w:val="singleLevel"/>
    <w:tmpl w:val="65E6CEA6"/>
    <w:lvl w:ilvl="0" w:tentative="0">
      <w:start w:val="1"/>
      <w:numFmt w:val="decimalEnclosedCircleChinese"/>
      <w:suff w:val="space"/>
      <w:lvlText w:val="%1"/>
      <w:lvlJc w:val="left"/>
      <w:pPr>
        <w:ind w:left="1320" w:leftChars="0" w:firstLine="0" w:firstLineChars="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1EFD"/>
    <w:rsid w:val="00EC407D"/>
    <w:rsid w:val="01B3455B"/>
    <w:rsid w:val="01E92530"/>
    <w:rsid w:val="0291374B"/>
    <w:rsid w:val="032E61EE"/>
    <w:rsid w:val="034F02FD"/>
    <w:rsid w:val="037D7BCF"/>
    <w:rsid w:val="03BD5FDC"/>
    <w:rsid w:val="059B2409"/>
    <w:rsid w:val="063B3E39"/>
    <w:rsid w:val="07E748CD"/>
    <w:rsid w:val="080675DE"/>
    <w:rsid w:val="0AB2224A"/>
    <w:rsid w:val="0AD529CA"/>
    <w:rsid w:val="0B334CD1"/>
    <w:rsid w:val="0BE35548"/>
    <w:rsid w:val="0C526E35"/>
    <w:rsid w:val="0CD0755B"/>
    <w:rsid w:val="0CE61B39"/>
    <w:rsid w:val="0CFD7BA9"/>
    <w:rsid w:val="0EE72223"/>
    <w:rsid w:val="0F6C784B"/>
    <w:rsid w:val="0FE43935"/>
    <w:rsid w:val="10A25212"/>
    <w:rsid w:val="11134FBD"/>
    <w:rsid w:val="111A7BDE"/>
    <w:rsid w:val="13B33A76"/>
    <w:rsid w:val="15223DB6"/>
    <w:rsid w:val="16481673"/>
    <w:rsid w:val="16763998"/>
    <w:rsid w:val="16A95E0B"/>
    <w:rsid w:val="18B07C68"/>
    <w:rsid w:val="19761937"/>
    <w:rsid w:val="19833C7B"/>
    <w:rsid w:val="19A54CC6"/>
    <w:rsid w:val="19AF533E"/>
    <w:rsid w:val="1A201674"/>
    <w:rsid w:val="1AB55C79"/>
    <w:rsid w:val="1B8D5439"/>
    <w:rsid w:val="1BB376FC"/>
    <w:rsid w:val="1BC93717"/>
    <w:rsid w:val="1BE036F1"/>
    <w:rsid w:val="1D345864"/>
    <w:rsid w:val="1E9A1C68"/>
    <w:rsid w:val="20CC6D78"/>
    <w:rsid w:val="22834C4A"/>
    <w:rsid w:val="25FA2332"/>
    <w:rsid w:val="26D575A6"/>
    <w:rsid w:val="27234E6A"/>
    <w:rsid w:val="273B44DF"/>
    <w:rsid w:val="279814AF"/>
    <w:rsid w:val="28F2091A"/>
    <w:rsid w:val="29D04F39"/>
    <w:rsid w:val="2A536ACC"/>
    <w:rsid w:val="2AFE52B6"/>
    <w:rsid w:val="2C2F5C90"/>
    <w:rsid w:val="2E87786E"/>
    <w:rsid w:val="31790AC4"/>
    <w:rsid w:val="317D2E25"/>
    <w:rsid w:val="327A6C43"/>
    <w:rsid w:val="351858A7"/>
    <w:rsid w:val="35CC2F09"/>
    <w:rsid w:val="35E87E42"/>
    <w:rsid w:val="35EA57D6"/>
    <w:rsid w:val="36C24D78"/>
    <w:rsid w:val="380B20F6"/>
    <w:rsid w:val="3C0234AA"/>
    <w:rsid w:val="3C2E09E7"/>
    <w:rsid w:val="3C633D2C"/>
    <w:rsid w:val="3C961027"/>
    <w:rsid w:val="3F97391E"/>
    <w:rsid w:val="411917FC"/>
    <w:rsid w:val="4160196F"/>
    <w:rsid w:val="41C5053B"/>
    <w:rsid w:val="41C67BAD"/>
    <w:rsid w:val="449C43A5"/>
    <w:rsid w:val="44AD5AC7"/>
    <w:rsid w:val="4564775E"/>
    <w:rsid w:val="47631D8D"/>
    <w:rsid w:val="47AD4C9A"/>
    <w:rsid w:val="492012BF"/>
    <w:rsid w:val="49B04CEB"/>
    <w:rsid w:val="4B904195"/>
    <w:rsid w:val="4BEA02B3"/>
    <w:rsid w:val="4C8C2791"/>
    <w:rsid w:val="4D187C5C"/>
    <w:rsid w:val="4E081CAB"/>
    <w:rsid w:val="4F6401C6"/>
    <w:rsid w:val="4FD90F7A"/>
    <w:rsid w:val="503D1EB6"/>
    <w:rsid w:val="52BF6F53"/>
    <w:rsid w:val="53EF5143"/>
    <w:rsid w:val="553847C4"/>
    <w:rsid w:val="564F7461"/>
    <w:rsid w:val="56E602E4"/>
    <w:rsid w:val="57D15164"/>
    <w:rsid w:val="58A726E7"/>
    <w:rsid w:val="59BB3121"/>
    <w:rsid w:val="5DCA2086"/>
    <w:rsid w:val="5E8436AB"/>
    <w:rsid w:val="5ECD272D"/>
    <w:rsid w:val="5F183323"/>
    <w:rsid w:val="5F496DB4"/>
    <w:rsid w:val="61145AF5"/>
    <w:rsid w:val="61D9452A"/>
    <w:rsid w:val="621311E3"/>
    <w:rsid w:val="635D3003"/>
    <w:rsid w:val="648B147D"/>
    <w:rsid w:val="64C95BF5"/>
    <w:rsid w:val="65742F72"/>
    <w:rsid w:val="674A366A"/>
    <w:rsid w:val="6A1149F3"/>
    <w:rsid w:val="6B034057"/>
    <w:rsid w:val="6B503304"/>
    <w:rsid w:val="6C244570"/>
    <w:rsid w:val="6CCB671B"/>
    <w:rsid w:val="6D1921BB"/>
    <w:rsid w:val="71216813"/>
    <w:rsid w:val="71EF628A"/>
    <w:rsid w:val="72C314F5"/>
    <w:rsid w:val="731C6777"/>
    <w:rsid w:val="74703A50"/>
    <w:rsid w:val="76AF002F"/>
    <w:rsid w:val="77791874"/>
    <w:rsid w:val="78C2111B"/>
    <w:rsid w:val="7AC74BC7"/>
    <w:rsid w:val="7B0A0557"/>
    <w:rsid w:val="7E0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oleObject" Target="embeddings/oleObject27.bin"/><Relationship Id="rId65" Type="http://schemas.openxmlformats.org/officeDocument/2006/relationships/image" Target="media/image36.png"/><Relationship Id="rId64" Type="http://schemas.openxmlformats.org/officeDocument/2006/relationships/image" Target="media/image35.png"/><Relationship Id="rId63" Type="http://schemas.openxmlformats.org/officeDocument/2006/relationships/image" Target="media/image34.png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png"/><Relationship Id="rId6" Type="http://schemas.openxmlformats.org/officeDocument/2006/relationships/image" Target="media/image2.wmf"/><Relationship Id="rId59" Type="http://schemas.openxmlformats.org/officeDocument/2006/relationships/image" Target="media/image31.png"/><Relationship Id="rId58" Type="http://schemas.openxmlformats.org/officeDocument/2006/relationships/image" Target="media/image30.png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image" Target="media/image1.jpeg"/><Relationship Id="rId39" Type="http://schemas.openxmlformats.org/officeDocument/2006/relationships/image" Target="media/image20.wmf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2018-12-11T05:16:15Z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