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bookmarkStart w:id="0" w:name="_Toc530950971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实验二Sniffer网络侦听和pcap编程（选做）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Sniffer实验可以非常直观地演示安全问题之一，即网络窃听。在早期共享式(hub)以太网以及现在交换式(switch)以太网上，这种安全问题都很突出。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（1）了解和验证网络安全威胁最基本的一种形式：网络窃听。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（2）掌握网络侦听工具的用途和用法。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（1）查阅资料，回顾以太网的工作原理。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（2）使用Sniffer类工具软件（wireshark）侦听网络传输信息，包括通信内容及账户/口令等敏感信息。</w:t>
            </w:r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（3）用winpcap/libpcap库的开发例子。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操作系统：windows10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黑体" w:hAnsi="Times" w:eastAsia="黑体" w:cs="Calibri"/>
                <w:b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黑体" w:hAnsi="Times" w:eastAsia="黑体" w:cs="Calibri"/>
                <w:b w:val="0"/>
                <w:kern w:val="2"/>
                <w:sz w:val="24"/>
                <w:szCs w:val="20"/>
                <w:lang w:val="en-US" w:eastAsia="zh-CN" w:bidi="ar-SA"/>
              </w:rPr>
              <w:t xml:space="preserve"> 侦听软件：</w:t>
            </w:r>
            <w:r>
              <w:rPr>
                <w:rFonts w:hint="eastAsia" w:ascii="黑体" w:hAnsi="Times" w:eastAsia="黑体" w:cs="Calibri"/>
                <w:b w:val="0"/>
                <w:kern w:val="2"/>
                <w:sz w:val="24"/>
                <w:szCs w:val="20"/>
                <w:lang w:val="en-US" w:eastAsia="zh-CN" w:bidi="ar-SA"/>
              </w:rPr>
              <w:t xml:space="preserve">wireshark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本机IP： 121.250.213.1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1"/>
              </w:numPr>
              <w:ind w:left="315" w:leftChars="0"/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安装Wireshark</w:t>
            </w:r>
          </w:p>
          <w:p>
            <w:pPr>
              <w:widowControl w:val="0"/>
              <w:numPr>
                <w:ilvl w:val="0"/>
                <w:numId w:val="2"/>
              </w:numPr>
              <w:ind w:left="96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可以直接从官方网站中下载最新版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instrText xml:space="preserve"> HYPERLINK "https://www.wireshark.org/" </w:instrTex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https://www.wireshark.org/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2666365" cy="228600"/>
                  <wp:effectExtent l="0" t="0" r="635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"/>
              </w:numPr>
              <w:ind w:left="96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安装并勾线默认即可，安装成功可以显示一下界面：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3215005" cy="2400300"/>
                  <wp:effectExtent l="0" t="0" r="4445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05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ind w:left="630" w:hanging="630" w:hanging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通过点击鱼鳍按钮就可以开始侦听网络，可以通过设置过滤条件来滤掉其他协议内容，监听固定IP的请求等等过滤条件，并且可以查看每个网络帧，包的详细内容功能十分强大。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315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用Wireshark观察分组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 xml:space="preserve">       本机ip为121.250.213.141</w:t>
            </w: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ping一个本网段但是未开机的机器的IP地址，可以引发ARP报文。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264410" cy="2202180"/>
                  <wp:effectExtent l="0" t="0" r="2540" b="762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2202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22040" cy="1924050"/>
                  <wp:effectExtent l="0" t="0" r="16510" b="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ping一个最近未曾访问过的网站的域名，可引发本机和DNS服务器之间的交互，可以观察到DNS报文，它是封装在一个UDP报文中的。</w:t>
            </w:r>
          </w:p>
          <w:p>
            <w:pPr>
              <w:widowControl w:val="0"/>
              <w:numPr>
                <w:ilvl w:val="0"/>
                <w:numId w:val="4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在随意的地方找一个网站并执行ping命令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774440" cy="1568450"/>
                  <wp:effectExtent l="0" t="0" r="16510" b="1270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440" cy="156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设置拦截条件UDP并查看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625215" cy="2698750"/>
                  <wp:effectExtent l="0" t="0" r="13335" b="635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15" cy="269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可以看到访问了DNS服务器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具体报文内容如下：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862705" cy="2903220"/>
                  <wp:effectExtent l="0" t="0" r="4445" b="11430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290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访问某个网页，可以制造HTTP流量，顺便可以看到TCP会话，包括三次握手的过程。也可能会有DNS报文。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通过浏览器访问网站www.csdn.net（ip: 47.95.164.112）</w:t>
            </w:r>
          </w:p>
          <w:p>
            <w:pPr>
              <w:widowControl w:val="0"/>
              <w:numPr>
                <w:ilvl w:val="0"/>
                <w:numId w:val="5"/>
              </w:numPr>
              <w:ind w:left="144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设置拦截tcp协议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526790" cy="2620645"/>
                  <wp:effectExtent l="0" t="0" r="16510" b="8255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0" cy="2620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可以看到双方确实进行了三次握手 </w:t>
            </w:r>
          </w:p>
          <w:p>
            <w:pPr>
              <w:widowControl w:val="0"/>
              <w:numPr>
                <w:ilvl w:val="0"/>
                <w:numId w:val="0"/>
              </w:numPr>
              <w:ind w:firstLine="2520" w:firstLineChars="12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121.250.213.141--&gt;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47.95.164.112</w:t>
            </w:r>
          </w:p>
          <w:p>
            <w:pPr>
              <w:widowControl w:val="0"/>
              <w:numPr>
                <w:ilvl w:val="0"/>
                <w:numId w:val="0"/>
              </w:numPr>
              <w:ind w:firstLine="2641" w:firstLineChars="110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47.95.164.112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--&gt; 121.250.213.141</w:t>
            </w:r>
          </w:p>
          <w:p>
            <w:pPr>
              <w:widowControl w:val="0"/>
              <w:numPr>
                <w:ilvl w:val="0"/>
                <w:numId w:val="0"/>
              </w:numPr>
              <w:ind w:firstLine="2520" w:firstLineChars="1200"/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121.250.213.141--&gt;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47.95.164.112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960" w:left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FTP到某个站点，可以观察FTP流量。</w:t>
            </w: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访问数据库课程的ftp网站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  ftp://211.87.227.230/</w:t>
            </w:r>
          </w:p>
          <w:p>
            <w:pPr>
              <w:widowControl w:val="0"/>
              <w:numPr>
                <w:ilvl w:val="0"/>
                <w:numId w:val="0"/>
              </w:numPr>
              <w:ind w:left="1320" w:leftChars="0"/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125470" cy="2527300"/>
                  <wp:effectExtent l="0" t="0" r="17780" b="6350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52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1320" w:leftChars="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ind w:left="1320"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设置拦截ftp协议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3515995" cy="2617470"/>
                  <wp:effectExtent l="0" t="0" r="8255" b="1143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61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可以看到网站正在请求登录名和密码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315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  <w:lang w:val="en-US" w:eastAsia="zh-CN"/>
              </w:rPr>
              <w:t>用Wireshark观察口令：</w:t>
            </w: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选择一个网站http://space.bilibili.com/93680863?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750185" cy="2677160"/>
                  <wp:effectExtent l="0" t="0" r="1206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267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登录并拦截http请求查看情况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851275" cy="3214370"/>
                  <wp:effectExtent l="0" t="0" r="15875" b="5080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275" cy="321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7"/>
              </w:numPr>
              <w:ind w:left="68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并没有查看到登录明文</w:t>
            </w:r>
            <w:bookmarkStart w:id="1" w:name="_GoBack"/>
            <w:bookmarkEnd w:id="1"/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>口令应该是接口被加密了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2375535" cy="1807210"/>
                  <wp:effectExtent l="0" t="0" r="5715" b="2540"/>
                  <wp:docPr id="2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180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做过计网实验以后，对于此类网络侦听软件非常熟悉了，但是因为在计网实验中只测试的都是简单的样例，给定的情况观察帧头帧尾。但是通过此次实验真真正正的开始进行了真实的网络监听，虽然看到的多是一些十六进制数据，但是通过了解了网络协议之后还是能通过其中的观察到很多东西的。这也要求我们要更加关注网络窃听，比如对于一些重要的文件数据要进行加密传送，选择可靠安全的网络协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F037F"/>
    <w:multiLevelType w:val="singleLevel"/>
    <w:tmpl w:val="C18F037F"/>
    <w:lvl w:ilvl="0" w:tentative="0">
      <w:start w:val="1"/>
      <w:numFmt w:val="decimal"/>
      <w:suff w:val="space"/>
      <w:lvlText w:val="%1）"/>
      <w:lvlJc w:val="left"/>
      <w:pPr>
        <w:ind w:left="1320" w:leftChars="0" w:firstLine="0" w:firstLineChars="0"/>
      </w:pPr>
    </w:lvl>
  </w:abstractNum>
  <w:abstractNum w:abstractNumId="1">
    <w:nsid w:val="D1CDE51F"/>
    <w:multiLevelType w:val="singleLevel"/>
    <w:tmpl w:val="D1CDE51F"/>
    <w:lvl w:ilvl="0" w:tentative="0">
      <w:start w:val="1"/>
      <w:numFmt w:val="decimal"/>
      <w:suff w:val="space"/>
      <w:lvlText w:val="%1）"/>
      <w:lvlJc w:val="left"/>
      <w:pPr>
        <w:ind w:left="1440" w:leftChars="0" w:firstLine="0" w:firstLineChars="0"/>
      </w:pPr>
    </w:lvl>
  </w:abstractNum>
  <w:abstractNum w:abstractNumId="2">
    <w:nsid w:val="FA88D48F"/>
    <w:multiLevelType w:val="singleLevel"/>
    <w:tmpl w:val="FA88D4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A66D3F"/>
    <w:multiLevelType w:val="singleLevel"/>
    <w:tmpl w:val="11A66D3F"/>
    <w:lvl w:ilvl="0" w:tentative="0">
      <w:start w:val="1"/>
      <w:numFmt w:val="decimalEnclosedCircleChinese"/>
      <w:suff w:val="space"/>
      <w:lvlText w:val="%1"/>
      <w:lvlJc w:val="left"/>
      <w:pPr>
        <w:ind w:left="960" w:leftChars="0" w:firstLine="0" w:firstLineChars="0"/>
      </w:pPr>
      <w:rPr>
        <w:rFonts w:hint="eastAsia"/>
      </w:rPr>
    </w:lvl>
  </w:abstractNum>
  <w:abstractNum w:abstractNumId="4">
    <w:nsid w:val="3014AC01"/>
    <w:multiLevelType w:val="singleLevel"/>
    <w:tmpl w:val="3014AC0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3274D733"/>
    <w:multiLevelType w:val="singleLevel"/>
    <w:tmpl w:val="3274D733"/>
    <w:lvl w:ilvl="0" w:tentative="0">
      <w:start w:val="1"/>
      <w:numFmt w:val="decimal"/>
      <w:suff w:val="space"/>
      <w:lvlText w:val="%1）"/>
      <w:lvlJc w:val="left"/>
    </w:lvl>
  </w:abstractNum>
  <w:abstractNum w:abstractNumId="6">
    <w:nsid w:val="55F3F58C"/>
    <w:multiLevelType w:val="singleLevel"/>
    <w:tmpl w:val="55F3F58C"/>
    <w:lvl w:ilvl="0" w:tentative="0">
      <w:start w:val="1"/>
      <w:numFmt w:val="decimalEnclosedCircleChinese"/>
      <w:suff w:val="space"/>
      <w:lvlText w:val="%1"/>
      <w:lvlJc w:val="left"/>
      <w:pPr>
        <w:ind w:left="68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600463C"/>
    <w:rsid w:val="0AEC582A"/>
    <w:rsid w:val="0B9E7A7C"/>
    <w:rsid w:val="0C817281"/>
    <w:rsid w:val="0DD47AC4"/>
    <w:rsid w:val="0FB1259B"/>
    <w:rsid w:val="110F6F25"/>
    <w:rsid w:val="129A28D9"/>
    <w:rsid w:val="13F85F2F"/>
    <w:rsid w:val="15D70020"/>
    <w:rsid w:val="17803EA2"/>
    <w:rsid w:val="18C91169"/>
    <w:rsid w:val="193E7E12"/>
    <w:rsid w:val="19EC762B"/>
    <w:rsid w:val="1A7B7857"/>
    <w:rsid w:val="1BE863F7"/>
    <w:rsid w:val="21515C1F"/>
    <w:rsid w:val="21F625ED"/>
    <w:rsid w:val="2218057C"/>
    <w:rsid w:val="23D658A3"/>
    <w:rsid w:val="23DE6BAB"/>
    <w:rsid w:val="2406421C"/>
    <w:rsid w:val="24C60021"/>
    <w:rsid w:val="2801145D"/>
    <w:rsid w:val="28EC4FC7"/>
    <w:rsid w:val="2F541F44"/>
    <w:rsid w:val="3A6B057A"/>
    <w:rsid w:val="3AAC02EE"/>
    <w:rsid w:val="3C6B71DB"/>
    <w:rsid w:val="3CF54F86"/>
    <w:rsid w:val="3D1950E8"/>
    <w:rsid w:val="3D3D0E33"/>
    <w:rsid w:val="3DD46B93"/>
    <w:rsid w:val="3E4D5AA8"/>
    <w:rsid w:val="44F90809"/>
    <w:rsid w:val="459C2CE6"/>
    <w:rsid w:val="4B827A58"/>
    <w:rsid w:val="4C0A014C"/>
    <w:rsid w:val="52EA505F"/>
    <w:rsid w:val="534945C7"/>
    <w:rsid w:val="545E6699"/>
    <w:rsid w:val="586617D3"/>
    <w:rsid w:val="62067918"/>
    <w:rsid w:val="639437AF"/>
    <w:rsid w:val="66226667"/>
    <w:rsid w:val="66FE54E6"/>
    <w:rsid w:val="6BC8682B"/>
    <w:rsid w:val="6E7A0E08"/>
    <w:rsid w:val="708368B3"/>
    <w:rsid w:val="71625998"/>
    <w:rsid w:val="71BA7928"/>
    <w:rsid w:val="75065360"/>
    <w:rsid w:val="78621628"/>
    <w:rsid w:val="7ACB5055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Hyperlink"/>
    <w:basedOn w:val="6"/>
    <w:qFormat/>
    <w:uiPriority w:val="0"/>
    <w:rPr>
      <w:color w:val="333333"/>
      <w:u w:val="none"/>
    </w:rPr>
  </w:style>
  <w:style w:type="character" w:customStyle="1" w:styleId="11">
    <w:name w:val="quote"/>
    <w:basedOn w:val="6"/>
    <w:qFormat/>
    <w:uiPriority w:val="0"/>
    <w:rPr>
      <w:color w:val="6B6B6B"/>
      <w:sz w:val="18"/>
      <w:szCs w:val="18"/>
    </w:rPr>
  </w:style>
  <w:style w:type="character" w:customStyle="1" w:styleId="12">
    <w:name w:val="tip"/>
    <w:basedOn w:val="6"/>
    <w:uiPriority w:val="0"/>
    <w:rPr>
      <w:color w:val="999999"/>
      <w:sz w:val="18"/>
      <w:szCs w:val="18"/>
    </w:rPr>
  </w:style>
  <w:style w:type="character" w:customStyle="1" w:styleId="13">
    <w:name w:val="name"/>
    <w:basedOn w:val="6"/>
    <w:qFormat/>
    <w:uiPriority w:val="0"/>
    <w:rPr>
      <w:b/>
      <w:color w:val="2E2E2E"/>
      <w:sz w:val="21"/>
      <w:szCs w:val="21"/>
    </w:rPr>
  </w:style>
  <w:style w:type="character" w:customStyle="1" w:styleId="14">
    <w:name w:val="article-type"/>
    <w:basedOn w:val="6"/>
    <w:qFormat/>
    <w:uiPriority w:val="0"/>
    <w:rPr>
      <w:sz w:val="18"/>
      <w:szCs w:val="18"/>
    </w:rPr>
  </w:style>
  <w:style w:type="character" w:customStyle="1" w:styleId="15">
    <w:name w:val="article-type1"/>
    <w:basedOn w:val="6"/>
    <w:qFormat/>
    <w:uiPriority w:val="0"/>
  </w:style>
  <w:style w:type="character" w:customStyle="1" w:styleId="16">
    <w:name w:val="red"/>
    <w:basedOn w:val="6"/>
    <w:qFormat/>
    <w:uiPriority w:val="0"/>
    <w:rPr>
      <w:color w:val="FF0000"/>
    </w:rPr>
  </w:style>
  <w:style w:type="character" w:customStyle="1" w:styleId="17">
    <w:name w:val="tx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2018-12-05T08:48:26Z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