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Android端设计</w:t>
      </w:r>
    </w:p>
    <w:p>
      <w:p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质量属性：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性能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为了提高使用流畅性以及交互性，应该采用Android原生开发的模式，而非B/S结构，有效提高了性能。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因为整体程序的界面较少，因此采用单Acitivity+多Fragment的整体架构进行开发，可以使界面切换更加流畅。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安全性 可靠性：</w:t>
      </w:r>
    </w:p>
    <w:p>
      <w:pPr>
        <w:widowControl w:val="0"/>
        <w:numPr>
          <w:ilvl w:val="0"/>
          <w:numId w:val="0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通过严格的账号密码权限体系，以及双端分离的方式，不同的用户角色应该展示不同的界面，访问不同的数据，提供不同的功能。</w:t>
      </w:r>
    </w:p>
    <w:p>
      <w:pPr>
        <w:widowControl w:val="0"/>
        <w:numPr>
          <w:ilvl w:val="0"/>
          <w:numId w:val="3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Android端只提供学生注册功能，对于教师，维修工人的注册需要通过账户管理平台进行访问。</w:t>
      </w:r>
    </w:p>
    <w:p>
      <w:pPr>
        <w:widowControl w:val="0"/>
        <w:numPr>
          <w:ilvl w:val="0"/>
          <w:numId w:val="3"/>
        </w:numPr>
        <w:ind w:left="900" w:leftChars="0" w:firstLine="419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登录注册的逻辑实现，全部交给服务端处理，Android前端，不会直接访问数据库，增加安全性。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可修改性设计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前后端分离开发，通过Http接口进行交互，整体系统耦合低。</w:t>
      </w: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可维护性设计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采用MVC架构进行设计，提高整体代码编写的可维护性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对于项目使用的第三方库应该集中管理，尽量使用通用的第三方库。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前后端分离开发，减少整体系统的耦合度提高可维护性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健壮性</w:t>
      </w:r>
    </w:p>
    <w:p>
      <w:pPr>
        <w:widowControl w:val="0"/>
        <w:numPr>
          <w:ilvl w:val="0"/>
          <w:numId w:val="6"/>
        </w:numPr>
        <w:ind w:left="1260" w:left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为保证系统的健壮性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900" w:leftChars="0" w:firstLine="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易使用性</w:t>
      </w:r>
    </w:p>
    <w:p>
      <w:pPr>
        <w:widowControl w:val="0"/>
        <w:numPr>
          <w:ilvl w:val="0"/>
          <w:numId w:val="7"/>
        </w:numPr>
        <w:ind w:left="1319" w:leftChars="0" w:firstLine="420" w:firstLineChars="20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整体Android客户端界面美观友好，交互流畅，并且采用标准化的Android移动端UI设计规范，符合移动端用户的操作习惯。</w:t>
      </w:r>
    </w:p>
    <w:p>
      <w:pPr>
        <w:widowControl w:val="0"/>
        <w:numPr>
          <w:ilvl w:val="0"/>
          <w:numId w:val="7"/>
        </w:numPr>
        <w:ind w:left="1319" w:leftChars="0" w:firstLine="420" w:firstLineChars="20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对于一些表单的填写，能够提供可选项，尽量不需要用户手动输入。比如故障类型的选择，故障地址选择。</w:t>
      </w:r>
    </w:p>
    <w:p>
      <w:pPr>
        <w:widowControl w:val="0"/>
        <w:numPr>
          <w:ilvl w:val="0"/>
          <w:numId w:val="7"/>
        </w:numPr>
        <w:ind w:left="1319" w:leftChars="0" w:firstLine="420" w:firstLineChars="20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  <w:t>文字说明配合图标使用方便用户找到相应功能。</w:t>
      </w:r>
    </w:p>
    <w:p>
      <w:pPr>
        <w:widowControl w:val="0"/>
        <w:numPr>
          <w:ilvl w:val="0"/>
          <w:numId w:val="0"/>
        </w:numPr>
        <w:ind w:left="1319" w:leftChars="0"/>
        <w:jc w:val="both"/>
        <w:rPr>
          <w:rFonts w:hint="eastAsia" w:ascii="等线" w:hAnsi="等线" w:eastAsia="等线" w:cs="等线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18"/>
          <w:szCs w:val="21"/>
        </w:rPr>
        <w:drawing>
          <wp:inline distT="0" distB="0" distL="114300" distR="114300">
            <wp:extent cx="1608455" cy="3038475"/>
            <wp:effectExtent l="0" t="0" r="10795" b="9525"/>
            <wp:docPr id="10" name="图片 10" descr="Screenshot_20180923-13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80923-135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界面设计：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 xml:space="preserve">      {{软件使用说明书}}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师生端界面设计：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4931410" cy="4630420"/>
            <wp:effectExtent l="0" t="0" r="0" b="0"/>
            <wp:docPr id="4" name="图片 4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管理端界面设计：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625215" cy="2658110"/>
            <wp:effectExtent l="0" t="0" r="0" b="0"/>
            <wp:docPr id="5" name="图片 5" descr="模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模块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功能活动图：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登录/注册活动图：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310130" cy="3636645"/>
            <wp:effectExtent l="0" t="0" r="13970" b="0"/>
            <wp:docPr id="2" name="图片 2" descr="注册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登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签到活动图：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453640" cy="3075940"/>
            <wp:effectExtent l="0" t="0" r="0" b="0"/>
            <wp:docPr id="7" name="图片 7" descr="签到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签到活动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故障报修活动图：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896870" cy="3949700"/>
            <wp:effectExtent l="0" t="0" r="0" b="0"/>
            <wp:docPr id="6" name="图片 6" descr="故障报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故障报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594"/>
        </w:tabs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学生/老师报修流程图：</w:t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维修工人处理报修流程图：</w:t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维修主管处理报修流程图：</w:t>
      </w: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90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Android 客户端整体架构设计：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Android原生 APP开发通过java编写，其本身就有一套相对完整的开发框架，以每个Activity界面作为中心进行编写，通过XML语言来编写界面样式。通过Gradle项目管理语言打包成APK。这些是由Google官方提供给开发者的，所以在此的基础上进行项目整体架构上的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 xml:space="preserve">   Android整体设计架构为MVC架构，以每个界面为中心的设计方式。 </w:t>
      </w:r>
    </w:p>
    <w:p>
      <w:pPr>
        <w:widowControl w:val="0"/>
        <w:numPr>
          <w:ilvl w:val="0"/>
          <w:numId w:val="8"/>
        </w:numPr>
        <w:ind w:left="36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采用</w:t>
      </w: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MVC 模式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Model模型层负责数据的获取（JSON，Java Bean）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View 视图层负责用户界面编写（XML, JAVA）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Control 控制层负责将视图层和模型层的交互。(Activity, Fragment)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711450" cy="239141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298950" cy="2367915"/>
            <wp:effectExtent l="0" t="0" r="0" b="0"/>
            <wp:docPr id="3" name="图片 3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用户通过与界面进行交互操作，交互信息会传递到控制层Activity/Fragment上，控制层根据交互内容通过Http请求访问服务器，服务器应答返回为JSON格式，通过Model层进行转换处理，将结果放回给控制层，控制层根据返回结果更新界面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36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包图和类图：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因为采用前后端分离开发的模式，Android前端主要负责界面的实现，通过Http获取数据，显示在界面上；获取用户的动作和输入，通过Http请求上传给后端。整体的设计中心还是围绕在每个具体界面的实现上的：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EE513"/>
    <w:multiLevelType w:val="singleLevel"/>
    <w:tmpl w:val="955EE51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CB2F03C3"/>
    <w:multiLevelType w:val="singleLevel"/>
    <w:tmpl w:val="CB2F03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B8CAB7"/>
    <w:multiLevelType w:val="singleLevel"/>
    <w:tmpl w:val="10B8CAB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3D9346"/>
    <w:multiLevelType w:val="singleLevel"/>
    <w:tmpl w:val="1D3D9346"/>
    <w:lvl w:ilvl="0" w:tentative="0">
      <w:start w:val="1"/>
      <w:numFmt w:val="decimal"/>
      <w:suff w:val="space"/>
      <w:lvlText w:val="%1."/>
      <w:lvlJc w:val="left"/>
      <w:pPr>
        <w:ind w:left="900" w:leftChars="0" w:firstLine="0" w:firstLineChars="0"/>
      </w:pPr>
    </w:lvl>
  </w:abstractNum>
  <w:abstractNum w:abstractNumId="4">
    <w:nsid w:val="2F87F843"/>
    <w:multiLevelType w:val="singleLevel"/>
    <w:tmpl w:val="2F87F843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5">
    <w:nsid w:val="50C0CBCA"/>
    <w:multiLevelType w:val="singleLevel"/>
    <w:tmpl w:val="50C0CBC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0B073A4"/>
    <w:multiLevelType w:val="singleLevel"/>
    <w:tmpl w:val="70B073A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4BF81A"/>
    <w:multiLevelType w:val="singleLevel"/>
    <w:tmpl w:val="784BF8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37E4"/>
    <w:rsid w:val="02FF081F"/>
    <w:rsid w:val="0419702C"/>
    <w:rsid w:val="09497A4C"/>
    <w:rsid w:val="1123413F"/>
    <w:rsid w:val="11667739"/>
    <w:rsid w:val="13C007A3"/>
    <w:rsid w:val="14850039"/>
    <w:rsid w:val="158436E1"/>
    <w:rsid w:val="17402C58"/>
    <w:rsid w:val="178B78F5"/>
    <w:rsid w:val="193B646F"/>
    <w:rsid w:val="19A056C1"/>
    <w:rsid w:val="19A979D7"/>
    <w:rsid w:val="1C16664D"/>
    <w:rsid w:val="1DBE40E6"/>
    <w:rsid w:val="22C853E7"/>
    <w:rsid w:val="22F32D2C"/>
    <w:rsid w:val="23097DA5"/>
    <w:rsid w:val="2346135F"/>
    <w:rsid w:val="25515F9C"/>
    <w:rsid w:val="2C934FBC"/>
    <w:rsid w:val="30EC757D"/>
    <w:rsid w:val="32F5630F"/>
    <w:rsid w:val="34076BF0"/>
    <w:rsid w:val="35B7069B"/>
    <w:rsid w:val="37CB4A28"/>
    <w:rsid w:val="3A321F17"/>
    <w:rsid w:val="3B812FA6"/>
    <w:rsid w:val="40FA675C"/>
    <w:rsid w:val="47EF7790"/>
    <w:rsid w:val="491C0132"/>
    <w:rsid w:val="4B1A7544"/>
    <w:rsid w:val="52D17600"/>
    <w:rsid w:val="541B323B"/>
    <w:rsid w:val="54651563"/>
    <w:rsid w:val="555A220C"/>
    <w:rsid w:val="561E7A18"/>
    <w:rsid w:val="5657470B"/>
    <w:rsid w:val="593F0965"/>
    <w:rsid w:val="59E84031"/>
    <w:rsid w:val="5DA75924"/>
    <w:rsid w:val="5F185B32"/>
    <w:rsid w:val="60C67208"/>
    <w:rsid w:val="629756F0"/>
    <w:rsid w:val="62FE4F2D"/>
    <w:rsid w:val="667A0258"/>
    <w:rsid w:val="672F25C2"/>
    <w:rsid w:val="6A153BD5"/>
    <w:rsid w:val="6E2232A2"/>
    <w:rsid w:val="775E2943"/>
    <w:rsid w:val="79AD0A81"/>
    <w:rsid w:val="7DB504D0"/>
    <w:rsid w:val="7DD2773D"/>
    <w:rsid w:val="7DE97B1E"/>
    <w:rsid w:val="7E1745E3"/>
    <w:rsid w:val="7E8E1921"/>
    <w:rsid w:val="7E952994"/>
    <w:rsid w:val="7F9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2018-12-15T15:05:38Z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