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978B4" w14:textId="77777777" w:rsidR="00745A54" w:rsidRDefault="00745A54" w:rsidP="006A6B9F">
      <w:pPr>
        <w:spacing w:line="240" w:lineRule="auto"/>
        <w:contextualSpacing/>
        <w:rPr>
          <w:rFonts w:ascii="Californian FB" w:hAnsi="Californian FB"/>
          <w:b/>
          <w:color w:val="041330"/>
          <w:sz w:val="24"/>
          <w:szCs w:val="24"/>
        </w:rPr>
      </w:pPr>
      <w:bookmarkStart w:id="0" w:name="_GoBack"/>
      <w:bookmarkEnd w:id="0"/>
    </w:p>
    <w:p w14:paraId="6613F2F3" w14:textId="77777777" w:rsidR="00745A54" w:rsidRDefault="00745A54" w:rsidP="006A6B9F">
      <w:pPr>
        <w:spacing w:line="240" w:lineRule="auto"/>
        <w:contextualSpacing/>
        <w:rPr>
          <w:rFonts w:ascii="Californian FB" w:hAnsi="Californian FB"/>
          <w:b/>
          <w:color w:val="041330"/>
          <w:sz w:val="24"/>
          <w:szCs w:val="24"/>
        </w:rPr>
      </w:pPr>
    </w:p>
    <w:p w14:paraId="7F3BFE9E" w14:textId="7A388A06" w:rsidR="00D45B68" w:rsidRPr="003E733C" w:rsidRDefault="006A6B9F" w:rsidP="006A6B9F">
      <w:pPr>
        <w:spacing w:line="240" w:lineRule="auto"/>
        <w:contextualSpacing/>
        <w:rPr>
          <w:rFonts w:ascii="Californian FB" w:hAnsi="Californian FB"/>
          <w:b/>
          <w:color w:val="041330"/>
          <w:sz w:val="24"/>
          <w:szCs w:val="24"/>
        </w:rPr>
      </w:pPr>
      <w:r w:rsidRPr="003E733C">
        <w:rPr>
          <w:rFonts w:ascii="Californian FB" w:hAnsi="Californian FB"/>
          <w:b/>
          <w:color w:val="041330"/>
          <w:sz w:val="24"/>
          <w:szCs w:val="24"/>
        </w:rPr>
        <w:t>INVESTMENT SUMMARY:</w:t>
      </w:r>
    </w:p>
    <w:p w14:paraId="3BA3DD1F" w14:textId="77777777" w:rsidR="003455A5" w:rsidRPr="003E733C" w:rsidRDefault="003455A5" w:rsidP="003455A5">
      <w:pPr>
        <w:spacing w:line="240" w:lineRule="auto"/>
        <w:contextualSpacing/>
        <w:rPr>
          <w:rFonts w:ascii="Californian FB" w:hAnsi="Californian FB"/>
          <w:color w:val="041330"/>
          <w:sz w:val="24"/>
          <w:szCs w:val="24"/>
        </w:rPr>
      </w:pPr>
    </w:p>
    <w:p w14:paraId="1866D37E" w14:textId="080438B8" w:rsidR="00293604" w:rsidRPr="003E733C" w:rsidRDefault="003455A5" w:rsidP="005523C9">
      <w:pPr>
        <w:spacing w:line="240" w:lineRule="auto"/>
        <w:contextualSpacing/>
        <w:jc w:val="both"/>
        <w:rPr>
          <w:rFonts w:ascii="Californian FB" w:hAnsi="Californian FB"/>
          <w:color w:val="041330"/>
          <w:sz w:val="24"/>
          <w:szCs w:val="24"/>
        </w:rPr>
      </w:pPr>
      <w:r w:rsidRPr="003E733C">
        <w:rPr>
          <w:rFonts w:ascii="Californian FB" w:hAnsi="Californian FB"/>
          <w:color w:val="041330"/>
          <w:sz w:val="24"/>
          <w:szCs w:val="24"/>
        </w:rPr>
        <w:t xml:space="preserve">Vega Ventures </w:t>
      </w:r>
      <w:r w:rsidR="00BE30DC">
        <w:rPr>
          <w:rFonts w:ascii="Californian FB" w:hAnsi="Californian FB"/>
          <w:color w:val="041330"/>
          <w:sz w:val="24"/>
          <w:szCs w:val="24"/>
        </w:rPr>
        <w:t xml:space="preserve">has identified an opportunity to acquire </w:t>
      </w:r>
      <w:r w:rsidR="0005497B">
        <w:rPr>
          <w:rFonts w:ascii="Californian FB" w:hAnsi="Californian FB"/>
          <w:color w:val="041330"/>
          <w:sz w:val="24"/>
          <w:szCs w:val="24"/>
        </w:rPr>
        <w:t>an</w:t>
      </w:r>
      <w:r w:rsidR="00D13B6E" w:rsidRPr="003E733C">
        <w:rPr>
          <w:rFonts w:ascii="Californian FB" w:hAnsi="Californian FB"/>
          <w:color w:val="041330"/>
          <w:sz w:val="24"/>
          <w:szCs w:val="24"/>
        </w:rPr>
        <w:t xml:space="preserve"> </w:t>
      </w:r>
      <w:r w:rsidR="00640AB8">
        <w:rPr>
          <w:rFonts w:ascii="Californian FB" w:hAnsi="Californian FB"/>
          <w:color w:val="041330"/>
          <w:sz w:val="24"/>
          <w:szCs w:val="24"/>
        </w:rPr>
        <w:t>established home healthcare agency</w:t>
      </w:r>
      <w:r w:rsidRPr="003E733C">
        <w:rPr>
          <w:rFonts w:ascii="Californian FB" w:hAnsi="Californian FB"/>
          <w:color w:val="041330"/>
          <w:sz w:val="24"/>
          <w:szCs w:val="24"/>
        </w:rPr>
        <w:t xml:space="preserve"> based in </w:t>
      </w:r>
      <w:r w:rsidR="00640AB8">
        <w:rPr>
          <w:rFonts w:ascii="Californian FB" w:hAnsi="Californian FB"/>
          <w:color w:val="041330"/>
          <w:sz w:val="24"/>
          <w:szCs w:val="24"/>
        </w:rPr>
        <w:t>the Greater Los Angeles Area, California</w:t>
      </w:r>
      <w:r w:rsidR="00AB5976" w:rsidRPr="003E733C">
        <w:rPr>
          <w:rFonts w:ascii="Californian FB" w:hAnsi="Californian FB"/>
          <w:color w:val="041330"/>
          <w:sz w:val="24"/>
          <w:szCs w:val="24"/>
        </w:rPr>
        <w:t xml:space="preserve"> </w:t>
      </w:r>
      <w:r w:rsidR="003B4A04">
        <w:rPr>
          <w:rFonts w:ascii="Californian FB" w:hAnsi="Californian FB"/>
          <w:color w:val="041330"/>
          <w:sz w:val="24"/>
          <w:szCs w:val="24"/>
        </w:rPr>
        <w:t xml:space="preserve">(“Project </w:t>
      </w:r>
      <w:r w:rsidR="00640AB8">
        <w:rPr>
          <w:rFonts w:ascii="Californian FB" w:hAnsi="Californian FB"/>
          <w:color w:val="041330"/>
          <w:sz w:val="24"/>
          <w:szCs w:val="24"/>
        </w:rPr>
        <w:t>Echo</w:t>
      </w:r>
      <w:r w:rsidR="00DA33D7">
        <w:rPr>
          <w:rFonts w:ascii="Californian FB" w:hAnsi="Californian FB"/>
          <w:color w:val="041330"/>
          <w:sz w:val="24"/>
          <w:szCs w:val="24"/>
        </w:rPr>
        <w:t>”), which</w:t>
      </w:r>
      <w:r w:rsidR="00AB5976" w:rsidRPr="003E733C">
        <w:rPr>
          <w:rFonts w:ascii="Californian FB" w:hAnsi="Californian FB"/>
          <w:color w:val="041330"/>
          <w:sz w:val="24"/>
          <w:szCs w:val="24"/>
        </w:rPr>
        <w:t xml:space="preserve"> has </w:t>
      </w:r>
      <w:r w:rsidR="00640AB8">
        <w:rPr>
          <w:rFonts w:ascii="Californian FB" w:hAnsi="Californian FB"/>
          <w:color w:val="041330"/>
          <w:sz w:val="24"/>
          <w:szCs w:val="24"/>
        </w:rPr>
        <w:t>established strong relationships with several large hospitals and medical facilities throughout southern California.</w:t>
      </w:r>
      <w:r w:rsidR="00AB5976" w:rsidRPr="003E733C">
        <w:rPr>
          <w:rFonts w:ascii="Californian FB" w:hAnsi="Californian FB"/>
          <w:color w:val="041330"/>
          <w:sz w:val="24"/>
          <w:szCs w:val="24"/>
        </w:rPr>
        <w:t xml:space="preserve"> </w:t>
      </w:r>
      <w:r w:rsidR="00EF3D65" w:rsidRPr="003E733C">
        <w:rPr>
          <w:rFonts w:ascii="Californian FB" w:hAnsi="Californian FB"/>
          <w:color w:val="041330"/>
          <w:sz w:val="24"/>
          <w:szCs w:val="24"/>
        </w:rPr>
        <w:t>With significant upside potential already proven by s</w:t>
      </w:r>
      <w:r w:rsidR="003B4A04">
        <w:rPr>
          <w:rFonts w:ascii="Californian FB" w:hAnsi="Californian FB"/>
          <w:color w:val="041330"/>
          <w:sz w:val="24"/>
          <w:szCs w:val="24"/>
        </w:rPr>
        <w:t>imilar-sized</w:t>
      </w:r>
      <w:r w:rsidR="00EF3D65" w:rsidRPr="003E733C">
        <w:rPr>
          <w:rFonts w:ascii="Californian FB" w:hAnsi="Californian FB"/>
          <w:color w:val="041330"/>
          <w:sz w:val="24"/>
          <w:szCs w:val="24"/>
        </w:rPr>
        <w:t xml:space="preserve"> competitors</w:t>
      </w:r>
      <w:r w:rsidR="003B4A04">
        <w:rPr>
          <w:rFonts w:ascii="Californian FB" w:hAnsi="Californian FB"/>
          <w:color w:val="041330"/>
          <w:sz w:val="24"/>
          <w:szCs w:val="24"/>
        </w:rPr>
        <w:t>,</w:t>
      </w:r>
      <w:r w:rsidR="00EF3D65" w:rsidRPr="003E733C">
        <w:rPr>
          <w:rFonts w:ascii="Californian FB" w:hAnsi="Californian FB"/>
          <w:color w:val="041330"/>
          <w:sz w:val="24"/>
          <w:szCs w:val="24"/>
        </w:rPr>
        <w:t xml:space="preserve"> coupled </w:t>
      </w:r>
      <w:r w:rsidR="003B4A04">
        <w:rPr>
          <w:rFonts w:ascii="Californian FB" w:hAnsi="Californian FB"/>
          <w:color w:val="041330"/>
          <w:sz w:val="24"/>
          <w:szCs w:val="24"/>
        </w:rPr>
        <w:t>with</w:t>
      </w:r>
      <w:r w:rsidR="00EF3D65" w:rsidRPr="003E733C">
        <w:rPr>
          <w:rFonts w:ascii="Californian FB" w:hAnsi="Californian FB"/>
          <w:color w:val="041330"/>
          <w:sz w:val="24"/>
          <w:szCs w:val="24"/>
        </w:rPr>
        <w:t xml:space="preserve"> </w:t>
      </w:r>
      <w:r w:rsidR="00640AB8">
        <w:rPr>
          <w:rFonts w:ascii="Californian FB" w:hAnsi="Californian FB"/>
          <w:color w:val="041330"/>
          <w:sz w:val="24"/>
          <w:szCs w:val="24"/>
        </w:rPr>
        <w:t>a proprietary training program to minimize risk for their partner facilities</w:t>
      </w:r>
      <w:r w:rsidR="00EF3D65" w:rsidRPr="003E733C">
        <w:rPr>
          <w:rFonts w:ascii="Californian FB" w:hAnsi="Californian FB"/>
          <w:color w:val="041330"/>
          <w:sz w:val="24"/>
          <w:szCs w:val="24"/>
        </w:rPr>
        <w:t xml:space="preserve">, Vega Ventures </w:t>
      </w:r>
      <w:r w:rsidR="00D910D9">
        <w:rPr>
          <w:rFonts w:ascii="Californian FB" w:hAnsi="Californian FB"/>
          <w:color w:val="041330"/>
          <w:sz w:val="24"/>
          <w:szCs w:val="24"/>
        </w:rPr>
        <w:t xml:space="preserve">Fund </w:t>
      </w:r>
      <w:r w:rsidR="00640AB8">
        <w:rPr>
          <w:rFonts w:ascii="Californian FB" w:hAnsi="Californian FB"/>
          <w:color w:val="041330"/>
          <w:sz w:val="24"/>
          <w:szCs w:val="24"/>
        </w:rPr>
        <w:t>III</w:t>
      </w:r>
      <w:r w:rsidR="00C62C35">
        <w:rPr>
          <w:rFonts w:ascii="Californian FB" w:hAnsi="Californian FB"/>
          <w:color w:val="041330"/>
          <w:sz w:val="24"/>
          <w:szCs w:val="24"/>
        </w:rPr>
        <w:t xml:space="preserve"> (“VV Fund III”)</w:t>
      </w:r>
      <w:r w:rsidR="00D910D9">
        <w:rPr>
          <w:rFonts w:ascii="Californian FB" w:hAnsi="Californian FB"/>
          <w:color w:val="041330"/>
          <w:sz w:val="24"/>
          <w:szCs w:val="24"/>
        </w:rPr>
        <w:t xml:space="preserve"> </w:t>
      </w:r>
      <w:r w:rsidR="00EF3D65" w:rsidRPr="003E733C">
        <w:rPr>
          <w:rFonts w:ascii="Californian FB" w:hAnsi="Californian FB"/>
          <w:color w:val="041330"/>
          <w:sz w:val="24"/>
          <w:szCs w:val="24"/>
        </w:rPr>
        <w:t>shareholders are positioned to realize a healthy return on invested capital.</w:t>
      </w:r>
      <w:r w:rsidR="00FB465D" w:rsidRPr="003E733C">
        <w:rPr>
          <w:rFonts w:ascii="Californian FB" w:hAnsi="Californian FB"/>
          <w:color w:val="041330"/>
          <w:sz w:val="24"/>
          <w:szCs w:val="24"/>
        </w:rPr>
        <w:t xml:space="preserve"> </w:t>
      </w:r>
    </w:p>
    <w:p w14:paraId="3BCC4B76" w14:textId="77777777" w:rsidR="00293604" w:rsidRPr="003E733C" w:rsidRDefault="00293604" w:rsidP="005523C9">
      <w:pPr>
        <w:spacing w:line="240" w:lineRule="auto"/>
        <w:contextualSpacing/>
        <w:jc w:val="both"/>
        <w:rPr>
          <w:rFonts w:ascii="Californian FB" w:hAnsi="Californian FB"/>
          <w:color w:val="041330"/>
          <w:sz w:val="24"/>
          <w:szCs w:val="24"/>
        </w:rPr>
      </w:pPr>
    </w:p>
    <w:p w14:paraId="2777BAAC" w14:textId="592EA4ED" w:rsidR="003455A5" w:rsidRPr="003E733C" w:rsidRDefault="003B4A04" w:rsidP="005523C9">
      <w:pPr>
        <w:spacing w:line="240" w:lineRule="auto"/>
        <w:contextualSpacing/>
        <w:jc w:val="both"/>
        <w:rPr>
          <w:rFonts w:ascii="Californian FB" w:hAnsi="Californian FB"/>
          <w:color w:val="041330"/>
          <w:sz w:val="24"/>
          <w:szCs w:val="24"/>
        </w:rPr>
      </w:pPr>
      <w:r w:rsidRPr="00640AB8">
        <w:rPr>
          <w:rFonts w:ascii="Californian FB" w:hAnsi="Californian FB"/>
          <w:color w:val="041330"/>
          <w:sz w:val="24"/>
          <w:szCs w:val="24"/>
        </w:rPr>
        <w:t>Vega Ventures has sourced this prospective deal through continued leads generated through its established professional network</w:t>
      </w:r>
      <w:r w:rsidR="00640AB8">
        <w:rPr>
          <w:rFonts w:ascii="Californian FB" w:hAnsi="Californian FB"/>
          <w:color w:val="041330"/>
          <w:sz w:val="24"/>
          <w:szCs w:val="24"/>
        </w:rPr>
        <w:t xml:space="preserve"> of healthcare professionals and business owners </w:t>
      </w:r>
      <w:r w:rsidR="00C62C35">
        <w:rPr>
          <w:rFonts w:ascii="Californian FB" w:hAnsi="Californian FB"/>
          <w:color w:val="041330"/>
          <w:sz w:val="24"/>
          <w:szCs w:val="24"/>
        </w:rPr>
        <w:t>throughout</w:t>
      </w:r>
      <w:r w:rsidR="00640AB8">
        <w:rPr>
          <w:rFonts w:ascii="Californian FB" w:hAnsi="Californian FB"/>
          <w:color w:val="041330"/>
          <w:sz w:val="24"/>
          <w:szCs w:val="24"/>
        </w:rPr>
        <w:t xml:space="preserve"> Southern California</w:t>
      </w:r>
      <w:r w:rsidR="00A210AA" w:rsidRPr="00640AB8">
        <w:rPr>
          <w:rFonts w:ascii="Californian FB" w:hAnsi="Californian FB"/>
          <w:color w:val="041330"/>
          <w:sz w:val="24"/>
          <w:szCs w:val="24"/>
        </w:rPr>
        <w:t>.</w:t>
      </w:r>
      <w:r w:rsidR="00A210AA" w:rsidRPr="003E733C">
        <w:rPr>
          <w:rFonts w:ascii="Californian FB" w:hAnsi="Californian FB"/>
          <w:color w:val="041330"/>
          <w:sz w:val="24"/>
          <w:szCs w:val="24"/>
        </w:rPr>
        <w:t xml:space="preserve"> </w:t>
      </w:r>
      <w:r w:rsidR="0049417B">
        <w:rPr>
          <w:rFonts w:ascii="Californian FB" w:hAnsi="Californian FB"/>
          <w:color w:val="041330"/>
          <w:sz w:val="24"/>
          <w:szCs w:val="24"/>
        </w:rPr>
        <w:t>The General Partners intend</w:t>
      </w:r>
      <w:r w:rsidR="003F04E4" w:rsidRPr="003E733C">
        <w:rPr>
          <w:rFonts w:ascii="Californian FB" w:hAnsi="Californian FB"/>
          <w:color w:val="041330"/>
          <w:sz w:val="24"/>
          <w:szCs w:val="24"/>
        </w:rPr>
        <w:t xml:space="preserve"> </w:t>
      </w:r>
      <w:r w:rsidR="00A210AA" w:rsidRPr="003E733C">
        <w:rPr>
          <w:rFonts w:ascii="Californian FB" w:hAnsi="Californian FB"/>
          <w:color w:val="041330"/>
          <w:sz w:val="24"/>
          <w:szCs w:val="24"/>
        </w:rPr>
        <w:t>to</w:t>
      </w:r>
      <w:r w:rsidR="003F04E4" w:rsidRPr="003E733C">
        <w:rPr>
          <w:rFonts w:ascii="Californian FB" w:hAnsi="Californian FB"/>
          <w:color w:val="041330"/>
          <w:sz w:val="24"/>
          <w:szCs w:val="24"/>
        </w:rPr>
        <w:t xml:space="preserve"> lead Vega Ventures</w:t>
      </w:r>
      <w:r w:rsidR="00A210AA" w:rsidRPr="003E733C">
        <w:rPr>
          <w:rFonts w:ascii="Californian FB" w:hAnsi="Californian FB"/>
          <w:color w:val="041330"/>
          <w:sz w:val="24"/>
          <w:szCs w:val="24"/>
        </w:rPr>
        <w:t>’</w:t>
      </w:r>
      <w:r w:rsidR="003F04E4" w:rsidRPr="003E733C">
        <w:rPr>
          <w:rFonts w:ascii="Californian FB" w:hAnsi="Californian FB"/>
          <w:color w:val="041330"/>
          <w:sz w:val="24"/>
          <w:szCs w:val="24"/>
        </w:rPr>
        <w:t xml:space="preserve"> pre-transaction and post-transaction interactions with Project </w:t>
      </w:r>
      <w:r w:rsidR="00640AB8">
        <w:rPr>
          <w:rFonts w:ascii="Californian FB" w:hAnsi="Californian FB"/>
          <w:color w:val="041330"/>
          <w:sz w:val="24"/>
          <w:szCs w:val="24"/>
        </w:rPr>
        <w:t>Echo</w:t>
      </w:r>
      <w:r w:rsidR="008A2B37" w:rsidRPr="003E733C">
        <w:rPr>
          <w:rFonts w:ascii="Californian FB" w:hAnsi="Californian FB"/>
          <w:color w:val="041330"/>
          <w:sz w:val="24"/>
          <w:szCs w:val="24"/>
        </w:rPr>
        <w:t xml:space="preserve"> to </w:t>
      </w:r>
      <w:r w:rsidR="00D72AF2">
        <w:rPr>
          <w:rFonts w:ascii="Californian FB" w:hAnsi="Californian FB"/>
          <w:color w:val="041330"/>
          <w:sz w:val="24"/>
          <w:szCs w:val="24"/>
        </w:rPr>
        <w:t xml:space="preserve">help </w:t>
      </w:r>
      <w:r w:rsidR="008A2B37" w:rsidRPr="003E733C">
        <w:rPr>
          <w:rFonts w:ascii="Californian FB" w:hAnsi="Californian FB"/>
          <w:color w:val="041330"/>
          <w:sz w:val="24"/>
          <w:szCs w:val="24"/>
        </w:rPr>
        <w:t>protect shareholder interests</w:t>
      </w:r>
      <w:r w:rsidR="003F04E4" w:rsidRPr="003E733C">
        <w:rPr>
          <w:rFonts w:ascii="Californian FB" w:hAnsi="Californian FB"/>
          <w:color w:val="041330"/>
          <w:sz w:val="24"/>
          <w:szCs w:val="24"/>
        </w:rPr>
        <w:t xml:space="preserve">. </w:t>
      </w:r>
      <w:r w:rsidR="005523C9" w:rsidRPr="003E733C">
        <w:rPr>
          <w:rFonts w:ascii="Californian FB" w:hAnsi="Californian FB"/>
          <w:color w:val="041330"/>
          <w:sz w:val="24"/>
          <w:szCs w:val="24"/>
        </w:rPr>
        <w:t xml:space="preserve">In </w:t>
      </w:r>
      <w:r w:rsidR="000F682C">
        <w:rPr>
          <w:rFonts w:ascii="Californian FB" w:hAnsi="Californian FB"/>
          <w:color w:val="041330"/>
          <w:sz w:val="24"/>
          <w:szCs w:val="24"/>
        </w:rPr>
        <w:t>an effort</w:t>
      </w:r>
      <w:r w:rsidR="005523C9" w:rsidRPr="003E733C">
        <w:rPr>
          <w:rFonts w:ascii="Californian FB" w:hAnsi="Californian FB"/>
          <w:color w:val="041330"/>
          <w:sz w:val="24"/>
          <w:szCs w:val="24"/>
        </w:rPr>
        <w:t xml:space="preserve"> to </w:t>
      </w:r>
      <w:r w:rsidR="00BD2113">
        <w:rPr>
          <w:rFonts w:ascii="Californian FB" w:hAnsi="Californian FB"/>
          <w:color w:val="041330"/>
          <w:sz w:val="24"/>
          <w:szCs w:val="24"/>
        </w:rPr>
        <w:t>secure</w:t>
      </w:r>
      <w:r w:rsidR="005523C9" w:rsidRPr="003E733C">
        <w:rPr>
          <w:rFonts w:ascii="Californian FB" w:hAnsi="Californian FB"/>
          <w:color w:val="041330"/>
          <w:sz w:val="24"/>
          <w:szCs w:val="24"/>
        </w:rPr>
        <w:t xml:space="preserve"> this </w:t>
      </w:r>
      <w:r w:rsidR="00BD2113">
        <w:rPr>
          <w:rFonts w:ascii="Californian FB" w:hAnsi="Californian FB"/>
          <w:color w:val="041330"/>
          <w:sz w:val="24"/>
          <w:szCs w:val="24"/>
        </w:rPr>
        <w:t xml:space="preserve">prospective </w:t>
      </w:r>
      <w:r w:rsidR="005523C9" w:rsidRPr="003E733C">
        <w:rPr>
          <w:rFonts w:ascii="Californian FB" w:hAnsi="Californian FB"/>
          <w:color w:val="041330"/>
          <w:sz w:val="24"/>
          <w:szCs w:val="24"/>
        </w:rPr>
        <w:t xml:space="preserve">investment opportunity, </w:t>
      </w:r>
      <w:r w:rsidR="003F04E4" w:rsidRPr="003E733C">
        <w:rPr>
          <w:rFonts w:ascii="Californian FB" w:hAnsi="Californian FB"/>
          <w:color w:val="041330"/>
          <w:sz w:val="24"/>
          <w:szCs w:val="24"/>
        </w:rPr>
        <w:t>Vega Ventures is</w:t>
      </w:r>
      <w:r w:rsidR="00FB465D" w:rsidRPr="003E733C">
        <w:rPr>
          <w:rFonts w:ascii="Californian FB" w:hAnsi="Californian FB"/>
          <w:color w:val="041330"/>
          <w:sz w:val="24"/>
          <w:szCs w:val="24"/>
        </w:rPr>
        <w:t xml:space="preserve"> expanding </w:t>
      </w:r>
      <w:r w:rsidR="00F61E7E">
        <w:rPr>
          <w:rFonts w:ascii="Californian FB" w:hAnsi="Californian FB"/>
          <w:color w:val="041330"/>
          <w:sz w:val="24"/>
          <w:szCs w:val="24"/>
        </w:rPr>
        <w:t>its</w:t>
      </w:r>
      <w:r w:rsidR="00FB465D" w:rsidRPr="003E733C">
        <w:rPr>
          <w:rFonts w:ascii="Californian FB" w:hAnsi="Californian FB"/>
          <w:color w:val="041330"/>
          <w:sz w:val="24"/>
          <w:szCs w:val="24"/>
        </w:rPr>
        <w:t xml:space="preserve"> shareholder base and accepting new investments in order to facilitate the size of this</w:t>
      </w:r>
      <w:r w:rsidR="003F04E4" w:rsidRPr="003E733C">
        <w:rPr>
          <w:rFonts w:ascii="Californian FB" w:hAnsi="Californian FB"/>
          <w:color w:val="041330"/>
          <w:sz w:val="24"/>
          <w:szCs w:val="24"/>
        </w:rPr>
        <w:t xml:space="preserve"> </w:t>
      </w:r>
      <w:r w:rsidR="00FB465D" w:rsidRPr="003E733C">
        <w:rPr>
          <w:rFonts w:ascii="Californian FB" w:hAnsi="Californian FB"/>
          <w:color w:val="041330"/>
          <w:sz w:val="24"/>
          <w:szCs w:val="24"/>
        </w:rPr>
        <w:t>investment</w:t>
      </w:r>
      <w:r w:rsidR="003F04E4" w:rsidRPr="003E733C">
        <w:rPr>
          <w:rFonts w:ascii="Californian FB" w:hAnsi="Californian FB"/>
          <w:color w:val="041330"/>
          <w:sz w:val="24"/>
          <w:szCs w:val="24"/>
        </w:rPr>
        <w:t xml:space="preserve"> opportunity</w:t>
      </w:r>
      <w:r w:rsidR="00FB465D" w:rsidRPr="003E733C">
        <w:rPr>
          <w:rFonts w:ascii="Californian FB" w:hAnsi="Californian FB"/>
          <w:color w:val="041330"/>
          <w:sz w:val="24"/>
          <w:szCs w:val="24"/>
        </w:rPr>
        <w:t xml:space="preserve">. </w:t>
      </w:r>
      <w:r w:rsidR="005A32D5">
        <w:rPr>
          <w:rFonts w:ascii="Californian FB" w:hAnsi="Californian FB"/>
          <w:color w:val="041330"/>
          <w:sz w:val="24"/>
          <w:szCs w:val="24"/>
        </w:rPr>
        <w:t>As soon as</w:t>
      </w:r>
      <w:r w:rsidR="00FB465D" w:rsidRPr="003E733C">
        <w:rPr>
          <w:rFonts w:ascii="Californian FB" w:hAnsi="Californian FB"/>
          <w:color w:val="041330"/>
          <w:sz w:val="24"/>
          <w:szCs w:val="24"/>
        </w:rPr>
        <w:t xml:space="preserve"> </w:t>
      </w:r>
      <w:r w:rsidR="00952671">
        <w:rPr>
          <w:rFonts w:ascii="Californian FB" w:hAnsi="Californian FB"/>
          <w:color w:val="041330"/>
          <w:sz w:val="24"/>
          <w:szCs w:val="24"/>
        </w:rPr>
        <w:t>enough capital</w:t>
      </w:r>
      <w:r w:rsidR="00FB465D" w:rsidRPr="003E733C">
        <w:rPr>
          <w:rFonts w:ascii="Californian FB" w:hAnsi="Californian FB"/>
          <w:color w:val="041330"/>
          <w:sz w:val="24"/>
          <w:szCs w:val="24"/>
        </w:rPr>
        <w:t xml:space="preserve"> </w:t>
      </w:r>
      <w:r w:rsidR="00E105B5">
        <w:rPr>
          <w:rFonts w:ascii="Californian FB" w:hAnsi="Californian FB"/>
          <w:color w:val="041330"/>
          <w:sz w:val="24"/>
          <w:szCs w:val="24"/>
        </w:rPr>
        <w:t>commitments</w:t>
      </w:r>
      <w:r w:rsidR="00FB465D" w:rsidRPr="003E733C">
        <w:rPr>
          <w:rFonts w:ascii="Californian FB" w:hAnsi="Californian FB"/>
          <w:color w:val="041330"/>
          <w:sz w:val="24"/>
          <w:szCs w:val="24"/>
        </w:rPr>
        <w:t xml:space="preserve"> </w:t>
      </w:r>
      <w:r w:rsidR="00E105B5">
        <w:rPr>
          <w:rFonts w:ascii="Californian FB" w:hAnsi="Californian FB"/>
          <w:color w:val="041330"/>
          <w:sz w:val="24"/>
          <w:szCs w:val="24"/>
        </w:rPr>
        <w:t xml:space="preserve">are secured </w:t>
      </w:r>
      <w:r w:rsidR="00FB465D" w:rsidRPr="003E733C">
        <w:rPr>
          <w:rFonts w:ascii="Californian FB" w:hAnsi="Californian FB"/>
          <w:color w:val="041330"/>
          <w:sz w:val="24"/>
          <w:szCs w:val="24"/>
        </w:rPr>
        <w:t xml:space="preserve">to pursue this investment, </w:t>
      </w:r>
      <w:r w:rsidR="005A32D5">
        <w:rPr>
          <w:rFonts w:ascii="Californian FB" w:hAnsi="Californian FB"/>
          <w:color w:val="041330"/>
          <w:sz w:val="24"/>
          <w:szCs w:val="24"/>
        </w:rPr>
        <w:t>Vega Ventures</w:t>
      </w:r>
      <w:r w:rsidR="00FB465D" w:rsidRPr="003E733C">
        <w:rPr>
          <w:rFonts w:ascii="Californian FB" w:hAnsi="Californian FB"/>
          <w:color w:val="041330"/>
          <w:sz w:val="24"/>
          <w:szCs w:val="24"/>
        </w:rPr>
        <w:t xml:space="preserve"> will </w:t>
      </w:r>
      <w:r w:rsidR="00E105B5">
        <w:rPr>
          <w:rFonts w:ascii="Californian FB" w:hAnsi="Californian FB"/>
          <w:color w:val="041330"/>
          <w:sz w:val="24"/>
          <w:szCs w:val="24"/>
        </w:rPr>
        <w:t xml:space="preserve">commit additional time, energy and resources to move this deal to the finish line. </w:t>
      </w:r>
    </w:p>
    <w:p w14:paraId="56800203" w14:textId="77777777" w:rsidR="00B56A1A" w:rsidRPr="003E733C" w:rsidRDefault="00B56A1A" w:rsidP="005523C9">
      <w:pPr>
        <w:spacing w:line="240" w:lineRule="auto"/>
        <w:contextualSpacing/>
        <w:jc w:val="both"/>
        <w:rPr>
          <w:rFonts w:ascii="Californian FB" w:hAnsi="Californian FB"/>
          <w:color w:val="041330"/>
          <w:sz w:val="24"/>
          <w:szCs w:val="24"/>
        </w:rPr>
      </w:pPr>
    </w:p>
    <w:tbl>
      <w:tblPr>
        <w:tblStyle w:val="GridTable6Colorful-Accent1"/>
        <w:tblW w:w="0" w:type="auto"/>
        <w:tblBorders>
          <w:insideH w:val="single" w:sz="4" w:space="0" w:color="auto"/>
          <w:insideV w:val="single" w:sz="4" w:space="0" w:color="auto"/>
        </w:tblBorders>
        <w:tblLook w:val="04A0" w:firstRow="1" w:lastRow="0" w:firstColumn="1" w:lastColumn="0" w:noHBand="0" w:noVBand="1"/>
      </w:tblPr>
      <w:tblGrid>
        <w:gridCol w:w="2328"/>
        <w:gridCol w:w="6994"/>
      </w:tblGrid>
      <w:tr w:rsidR="003E733C" w:rsidRPr="003E733C" w14:paraId="5A6D49D9" w14:textId="77777777" w:rsidTr="00D9462A">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32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vAlign w:val="center"/>
          </w:tcPr>
          <w:p w14:paraId="07DA06DC" w14:textId="02C0C6D9" w:rsidR="00B56A1A" w:rsidRPr="003E733C" w:rsidRDefault="00D07ED7" w:rsidP="003455A5">
            <w:pPr>
              <w:contextualSpacing/>
              <w:rPr>
                <w:rFonts w:ascii="Californian FB" w:hAnsi="Californian FB"/>
                <w:b w:val="0"/>
                <w:color w:val="041330"/>
                <w:sz w:val="24"/>
                <w:szCs w:val="24"/>
              </w:rPr>
            </w:pPr>
            <w:r>
              <w:rPr>
                <w:rFonts w:ascii="Californian FB" w:hAnsi="Californian FB"/>
                <w:b w:val="0"/>
                <w:color w:val="041330"/>
                <w:sz w:val="24"/>
                <w:szCs w:val="24"/>
              </w:rPr>
              <w:t>Capital</w:t>
            </w:r>
            <w:r w:rsidR="00B56A1A" w:rsidRPr="003E733C">
              <w:rPr>
                <w:rFonts w:ascii="Californian FB" w:hAnsi="Californian FB"/>
                <w:b w:val="0"/>
                <w:color w:val="041330"/>
                <w:sz w:val="24"/>
                <w:szCs w:val="24"/>
              </w:rPr>
              <w:t xml:space="preserve"> Required:</w:t>
            </w:r>
          </w:p>
        </w:tc>
        <w:tc>
          <w:tcPr>
            <w:tcW w:w="699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vAlign w:val="center"/>
          </w:tcPr>
          <w:p w14:paraId="5245CA43" w14:textId="748E62C7" w:rsidR="00B56A1A" w:rsidRPr="003E733C" w:rsidRDefault="00B56A1A" w:rsidP="003455A5">
            <w:pPr>
              <w:contextualSpacing/>
              <w:cnfStyle w:val="100000000000" w:firstRow="1" w:lastRow="0" w:firstColumn="0" w:lastColumn="0" w:oddVBand="0" w:evenVBand="0" w:oddHBand="0" w:evenHBand="0" w:firstRowFirstColumn="0" w:firstRowLastColumn="0" w:lastRowFirstColumn="0" w:lastRowLastColumn="0"/>
              <w:rPr>
                <w:rFonts w:ascii="Californian FB" w:hAnsi="Californian FB"/>
                <w:b w:val="0"/>
                <w:color w:val="041330"/>
                <w:sz w:val="24"/>
                <w:szCs w:val="24"/>
              </w:rPr>
            </w:pPr>
            <w:r w:rsidRPr="003E733C">
              <w:rPr>
                <w:rFonts w:ascii="Californian FB" w:hAnsi="Californian FB"/>
                <w:b w:val="0"/>
                <w:color w:val="041330"/>
                <w:sz w:val="24"/>
                <w:szCs w:val="24"/>
              </w:rPr>
              <w:t>$</w:t>
            </w:r>
            <w:r w:rsidR="00640AB8">
              <w:rPr>
                <w:rFonts w:ascii="Californian FB" w:hAnsi="Californian FB"/>
                <w:b w:val="0"/>
                <w:color w:val="041330"/>
                <w:sz w:val="24"/>
                <w:szCs w:val="24"/>
              </w:rPr>
              <w:t>10</w:t>
            </w:r>
            <w:r w:rsidR="00286649">
              <w:rPr>
                <w:rFonts w:ascii="Californian FB" w:hAnsi="Californian FB"/>
                <w:b w:val="0"/>
                <w:color w:val="041330"/>
                <w:sz w:val="24"/>
                <w:szCs w:val="24"/>
              </w:rPr>
              <w:t xml:space="preserve">.5 </w:t>
            </w:r>
            <w:r w:rsidRPr="003E733C">
              <w:rPr>
                <w:rFonts w:ascii="Californian FB" w:hAnsi="Californian FB"/>
                <w:b w:val="0"/>
                <w:color w:val="041330"/>
                <w:sz w:val="24"/>
                <w:szCs w:val="24"/>
              </w:rPr>
              <w:t>MM USD</w:t>
            </w:r>
          </w:p>
        </w:tc>
      </w:tr>
      <w:tr w:rsidR="003E733C" w:rsidRPr="003E733C" w14:paraId="1AA8E470" w14:textId="77777777" w:rsidTr="00D9462A">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32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FFFFF" w:themeFill="background1"/>
            <w:vAlign w:val="center"/>
          </w:tcPr>
          <w:p w14:paraId="2DB6FE0C" w14:textId="77777777" w:rsidR="00B56A1A" w:rsidRPr="003E733C" w:rsidRDefault="00B56A1A" w:rsidP="003455A5">
            <w:pPr>
              <w:contextualSpacing/>
              <w:rPr>
                <w:rFonts w:ascii="Californian FB" w:hAnsi="Californian FB"/>
                <w:b w:val="0"/>
                <w:color w:val="041330"/>
                <w:sz w:val="24"/>
                <w:szCs w:val="24"/>
              </w:rPr>
            </w:pPr>
            <w:r w:rsidRPr="003E733C">
              <w:rPr>
                <w:rFonts w:ascii="Californian FB" w:hAnsi="Californian FB"/>
                <w:b w:val="0"/>
                <w:color w:val="041330"/>
                <w:sz w:val="24"/>
                <w:szCs w:val="24"/>
              </w:rPr>
              <w:t>Fundraise Timeline:</w:t>
            </w:r>
          </w:p>
        </w:tc>
        <w:tc>
          <w:tcPr>
            <w:tcW w:w="699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FFFFF" w:themeFill="background1"/>
            <w:vAlign w:val="center"/>
          </w:tcPr>
          <w:p w14:paraId="603CE1A2" w14:textId="29241652" w:rsidR="00B56A1A" w:rsidRPr="003E733C" w:rsidRDefault="00B56A1A" w:rsidP="003455A5">
            <w:pPr>
              <w:contextualSpacing/>
              <w:cnfStyle w:val="000000100000" w:firstRow="0" w:lastRow="0" w:firstColumn="0" w:lastColumn="0" w:oddVBand="0" w:evenVBand="0" w:oddHBand="1" w:evenHBand="0" w:firstRowFirstColumn="0" w:firstRowLastColumn="0" w:lastRowFirstColumn="0" w:lastRowLastColumn="0"/>
              <w:rPr>
                <w:rFonts w:ascii="Californian FB" w:hAnsi="Californian FB"/>
                <w:color w:val="041330"/>
                <w:sz w:val="24"/>
                <w:szCs w:val="24"/>
              </w:rPr>
            </w:pPr>
            <w:r w:rsidRPr="003E733C">
              <w:rPr>
                <w:rFonts w:ascii="Californian FB" w:hAnsi="Californian FB"/>
                <w:color w:val="041330"/>
                <w:sz w:val="24"/>
                <w:szCs w:val="24"/>
              </w:rPr>
              <w:t xml:space="preserve">Expected to close financing round by </w:t>
            </w:r>
            <w:r w:rsidR="00640AB8">
              <w:rPr>
                <w:rFonts w:ascii="Californian FB" w:hAnsi="Californian FB"/>
                <w:color w:val="041330"/>
                <w:sz w:val="24"/>
                <w:szCs w:val="24"/>
              </w:rPr>
              <w:t>July 2019</w:t>
            </w:r>
          </w:p>
        </w:tc>
      </w:tr>
      <w:tr w:rsidR="003E733C" w:rsidRPr="003E733C" w14:paraId="76630A4E" w14:textId="77777777" w:rsidTr="00D9462A">
        <w:trPr>
          <w:trHeight w:val="353"/>
        </w:trPr>
        <w:tc>
          <w:tcPr>
            <w:cnfStyle w:val="001000000000" w:firstRow="0" w:lastRow="0" w:firstColumn="1" w:lastColumn="0" w:oddVBand="0" w:evenVBand="0" w:oddHBand="0" w:evenHBand="0" w:firstRowFirstColumn="0" w:firstRowLastColumn="0" w:lastRowFirstColumn="0" w:lastRowLastColumn="0"/>
            <w:tcW w:w="232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vAlign w:val="center"/>
          </w:tcPr>
          <w:p w14:paraId="5C505555" w14:textId="77777777" w:rsidR="00B56A1A" w:rsidRPr="003E733C" w:rsidRDefault="00B56A1A" w:rsidP="003455A5">
            <w:pPr>
              <w:contextualSpacing/>
              <w:rPr>
                <w:rFonts w:ascii="Californian FB" w:hAnsi="Californian FB"/>
                <w:b w:val="0"/>
                <w:color w:val="041330"/>
                <w:sz w:val="24"/>
                <w:szCs w:val="24"/>
              </w:rPr>
            </w:pPr>
            <w:r w:rsidRPr="003E733C">
              <w:rPr>
                <w:rFonts w:ascii="Californian FB" w:hAnsi="Californian FB"/>
                <w:b w:val="0"/>
                <w:color w:val="041330"/>
                <w:sz w:val="24"/>
                <w:szCs w:val="24"/>
              </w:rPr>
              <w:t>Use of Proceeds:</w:t>
            </w:r>
          </w:p>
        </w:tc>
        <w:tc>
          <w:tcPr>
            <w:tcW w:w="699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vAlign w:val="center"/>
          </w:tcPr>
          <w:p w14:paraId="10E68402" w14:textId="4A3AEB00" w:rsidR="00B56A1A" w:rsidRPr="003E733C" w:rsidRDefault="001738E1" w:rsidP="003455A5">
            <w:pPr>
              <w:contextualSpacing/>
              <w:cnfStyle w:val="000000000000" w:firstRow="0" w:lastRow="0" w:firstColumn="0" w:lastColumn="0" w:oddVBand="0" w:evenVBand="0" w:oddHBand="0" w:evenHBand="0" w:firstRowFirstColumn="0" w:firstRowLastColumn="0" w:lastRowFirstColumn="0" w:lastRowLastColumn="0"/>
              <w:rPr>
                <w:rFonts w:ascii="Californian FB" w:hAnsi="Californian FB"/>
                <w:color w:val="041330"/>
                <w:sz w:val="24"/>
                <w:szCs w:val="24"/>
              </w:rPr>
            </w:pPr>
            <w:r>
              <w:rPr>
                <w:rFonts w:ascii="Californian FB" w:hAnsi="Californian FB"/>
                <w:color w:val="041330"/>
                <w:sz w:val="24"/>
                <w:szCs w:val="24"/>
              </w:rPr>
              <w:t>Acquisition capital</w:t>
            </w:r>
            <w:r w:rsidR="00B56A1A" w:rsidRPr="003E733C">
              <w:rPr>
                <w:rFonts w:ascii="Californian FB" w:hAnsi="Californian FB"/>
                <w:color w:val="041330"/>
                <w:sz w:val="24"/>
                <w:szCs w:val="24"/>
              </w:rPr>
              <w:t xml:space="preserve"> for</w:t>
            </w:r>
            <w:r w:rsidR="00C62C35">
              <w:rPr>
                <w:rFonts w:ascii="Californian FB" w:hAnsi="Californian FB"/>
                <w:color w:val="041330"/>
                <w:sz w:val="24"/>
                <w:szCs w:val="24"/>
              </w:rPr>
              <w:t xml:space="preserve"> VV</w:t>
            </w:r>
            <w:r w:rsidR="00B56A1A" w:rsidRPr="003E733C">
              <w:rPr>
                <w:rFonts w:ascii="Californian FB" w:hAnsi="Californian FB"/>
                <w:color w:val="041330"/>
                <w:sz w:val="24"/>
                <w:szCs w:val="24"/>
              </w:rPr>
              <w:t xml:space="preserve"> </w:t>
            </w:r>
            <w:r w:rsidR="00D07ED7">
              <w:rPr>
                <w:rFonts w:ascii="Californian FB" w:hAnsi="Californian FB"/>
                <w:color w:val="041330"/>
                <w:sz w:val="24"/>
                <w:szCs w:val="24"/>
              </w:rPr>
              <w:t xml:space="preserve">Fund </w:t>
            </w:r>
            <w:r w:rsidR="00640AB8">
              <w:rPr>
                <w:rFonts w:ascii="Californian FB" w:hAnsi="Californian FB"/>
                <w:color w:val="041330"/>
                <w:sz w:val="24"/>
                <w:szCs w:val="24"/>
              </w:rPr>
              <w:t>III</w:t>
            </w:r>
            <w:r w:rsidR="00D07ED7">
              <w:rPr>
                <w:rFonts w:ascii="Californian FB" w:hAnsi="Californian FB"/>
                <w:color w:val="041330"/>
                <w:sz w:val="24"/>
                <w:szCs w:val="24"/>
              </w:rPr>
              <w:t xml:space="preserve">’s acquisition of </w:t>
            </w:r>
            <w:r w:rsidR="008521B1">
              <w:rPr>
                <w:rFonts w:ascii="Californian FB" w:hAnsi="Californian FB"/>
                <w:color w:val="041330"/>
                <w:sz w:val="24"/>
                <w:szCs w:val="24"/>
              </w:rPr>
              <w:t xml:space="preserve">Project </w:t>
            </w:r>
            <w:r w:rsidR="00640AB8">
              <w:rPr>
                <w:rFonts w:ascii="Californian FB" w:hAnsi="Californian FB"/>
                <w:color w:val="041330"/>
                <w:sz w:val="24"/>
                <w:szCs w:val="24"/>
              </w:rPr>
              <w:t>Echo</w:t>
            </w:r>
          </w:p>
        </w:tc>
      </w:tr>
      <w:tr w:rsidR="003E733C" w:rsidRPr="003E733C" w14:paraId="78B3EC4D" w14:textId="77777777" w:rsidTr="00D9462A">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32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FFFFF" w:themeFill="background1"/>
            <w:vAlign w:val="center"/>
          </w:tcPr>
          <w:p w14:paraId="508F3A69" w14:textId="77777777" w:rsidR="00B56A1A" w:rsidRPr="003E733C" w:rsidRDefault="00B56A1A" w:rsidP="003455A5">
            <w:pPr>
              <w:contextualSpacing/>
              <w:rPr>
                <w:rFonts w:ascii="Californian FB" w:hAnsi="Californian FB"/>
                <w:b w:val="0"/>
                <w:color w:val="041330"/>
                <w:sz w:val="24"/>
                <w:szCs w:val="24"/>
              </w:rPr>
            </w:pPr>
            <w:r w:rsidRPr="003E733C">
              <w:rPr>
                <w:rFonts w:ascii="Californian FB" w:hAnsi="Californian FB"/>
                <w:b w:val="0"/>
                <w:color w:val="041330"/>
                <w:sz w:val="24"/>
                <w:szCs w:val="24"/>
              </w:rPr>
              <w:t>Investment Timeline:</w:t>
            </w:r>
          </w:p>
        </w:tc>
        <w:tc>
          <w:tcPr>
            <w:tcW w:w="699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FFFFF" w:themeFill="background1"/>
            <w:vAlign w:val="center"/>
          </w:tcPr>
          <w:p w14:paraId="21C0B386" w14:textId="312D1FAF" w:rsidR="00B56A1A" w:rsidRPr="003E733C" w:rsidRDefault="00B56A1A" w:rsidP="003455A5">
            <w:pPr>
              <w:contextualSpacing/>
              <w:cnfStyle w:val="000000100000" w:firstRow="0" w:lastRow="0" w:firstColumn="0" w:lastColumn="0" w:oddVBand="0" w:evenVBand="0" w:oddHBand="1" w:evenHBand="0" w:firstRowFirstColumn="0" w:firstRowLastColumn="0" w:lastRowFirstColumn="0" w:lastRowLastColumn="0"/>
              <w:rPr>
                <w:rFonts w:ascii="Californian FB" w:hAnsi="Californian FB"/>
                <w:color w:val="041330"/>
                <w:sz w:val="24"/>
                <w:szCs w:val="24"/>
              </w:rPr>
            </w:pPr>
            <w:r w:rsidRPr="003E733C">
              <w:rPr>
                <w:rFonts w:ascii="Californian FB" w:hAnsi="Californian FB"/>
                <w:color w:val="041330"/>
                <w:sz w:val="24"/>
                <w:szCs w:val="24"/>
              </w:rPr>
              <w:t xml:space="preserve">Exit expected before the end of </w:t>
            </w:r>
            <w:r w:rsidR="00640AB8">
              <w:rPr>
                <w:rFonts w:ascii="Californian FB" w:hAnsi="Californian FB"/>
                <w:color w:val="041330"/>
                <w:sz w:val="24"/>
                <w:szCs w:val="24"/>
              </w:rPr>
              <w:t>2025</w:t>
            </w:r>
          </w:p>
        </w:tc>
      </w:tr>
      <w:tr w:rsidR="003E733C" w:rsidRPr="003E733C" w14:paraId="4C784621" w14:textId="77777777" w:rsidTr="00D9462A">
        <w:trPr>
          <w:trHeight w:val="337"/>
        </w:trPr>
        <w:tc>
          <w:tcPr>
            <w:cnfStyle w:val="001000000000" w:firstRow="0" w:lastRow="0" w:firstColumn="1" w:lastColumn="0" w:oddVBand="0" w:evenVBand="0" w:oddHBand="0" w:evenHBand="0" w:firstRowFirstColumn="0" w:firstRowLastColumn="0" w:lastRowFirstColumn="0" w:lastRowLastColumn="0"/>
            <w:tcW w:w="232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vAlign w:val="center"/>
          </w:tcPr>
          <w:p w14:paraId="297D30E6" w14:textId="0A60836C" w:rsidR="00B56A1A" w:rsidRPr="003E733C" w:rsidRDefault="001738E1" w:rsidP="003455A5">
            <w:pPr>
              <w:contextualSpacing/>
              <w:rPr>
                <w:rFonts w:ascii="Californian FB" w:hAnsi="Californian FB"/>
                <w:b w:val="0"/>
                <w:color w:val="041330"/>
                <w:sz w:val="24"/>
                <w:szCs w:val="24"/>
              </w:rPr>
            </w:pPr>
            <w:r>
              <w:rPr>
                <w:rFonts w:ascii="Californian FB" w:hAnsi="Californian FB"/>
                <w:b w:val="0"/>
                <w:color w:val="041330"/>
                <w:sz w:val="24"/>
                <w:szCs w:val="24"/>
              </w:rPr>
              <w:t>Targeted</w:t>
            </w:r>
            <w:r w:rsidR="00B56A1A" w:rsidRPr="003E733C">
              <w:rPr>
                <w:rFonts w:ascii="Californian FB" w:hAnsi="Californian FB"/>
                <w:b w:val="0"/>
                <w:color w:val="041330"/>
                <w:sz w:val="24"/>
                <w:szCs w:val="24"/>
              </w:rPr>
              <w:t xml:space="preserve"> ROI:</w:t>
            </w:r>
          </w:p>
        </w:tc>
        <w:tc>
          <w:tcPr>
            <w:tcW w:w="699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vAlign w:val="center"/>
          </w:tcPr>
          <w:p w14:paraId="42C9A2D3" w14:textId="5D000163" w:rsidR="00B56A1A" w:rsidRPr="003E733C" w:rsidRDefault="00B56A1A" w:rsidP="003455A5">
            <w:pPr>
              <w:contextualSpacing/>
              <w:cnfStyle w:val="000000000000" w:firstRow="0" w:lastRow="0" w:firstColumn="0" w:lastColumn="0" w:oddVBand="0" w:evenVBand="0" w:oddHBand="0" w:evenHBand="0" w:firstRowFirstColumn="0" w:firstRowLastColumn="0" w:lastRowFirstColumn="0" w:lastRowLastColumn="0"/>
              <w:rPr>
                <w:rFonts w:ascii="Californian FB" w:hAnsi="Californian FB"/>
                <w:color w:val="041330"/>
                <w:sz w:val="24"/>
                <w:szCs w:val="24"/>
              </w:rPr>
            </w:pPr>
            <w:r w:rsidRPr="003E733C">
              <w:rPr>
                <w:rFonts w:ascii="Californian FB" w:hAnsi="Californian FB"/>
                <w:color w:val="041330"/>
                <w:sz w:val="24"/>
                <w:szCs w:val="24"/>
              </w:rPr>
              <w:t xml:space="preserve">Potential for </w:t>
            </w:r>
            <w:r w:rsidR="001738E1">
              <w:rPr>
                <w:rFonts w:ascii="Californian FB" w:hAnsi="Californian FB"/>
                <w:color w:val="041330"/>
                <w:sz w:val="24"/>
                <w:szCs w:val="24"/>
              </w:rPr>
              <w:t>3</w:t>
            </w:r>
            <w:r w:rsidRPr="003E733C">
              <w:rPr>
                <w:rFonts w:ascii="Californian FB" w:hAnsi="Californian FB"/>
                <w:color w:val="041330"/>
                <w:sz w:val="24"/>
                <w:szCs w:val="24"/>
              </w:rPr>
              <w:t>x-</w:t>
            </w:r>
            <w:r w:rsidR="001738E1">
              <w:rPr>
                <w:rFonts w:ascii="Californian FB" w:hAnsi="Californian FB"/>
                <w:color w:val="041330"/>
                <w:sz w:val="24"/>
                <w:szCs w:val="24"/>
              </w:rPr>
              <w:t>5</w:t>
            </w:r>
            <w:r w:rsidRPr="003E733C">
              <w:rPr>
                <w:rFonts w:ascii="Californian FB" w:hAnsi="Californian FB"/>
                <w:color w:val="041330"/>
                <w:sz w:val="24"/>
                <w:szCs w:val="24"/>
              </w:rPr>
              <w:t xml:space="preserve">x return on capital over a </w:t>
            </w:r>
            <w:r w:rsidR="00324DBA">
              <w:rPr>
                <w:rFonts w:ascii="Californian FB" w:hAnsi="Californian FB"/>
                <w:color w:val="041330"/>
                <w:sz w:val="24"/>
                <w:szCs w:val="24"/>
              </w:rPr>
              <w:t>4-6-year</w:t>
            </w:r>
            <w:r w:rsidRPr="003E733C">
              <w:rPr>
                <w:rFonts w:ascii="Californian FB" w:hAnsi="Californian FB"/>
                <w:color w:val="041330"/>
                <w:sz w:val="24"/>
                <w:szCs w:val="24"/>
              </w:rPr>
              <w:t xml:space="preserve"> period</w:t>
            </w:r>
          </w:p>
        </w:tc>
      </w:tr>
    </w:tbl>
    <w:p w14:paraId="23D417D9" w14:textId="77777777" w:rsidR="003F04E4" w:rsidRPr="003E733C" w:rsidRDefault="003F04E4" w:rsidP="005523C9">
      <w:pPr>
        <w:shd w:val="clear" w:color="auto" w:fill="FFFFFF"/>
        <w:spacing w:after="0" w:line="240" w:lineRule="auto"/>
        <w:jc w:val="both"/>
        <w:rPr>
          <w:rFonts w:ascii="Californian FB" w:eastAsia="Times New Roman" w:hAnsi="Californian FB" w:cs="Arial"/>
          <w:color w:val="041330"/>
          <w:sz w:val="24"/>
          <w:szCs w:val="24"/>
        </w:rPr>
      </w:pPr>
    </w:p>
    <w:p w14:paraId="1AA3969B" w14:textId="57E0982F" w:rsidR="005523C9" w:rsidRPr="003E733C" w:rsidRDefault="003455A5" w:rsidP="002B0E44">
      <w:pPr>
        <w:shd w:val="clear" w:color="auto" w:fill="FFFFFF"/>
        <w:spacing w:after="0" w:line="240" w:lineRule="auto"/>
        <w:contextualSpacing/>
        <w:jc w:val="both"/>
        <w:rPr>
          <w:rFonts w:ascii="Californian FB" w:eastAsia="Times New Roman" w:hAnsi="Californian FB" w:cs="Arial"/>
          <w:color w:val="041330"/>
          <w:sz w:val="24"/>
          <w:szCs w:val="24"/>
        </w:rPr>
      </w:pPr>
      <w:r w:rsidRPr="003455A5">
        <w:rPr>
          <w:rFonts w:ascii="Californian FB" w:eastAsia="Times New Roman" w:hAnsi="Californian FB" w:cs="Arial"/>
          <w:color w:val="041330"/>
          <w:sz w:val="24"/>
          <w:szCs w:val="24"/>
        </w:rPr>
        <w:t xml:space="preserve">This information </w:t>
      </w:r>
      <w:r w:rsidR="00AB5976" w:rsidRPr="003E733C">
        <w:rPr>
          <w:rFonts w:ascii="Californian FB" w:eastAsia="Times New Roman" w:hAnsi="Californian FB" w:cs="Arial"/>
          <w:color w:val="041330"/>
          <w:sz w:val="24"/>
          <w:szCs w:val="24"/>
        </w:rPr>
        <w:t xml:space="preserve">has been prepared </w:t>
      </w:r>
      <w:r w:rsidRPr="003455A5">
        <w:rPr>
          <w:rFonts w:ascii="Californian FB" w:eastAsia="Times New Roman" w:hAnsi="Californian FB" w:cs="Arial"/>
          <w:color w:val="041330"/>
          <w:sz w:val="24"/>
          <w:szCs w:val="24"/>
        </w:rPr>
        <w:t>to give investor</w:t>
      </w:r>
      <w:r w:rsidR="00871888" w:rsidRPr="003E733C">
        <w:rPr>
          <w:rFonts w:ascii="Californian FB" w:eastAsia="Times New Roman" w:hAnsi="Californian FB" w:cs="Arial"/>
          <w:color w:val="041330"/>
          <w:sz w:val="24"/>
          <w:szCs w:val="24"/>
        </w:rPr>
        <w:t>s</w:t>
      </w:r>
      <w:r w:rsidRPr="003455A5">
        <w:rPr>
          <w:rFonts w:ascii="Californian FB" w:eastAsia="Times New Roman" w:hAnsi="Californian FB" w:cs="Arial"/>
          <w:color w:val="041330"/>
          <w:sz w:val="24"/>
          <w:szCs w:val="24"/>
        </w:rPr>
        <w:t xml:space="preserve"> a better understanding about </w:t>
      </w:r>
      <w:r w:rsidR="006320DF" w:rsidRPr="003E733C">
        <w:rPr>
          <w:rFonts w:ascii="Californian FB" w:eastAsia="Times New Roman" w:hAnsi="Californian FB" w:cs="Arial"/>
          <w:color w:val="041330"/>
          <w:sz w:val="24"/>
          <w:szCs w:val="24"/>
        </w:rPr>
        <w:t xml:space="preserve">Project </w:t>
      </w:r>
      <w:r w:rsidR="00640AB8">
        <w:rPr>
          <w:rFonts w:ascii="Californian FB" w:eastAsia="Times New Roman" w:hAnsi="Californian FB" w:cs="Arial"/>
          <w:color w:val="041330"/>
          <w:sz w:val="24"/>
          <w:szCs w:val="24"/>
        </w:rPr>
        <w:t>Echo</w:t>
      </w:r>
      <w:r w:rsidRPr="003455A5">
        <w:rPr>
          <w:rFonts w:ascii="Californian FB" w:eastAsia="Times New Roman" w:hAnsi="Californian FB" w:cs="Arial"/>
          <w:color w:val="041330"/>
          <w:sz w:val="24"/>
          <w:szCs w:val="24"/>
        </w:rPr>
        <w:t xml:space="preserve">. The goal </w:t>
      </w:r>
      <w:r w:rsidR="00871888" w:rsidRPr="003E733C">
        <w:rPr>
          <w:rFonts w:ascii="Californian FB" w:eastAsia="Times New Roman" w:hAnsi="Californian FB" w:cs="Arial"/>
          <w:color w:val="041330"/>
          <w:sz w:val="24"/>
          <w:szCs w:val="24"/>
        </w:rPr>
        <w:t xml:space="preserve">of this Investment Summary </w:t>
      </w:r>
      <w:r w:rsidRPr="003455A5">
        <w:rPr>
          <w:rFonts w:ascii="Californian FB" w:eastAsia="Times New Roman" w:hAnsi="Californian FB" w:cs="Arial"/>
          <w:color w:val="041330"/>
          <w:sz w:val="24"/>
          <w:szCs w:val="24"/>
        </w:rPr>
        <w:t xml:space="preserve">is to give a general overview of the field, of the company and of the opportunity. </w:t>
      </w:r>
      <w:r w:rsidR="005523C9" w:rsidRPr="003E733C">
        <w:rPr>
          <w:rFonts w:ascii="Californian FB" w:eastAsia="Times New Roman" w:hAnsi="Californian FB" w:cs="Arial"/>
          <w:color w:val="041330"/>
          <w:sz w:val="24"/>
          <w:szCs w:val="24"/>
        </w:rPr>
        <w:t>Upon request, we</w:t>
      </w:r>
      <w:r w:rsidRPr="003455A5">
        <w:rPr>
          <w:rFonts w:ascii="Californian FB" w:eastAsia="Times New Roman" w:hAnsi="Californian FB" w:cs="Arial"/>
          <w:color w:val="041330"/>
          <w:sz w:val="24"/>
          <w:szCs w:val="24"/>
        </w:rPr>
        <w:t xml:space="preserve"> </w:t>
      </w:r>
      <w:r w:rsidR="005523C9" w:rsidRPr="003E733C">
        <w:rPr>
          <w:rFonts w:ascii="Californian FB" w:eastAsia="Times New Roman" w:hAnsi="Californian FB" w:cs="Arial"/>
          <w:color w:val="041330"/>
          <w:sz w:val="24"/>
          <w:szCs w:val="24"/>
        </w:rPr>
        <w:t>can</w:t>
      </w:r>
      <w:r w:rsidRPr="003455A5">
        <w:rPr>
          <w:rFonts w:ascii="Californian FB" w:eastAsia="Times New Roman" w:hAnsi="Californian FB" w:cs="Arial"/>
          <w:color w:val="041330"/>
          <w:sz w:val="24"/>
          <w:szCs w:val="24"/>
        </w:rPr>
        <w:t xml:space="preserve"> </w:t>
      </w:r>
      <w:r w:rsidR="001151A4">
        <w:rPr>
          <w:rFonts w:ascii="Californian FB" w:eastAsia="Times New Roman" w:hAnsi="Californian FB" w:cs="Arial"/>
          <w:color w:val="041330"/>
          <w:sz w:val="24"/>
          <w:szCs w:val="24"/>
        </w:rPr>
        <w:t>provide</w:t>
      </w:r>
      <w:r w:rsidRPr="003455A5">
        <w:rPr>
          <w:rFonts w:ascii="Californian FB" w:eastAsia="Times New Roman" w:hAnsi="Californian FB" w:cs="Arial"/>
          <w:color w:val="041330"/>
          <w:sz w:val="24"/>
          <w:szCs w:val="24"/>
        </w:rPr>
        <w:t xml:space="preserve"> </w:t>
      </w:r>
      <w:r w:rsidR="00EA22FC">
        <w:rPr>
          <w:rFonts w:ascii="Californian FB" w:eastAsia="Times New Roman" w:hAnsi="Californian FB" w:cs="Arial"/>
          <w:color w:val="041330"/>
          <w:sz w:val="24"/>
          <w:szCs w:val="24"/>
        </w:rPr>
        <w:t xml:space="preserve">additional analysis as due diligence </w:t>
      </w:r>
      <w:r w:rsidR="00D07ED7">
        <w:rPr>
          <w:rFonts w:ascii="Californian FB" w:eastAsia="Times New Roman" w:hAnsi="Californian FB" w:cs="Arial"/>
          <w:color w:val="041330"/>
          <w:sz w:val="24"/>
          <w:szCs w:val="24"/>
        </w:rPr>
        <w:t>continues to progress</w:t>
      </w:r>
      <w:r w:rsidR="00EA22FC">
        <w:rPr>
          <w:rFonts w:ascii="Californian FB" w:eastAsia="Times New Roman" w:hAnsi="Californian FB" w:cs="Arial"/>
          <w:color w:val="041330"/>
          <w:sz w:val="24"/>
          <w:szCs w:val="24"/>
        </w:rPr>
        <w:t>, which</w:t>
      </w:r>
      <w:r w:rsidRPr="003455A5">
        <w:rPr>
          <w:rFonts w:ascii="Californian FB" w:eastAsia="Times New Roman" w:hAnsi="Californian FB" w:cs="Arial"/>
          <w:color w:val="041330"/>
          <w:sz w:val="24"/>
          <w:szCs w:val="24"/>
        </w:rPr>
        <w:t xml:space="preserve"> </w:t>
      </w:r>
      <w:r w:rsidR="003F04E4" w:rsidRPr="003E733C">
        <w:rPr>
          <w:rFonts w:ascii="Californian FB" w:eastAsia="Times New Roman" w:hAnsi="Californian FB" w:cs="Arial"/>
          <w:color w:val="041330"/>
          <w:sz w:val="24"/>
          <w:szCs w:val="24"/>
        </w:rPr>
        <w:t>may</w:t>
      </w:r>
      <w:r w:rsidRPr="003455A5">
        <w:rPr>
          <w:rFonts w:ascii="Californian FB" w:eastAsia="Times New Roman" w:hAnsi="Californian FB" w:cs="Arial"/>
          <w:color w:val="041330"/>
          <w:sz w:val="24"/>
          <w:szCs w:val="24"/>
        </w:rPr>
        <w:t xml:space="preserve"> </w:t>
      </w:r>
      <w:r w:rsidR="005523C9" w:rsidRPr="003E733C">
        <w:rPr>
          <w:rFonts w:ascii="Californian FB" w:eastAsia="Times New Roman" w:hAnsi="Californian FB" w:cs="Arial"/>
          <w:color w:val="041330"/>
          <w:sz w:val="24"/>
          <w:szCs w:val="24"/>
        </w:rPr>
        <w:t>help investors understand the</w:t>
      </w:r>
      <w:r w:rsidRPr="003455A5">
        <w:rPr>
          <w:rFonts w:ascii="Californian FB" w:eastAsia="Times New Roman" w:hAnsi="Californian FB" w:cs="Arial"/>
          <w:color w:val="041330"/>
          <w:sz w:val="24"/>
          <w:szCs w:val="24"/>
        </w:rPr>
        <w:t xml:space="preserve"> opportunity in </w:t>
      </w:r>
      <w:r w:rsidR="005523C9" w:rsidRPr="003E733C">
        <w:rPr>
          <w:rFonts w:ascii="Californian FB" w:eastAsia="Times New Roman" w:hAnsi="Californian FB" w:cs="Arial"/>
          <w:color w:val="041330"/>
          <w:sz w:val="24"/>
          <w:szCs w:val="24"/>
        </w:rPr>
        <w:t>greater detail</w:t>
      </w:r>
      <w:r w:rsidRPr="003455A5">
        <w:rPr>
          <w:rFonts w:ascii="Californian FB" w:eastAsia="Times New Roman" w:hAnsi="Californian FB" w:cs="Arial"/>
          <w:color w:val="041330"/>
          <w:sz w:val="24"/>
          <w:szCs w:val="24"/>
        </w:rPr>
        <w:t>.</w:t>
      </w:r>
    </w:p>
    <w:p w14:paraId="10D589AF" w14:textId="77777777" w:rsidR="00FF298F" w:rsidRPr="003E733C" w:rsidRDefault="00FF298F" w:rsidP="002B0E44">
      <w:pPr>
        <w:shd w:val="clear" w:color="auto" w:fill="FFFFFF"/>
        <w:spacing w:after="0" w:line="240" w:lineRule="auto"/>
        <w:contextualSpacing/>
        <w:jc w:val="both"/>
        <w:rPr>
          <w:rFonts w:ascii="Californian FB" w:eastAsia="Times New Roman" w:hAnsi="Californian FB" w:cs="Arial"/>
          <w:color w:val="041330"/>
          <w:sz w:val="24"/>
          <w:szCs w:val="24"/>
        </w:rPr>
      </w:pPr>
    </w:p>
    <w:p w14:paraId="6B0FBC17" w14:textId="77777777" w:rsidR="00FF298F" w:rsidRPr="003E733C" w:rsidRDefault="00FF298F" w:rsidP="002B0E44">
      <w:pPr>
        <w:shd w:val="clear" w:color="auto" w:fill="FFFFFF"/>
        <w:spacing w:after="0" w:line="240" w:lineRule="auto"/>
        <w:contextualSpacing/>
        <w:jc w:val="both"/>
        <w:rPr>
          <w:rFonts w:ascii="Californian FB" w:eastAsia="Times New Roman" w:hAnsi="Californian FB" w:cs="Arial"/>
          <w:color w:val="041330"/>
          <w:sz w:val="24"/>
          <w:szCs w:val="24"/>
        </w:rPr>
      </w:pPr>
      <w:r w:rsidRPr="003E733C">
        <w:rPr>
          <w:rFonts w:ascii="Californian FB" w:eastAsia="Times New Roman" w:hAnsi="Californian FB" w:cs="Arial"/>
          <w:b/>
          <w:color w:val="041330"/>
          <w:sz w:val="24"/>
          <w:szCs w:val="24"/>
          <w:u w:val="single"/>
        </w:rPr>
        <w:t>Investment Opportunity Highlights</w:t>
      </w:r>
      <w:r w:rsidRPr="003E733C">
        <w:rPr>
          <w:rFonts w:ascii="Californian FB" w:eastAsia="Times New Roman" w:hAnsi="Californian FB" w:cs="Arial"/>
          <w:color w:val="041330"/>
          <w:sz w:val="24"/>
          <w:szCs w:val="24"/>
        </w:rPr>
        <w:t>:</w:t>
      </w:r>
    </w:p>
    <w:p w14:paraId="3DAFC21E" w14:textId="50FC15C8" w:rsidR="0021227C" w:rsidRDefault="00737116" w:rsidP="00FF298F">
      <w:pPr>
        <w:pStyle w:val="ListParagraph"/>
        <w:numPr>
          <w:ilvl w:val="0"/>
          <w:numId w:val="2"/>
        </w:numPr>
        <w:shd w:val="clear" w:color="auto" w:fill="FFFFFF"/>
        <w:spacing w:after="0" w:line="240" w:lineRule="auto"/>
        <w:jc w:val="both"/>
        <w:rPr>
          <w:rFonts w:ascii="Californian FB" w:eastAsia="Times New Roman" w:hAnsi="Californian FB" w:cs="Arial"/>
          <w:color w:val="041330"/>
          <w:sz w:val="24"/>
          <w:szCs w:val="24"/>
        </w:rPr>
      </w:pPr>
      <w:r>
        <w:rPr>
          <w:rFonts w:ascii="Californian FB" w:eastAsia="Times New Roman" w:hAnsi="Californian FB" w:cs="Arial"/>
          <w:color w:val="041330"/>
          <w:sz w:val="24"/>
          <w:szCs w:val="24"/>
        </w:rPr>
        <w:t>The structure of the investment will follow a traditional private equity model, wherein limited partners</w:t>
      </w:r>
      <w:r w:rsidR="00884F02">
        <w:rPr>
          <w:rFonts w:ascii="Californian FB" w:eastAsia="Times New Roman" w:hAnsi="Californian FB" w:cs="Arial"/>
          <w:color w:val="041330"/>
          <w:sz w:val="24"/>
          <w:szCs w:val="24"/>
        </w:rPr>
        <w:t>’</w:t>
      </w:r>
      <w:r>
        <w:rPr>
          <w:rFonts w:ascii="Californian FB" w:eastAsia="Times New Roman" w:hAnsi="Californian FB" w:cs="Arial"/>
          <w:color w:val="041330"/>
          <w:sz w:val="24"/>
          <w:szCs w:val="24"/>
        </w:rPr>
        <w:t xml:space="preserve"> (“LP”) investments will be managed by the fund’s general partner</w:t>
      </w:r>
      <w:r w:rsidR="00884F02">
        <w:rPr>
          <w:rFonts w:ascii="Californian FB" w:eastAsia="Times New Roman" w:hAnsi="Californian FB" w:cs="Arial"/>
          <w:color w:val="041330"/>
          <w:sz w:val="24"/>
          <w:szCs w:val="24"/>
        </w:rPr>
        <w:t>s</w:t>
      </w:r>
      <w:r>
        <w:rPr>
          <w:rFonts w:ascii="Californian FB" w:eastAsia="Times New Roman" w:hAnsi="Californian FB" w:cs="Arial"/>
          <w:color w:val="041330"/>
          <w:sz w:val="24"/>
          <w:szCs w:val="24"/>
        </w:rPr>
        <w:t xml:space="preserve"> (“GP”). </w:t>
      </w:r>
      <w:r w:rsidR="00251C3D">
        <w:rPr>
          <w:rFonts w:ascii="Californian FB" w:eastAsia="Times New Roman" w:hAnsi="Californian FB" w:cs="Arial"/>
          <w:color w:val="041330"/>
          <w:sz w:val="24"/>
          <w:szCs w:val="24"/>
        </w:rPr>
        <w:t xml:space="preserve">Aligning </w:t>
      </w:r>
      <w:r>
        <w:rPr>
          <w:rFonts w:ascii="Californian FB" w:eastAsia="Times New Roman" w:hAnsi="Californian FB" w:cs="Arial"/>
          <w:color w:val="041330"/>
          <w:sz w:val="24"/>
          <w:szCs w:val="24"/>
        </w:rPr>
        <w:t xml:space="preserve">incentives between GP and LPs </w:t>
      </w:r>
      <w:r w:rsidR="00251C3D">
        <w:rPr>
          <w:rFonts w:ascii="Californian FB" w:eastAsia="Times New Roman" w:hAnsi="Californian FB" w:cs="Arial"/>
          <w:color w:val="041330"/>
          <w:sz w:val="24"/>
          <w:szCs w:val="24"/>
        </w:rPr>
        <w:t>increases the likelihood of</w:t>
      </w:r>
      <w:r>
        <w:rPr>
          <w:rFonts w:ascii="Californian FB" w:eastAsia="Times New Roman" w:hAnsi="Californian FB" w:cs="Arial"/>
          <w:color w:val="041330"/>
          <w:sz w:val="24"/>
          <w:szCs w:val="24"/>
        </w:rPr>
        <w:t xml:space="preserve"> </w:t>
      </w:r>
      <w:r w:rsidR="00251C3D">
        <w:rPr>
          <w:rFonts w:ascii="Californian FB" w:eastAsia="Times New Roman" w:hAnsi="Californian FB" w:cs="Arial"/>
          <w:color w:val="041330"/>
          <w:sz w:val="24"/>
          <w:szCs w:val="24"/>
        </w:rPr>
        <w:t>a successful outcome for all parties.</w:t>
      </w:r>
      <w:r>
        <w:rPr>
          <w:rFonts w:ascii="Californian FB" w:eastAsia="Times New Roman" w:hAnsi="Californian FB" w:cs="Arial"/>
          <w:color w:val="041330"/>
          <w:sz w:val="24"/>
          <w:szCs w:val="24"/>
        </w:rPr>
        <w:t xml:space="preserve"> </w:t>
      </w:r>
    </w:p>
    <w:p w14:paraId="0890DF00" w14:textId="354C40FD" w:rsidR="0021227C" w:rsidRDefault="005C1CC3" w:rsidP="00FF298F">
      <w:pPr>
        <w:pStyle w:val="ListParagraph"/>
        <w:numPr>
          <w:ilvl w:val="0"/>
          <w:numId w:val="2"/>
        </w:numPr>
        <w:shd w:val="clear" w:color="auto" w:fill="FFFFFF"/>
        <w:spacing w:after="0" w:line="240" w:lineRule="auto"/>
        <w:jc w:val="both"/>
        <w:rPr>
          <w:rFonts w:ascii="Californian FB" w:eastAsia="Times New Roman" w:hAnsi="Californian FB" w:cs="Arial"/>
          <w:color w:val="041330"/>
          <w:sz w:val="24"/>
          <w:szCs w:val="24"/>
        </w:rPr>
      </w:pPr>
      <w:r>
        <w:rPr>
          <w:rFonts w:ascii="Californian FB" w:eastAsia="Times New Roman" w:hAnsi="Californian FB" w:cs="Arial"/>
          <w:color w:val="041330"/>
          <w:sz w:val="24"/>
          <w:szCs w:val="24"/>
        </w:rPr>
        <w:t xml:space="preserve">The acquisition and management of Project Echo will be coordinated and directed by the </w:t>
      </w:r>
      <w:r w:rsidR="00A94051">
        <w:rPr>
          <w:rFonts w:ascii="Californian FB" w:eastAsia="Times New Roman" w:hAnsi="Californian FB" w:cs="Arial"/>
          <w:color w:val="041330"/>
          <w:sz w:val="24"/>
          <w:szCs w:val="24"/>
        </w:rPr>
        <w:t>general partner deal team</w:t>
      </w:r>
      <w:r>
        <w:rPr>
          <w:rFonts w:ascii="Californian FB" w:eastAsia="Times New Roman" w:hAnsi="Californian FB" w:cs="Arial"/>
          <w:color w:val="041330"/>
          <w:sz w:val="24"/>
          <w:szCs w:val="24"/>
        </w:rPr>
        <w:t xml:space="preserve"> at Vega Ventures, LLC, </w:t>
      </w:r>
      <w:r w:rsidR="00C50E56">
        <w:rPr>
          <w:rFonts w:ascii="Californian FB" w:eastAsia="Times New Roman" w:hAnsi="Californian FB" w:cs="Arial"/>
          <w:color w:val="041330"/>
          <w:sz w:val="24"/>
          <w:szCs w:val="24"/>
        </w:rPr>
        <w:t>VV</w:t>
      </w:r>
      <w:r>
        <w:rPr>
          <w:rFonts w:ascii="Californian FB" w:eastAsia="Times New Roman" w:hAnsi="Californian FB" w:cs="Arial"/>
          <w:color w:val="041330"/>
          <w:sz w:val="24"/>
          <w:szCs w:val="24"/>
        </w:rPr>
        <w:t xml:space="preserve"> Fund </w:t>
      </w:r>
      <w:r w:rsidR="00622A76">
        <w:rPr>
          <w:rFonts w:ascii="Californian FB" w:eastAsia="Times New Roman" w:hAnsi="Californian FB" w:cs="Arial"/>
          <w:color w:val="041330"/>
          <w:sz w:val="24"/>
          <w:szCs w:val="24"/>
        </w:rPr>
        <w:t>III</w:t>
      </w:r>
      <w:r>
        <w:rPr>
          <w:rFonts w:ascii="Californian FB" w:eastAsia="Times New Roman" w:hAnsi="Californian FB" w:cs="Arial"/>
          <w:color w:val="041330"/>
          <w:sz w:val="24"/>
          <w:szCs w:val="24"/>
        </w:rPr>
        <w:t xml:space="preserve">. Having an experienced and dedicated team of executives and deal professionals will increase the likelihood of a successful outcome for </w:t>
      </w:r>
      <w:r w:rsidR="00737116">
        <w:rPr>
          <w:rFonts w:ascii="Californian FB" w:eastAsia="Times New Roman" w:hAnsi="Californian FB" w:cs="Arial"/>
          <w:color w:val="041330"/>
          <w:sz w:val="24"/>
          <w:szCs w:val="24"/>
        </w:rPr>
        <w:t xml:space="preserve">VV </w:t>
      </w:r>
      <w:r>
        <w:rPr>
          <w:rFonts w:ascii="Californian FB" w:eastAsia="Times New Roman" w:hAnsi="Californian FB" w:cs="Arial"/>
          <w:color w:val="041330"/>
          <w:sz w:val="24"/>
          <w:szCs w:val="24"/>
        </w:rPr>
        <w:t>Fund</w:t>
      </w:r>
      <w:r w:rsidR="00C62C35">
        <w:rPr>
          <w:rFonts w:ascii="Californian FB" w:eastAsia="Times New Roman" w:hAnsi="Californian FB" w:cs="Arial"/>
          <w:color w:val="041330"/>
          <w:sz w:val="24"/>
          <w:szCs w:val="24"/>
        </w:rPr>
        <w:t xml:space="preserve"> </w:t>
      </w:r>
      <w:r w:rsidR="00622A76">
        <w:rPr>
          <w:rFonts w:ascii="Californian FB" w:eastAsia="Times New Roman" w:hAnsi="Californian FB" w:cs="Arial"/>
          <w:color w:val="041330"/>
          <w:sz w:val="24"/>
          <w:szCs w:val="24"/>
        </w:rPr>
        <w:t>III</w:t>
      </w:r>
      <w:r w:rsidR="00C62C35">
        <w:rPr>
          <w:rFonts w:ascii="Californian FB" w:eastAsia="Times New Roman" w:hAnsi="Californian FB" w:cs="Arial"/>
          <w:color w:val="041330"/>
          <w:sz w:val="24"/>
          <w:szCs w:val="24"/>
        </w:rPr>
        <w:t>’s</w:t>
      </w:r>
      <w:r w:rsidR="00737116">
        <w:rPr>
          <w:rFonts w:ascii="Californian FB" w:eastAsia="Times New Roman" w:hAnsi="Californian FB" w:cs="Arial"/>
          <w:color w:val="041330"/>
          <w:sz w:val="24"/>
          <w:szCs w:val="24"/>
        </w:rPr>
        <w:t xml:space="preserve"> shareholders. </w:t>
      </w:r>
    </w:p>
    <w:p w14:paraId="328A83DF" w14:textId="29E591D5" w:rsidR="00173967" w:rsidRDefault="00632595" w:rsidP="00FF298F">
      <w:pPr>
        <w:pStyle w:val="ListParagraph"/>
        <w:numPr>
          <w:ilvl w:val="0"/>
          <w:numId w:val="2"/>
        </w:numPr>
        <w:shd w:val="clear" w:color="auto" w:fill="FFFFFF"/>
        <w:spacing w:after="0" w:line="240" w:lineRule="auto"/>
        <w:jc w:val="both"/>
        <w:rPr>
          <w:rFonts w:ascii="Californian FB" w:eastAsia="Times New Roman" w:hAnsi="Californian FB" w:cs="Arial"/>
          <w:color w:val="041330"/>
          <w:sz w:val="24"/>
          <w:szCs w:val="24"/>
        </w:rPr>
      </w:pPr>
      <w:r>
        <w:rPr>
          <w:rFonts w:ascii="Californian FB" w:eastAsia="Times New Roman" w:hAnsi="Californian FB" w:cs="Arial"/>
          <w:color w:val="041330"/>
          <w:sz w:val="24"/>
          <w:szCs w:val="24"/>
        </w:rPr>
        <w:t>Project Echo is a proposed acquisition of an established home healthcare company in a growing industry which is set to continue growing at 10%+ for the next 30 years due to the rapidly aging population of the United States.</w:t>
      </w:r>
    </w:p>
    <w:p w14:paraId="5DF73F9C" w14:textId="2B3697A5" w:rsidR="00FF18D0" w:rsidRPr="00C74BCD" w:rsidRDefault="00632595" w:rsidP="001E4F98">
      <w:pPr>
        <w:pStyle w:val="ListParagraph"/>
        <w:numPr>
          <w:ilvl w:val="0"/>
          <w:numId w:val="2"/>
        </w:numPr>
        <w:shd w:val="clear" w:color="auto" w:fill="FFFFFF"/>
        <w:spacing w:after="0" w:line="240" w:lineRule="auto"/>
        <w:jc w:val="both"/>
        <w:rPr>
          <w:rFonts w:ascii="Californian FB" w:eastAsia="Times New Roman" w:hAnsi="Californian FB" w:cs="Arial"/>
          <w:b/>
          <w:color w:val="041330"/>
          <w:sz w:val="24"/>
          <w:szCs w:val="24"/>
          <w:u w:val="single"/>
        </w:rPr>
      </w:pPr>
      <w:r w:rsidRPr="00C74BCD">
        <w:rPr>
          <w:rFonts w:ascii="Californian FB" w:eastAsia="Times New Roman" w:hAnsi="Californian FB" w:cs="Arial"/>
          <w:color w:val="041330"/>
          <w:sz w:val="24"/>
          <w:szCs w:val="24"/>
        </w:rPr>
        <w:t xml:space="preserve">The company </w:t>
      </w:r>
      <w:proofErr w:type="gramStart"/>
      <w:r w:rsidRPr="00C74BCD">
        <w:rPr>
          <w:rFonts w:ascii="Californian FB" w:eastAsia="Times New Roman" w:hAnsi="Californian FB" w:cs="Arial"/>
          <w:color w:val="041330"/>
          <w:sz w:val="24"/>
          <w:szCs w:val="24"/>
        </w:rPr>
        <w:t>is located in</w:t>
      </w:r>
      <w:proofErr w:type="gramEnd"/>
      <w:r w:rsidR="00C74BCD" w:rsidRPr="00C74BCD">
        <w:rPr>
          <w:rFonts w:ascii="Californian FB" w:eastAsia="Times New Roman" w:hAnsi="Californian FB" w:cs="Arial"/>
          <w:color w:val="041330"/>
          <w:sz w:val="24"/>
          <w:szCs w:val="24"/>
        </w:rPr>
        <w:t>, and provides service to,</w:t>
      </w:r>
      <w:r w:rsidRPr="00C74BCD">
        <w:rPr>
          <w:rFonts w:ascii="Californian FB" w:eastAsia="Times New Roman" w:hAnsi="Californian FB" w:cs="Arial"/>
          <w:color w:val="041330"/>
          <w:sz w:val="24"/>
          <w:szCs w:val="24"/>
        </w:rPr>
        <w:t xml:space="preserve"> one of America’s most populated urban areas, which also happens to be a retirement destination for many wealthy individuals due to the </w:t>
      </w:r>
      <w:r w:rsidR="00C74BCD">
        <w:rPr>
          <w:rFonts w:ascii="Californian FB" w:eastAsia="Times New Roman" w:hAnsi="Californian FB" w:cs="Arial"/>
          <w:color w:val="041330"/>
          <w:sz w:val="24"/>
          <w:szCs w:val="24"/>
        </w:rPr>
        <w:t>moderate</w:t>
      </w:r>
      <w:r w:rsidRPr="00C74BCD">
        <w:rPr>
          <w:rFonts w:ascii="Californian FB" w:eastAsia="Times New Roman" w:hAnsi="Californian FB" w:cs="Arial"/>
          <w:color w:val="041330"/>
          <w:sz w:val="24"/>
          <w:szCs w:val="24"/>
        </w:rPr>
        <w:t xml:space="preserve"> climate and</w:t>
      </w:r>
      <w:r w:rsidR="003D233A" w:rsidRPr="00C74BCD">
        <w:rPr>
          <w:rFonts w:ascii="Californian FB" w:eastAsia="Times New Roman" w:hAnsi="Californian FB" w:cs="Arial"/>
          <w:color w:val="041330"/>
          <w:sz w:val="24"/>
          <w:szCs w:val="24"/>
        </w:rPr>
        <w:t xml:space="preserve"> </w:t>
      </w:r>
      <w:r w:rsidR="00C74BCD">
        <w:rPr>
          <w:rFonts w:ascii="Californian FB" w:eastAsia="Times New Roman" w:hAnsi="Californian FB" w:cs="Arial"/>
          <w:color w:val="041330"/>
          <w:sz w:val="24"/>
          <w:szCs w:val="24"/>
        </w:rPr>
        <w:t xml:space="preserve">the </w:t>
      </w:r>
      <w:r w:rsidR="003D233A" w:rsidRPr="00C74BCD">
        <w:rPr>
          <w:rFonts w:ascii="Californian FB" w:eastAsia="Times New Roman" w:hAnsi="Californian FB" w:cs="Arial"/>
          <w:color w:val="041330"/>
          <w:sz w:val="24"/>
          <w:szCs w:val="24"/>
        </w:rPr>
        <w:t>robust</w:t>
      </w:r>
      <w:r w:rsidRPr="00C74BCD">
        <w:rPr>
          <w:rFonts w:ascii="Californian FB" w:eastAsia="Times New Roman" w:hAnsi="Californian FB" w:cs="Arial"/>
          <w:color w:val="041330"/>
          <w:sz w:val="24"/>
          <w:szCs w:val="24"/>
        </w:rPr>
        <w:t xml:space="preserve"> network of healthcare services</w:t>
      </w:r>
      <w:r w:rsidR="003D233A" w:rsidRPr="00C74BCD">
        <w:rPr>
          <w:rFonts w:ascii="Californian FB" w:eastAsia="Times New Roman" w:hAnsi="Californian FB" w:cs="Arial"/>
          <w:color w:val="041330"/>
          <w:sz w:val="24"/>
          <w:szCs w:val="24"/>
        </w:rPr>
        <w:t xml:space="preserve"> located</w:t>
      </w:r>
      <w:r w:rsidRPr="00C74BCD">
        <w:rPr>
          <w:rFonts w:ascii="Californian FB" w:eastAsia="Times New Roman" w:hAnsi="Californian FB" w:cs="Arial"/>
          <w:color w:val="041330"/>
          <w:sz w:val="24"/>
          <w:szCs w:val="24"/>
        </w:rPr>
        <w:t xml:space="preserve"> throughout </w:t>
      </w:r>
      <w:r w:rsidR="00C74BCD">
        <w:rPr>
          <w:rFonts w:ascii="Californian FB" w:eastAsia="Times New Roman" w:hAnsi="Californian FB" w:cs="Arial"/>
          <w:color w:val="041330"/>
          <w:sz w:val="24"/>
          <w:szCs w:val="24"/>
        </w:rPr>
        <w:t>southern California.</w:t>
      </w:r>
    </w:p>
    <w:p w14:paraId="5FE04F2B" w14:textId="0967E05D" w:rsidR="00947866" w:rsidRPr="003E733C" w:rsidRDefault="00F03017" w:rsidP="00947866">
      <w:pPr>
        <w:shd w:val="clear" w:color="auto" w:fill="FFFFFF"/>
        <w:spacing w:after="0" w:line="240" w:lineRule="auto"/>
        <w:jc w:val="both"/>
        <w:rPr>
          <w:rFonts w:ascii="Californian FB" w:eastAsia="Times New Roman" w:hAnsi="Californian FB" w:cs="Arial"/>
          <w:color w:val="041330"/>
          <w:sz w:val="24"/>
          <w:szCs w:val="24"/>
        </w:rPr>
      </w:pPr>
      <w:r>
        <w:rPr>
          <w:rFonts w:ascii="Californian FB" w:eastAsia="Times New Roman" w:hAnsi="Californian FB" w:cs="Arial"/>
          <w:b/>
          <w:color w:val="041330"/>
          <w:sz w:val="24"/>
          <w:szCs w:val="24"/>
          <w:u w:val="single"/>
        </w:rPr>
        <w:lastRenderedPageBreak/>
        <w:t>Industry Overview</w:t>
      </w:r>
      <w:r w:rsidR="00947866" w:rsidRPr="003E733C">
        <w:rPr>
          <w:rFonts w:ascii="Californian FB" w:eastAsia="Times New Roman" w:hAnsi="Californian FB" w:cs="Arial"/>
          <w:color w:val="041330"/>
          <w:sz w:val="24"/>
          <w:szCs w:val="24"/>
        </w:rPr>
        <w:t>:</w:t>
      </w:r>
    </w:p>
    <w:p w14:paraId="26189CF6" w14:textId="167AEDF3" w:rsidR="004F7433" w:rsidRDefault="004F7433" w:rsidP="00947866">
      <w:pPr>
        <w:shd w:val="clear" w:color="auto" w:fill="FFFFFF"/>
        <w:spacing w:after="0" w:line="240" w:lineRule="auto"/>
        <w:jc w:val="both"/>
        <w:rPr>
          <w:rFonts w:ascii="Californian FB" w:eastAsia="Times New Roman" w:hAnsi="Californian FB" w:cs="Arial"/>
          <w:color w:val="041330"/>
          <w:sz w:val="24"/>
          <w:szCs w:val="24"/>
        </w:rPr>
      </w:pPr>
      <w:r w:rsidRPr="004F7433">
        <w:rPr>
          <w:rFonts w:ascii="Californian FB" w:eastAsia="Times New Roman" w:hAnsi="Californian FB" w:cs="Arial"/>
          <w:color w:val="041330"/>
          <w:sz w:val="24"/>
          <w:szCs w:val="24"/>
        </w:rPr>
        <w:t xml:space="preserve">According to </w:t>
      </w:r>
      <w:r>
        <w:rPr>
          <w:rFonts w:ascii="Californian FB" w:eastAsia="Times New Roman" w:hAnsi="Californian FB" w:cs="Arial"/>
          <w:color w:val="041330"/>
          <w:sz w:val="24"/>
          <w:szCs w:val="24"/>
        </w:rPr>
        <w:t>a recent</w:t>
      </w:r>
      <w:r w:rsidRPr="004F7433">
        <w:rPr>
          <w:rFonts w:ascii="Californian FB" w:eastAsia="Times New Roman" w:hAnsi="Californian FB" w:cs="Arial"/>
          <w:color w:val="041330"/>
          <w:sz w:val="24"/>
          <w:szCs w:val="24"/>
        </w:rPr>
        <w:t xml:space="preserve"> Economic Census, there are 22,975 home health care service establishments in the U.S., employing nearly 1 million people and generating revenues of over 46 billion dollars. The main receivers of home </w:t>
      </w:r>
      <w:r w:rsidR="00D80DDA">
        <w:rPr>
          <w:rFonts w:ascii="Californian FB" w:eastAsia="Times New Roman" w:hAnsi="Californian FB" w:cs="Arial"/>
          <w:color w:val="041330"/>
          <w:sz w:val="24"/>
          <w:szCs w:val="24"/>
        </w:rPr>
        <w:t>health</w:t>
      </w:r>
      <w:r w:rsidRPr="004F7433">
        <w:rPr>
          <w:rFonts w:ascii="Californian FB" w:eastAsia="Times New Roman" w:hAnsi="Californian FB" w:cs="Arial"/>
          <w:color w:val="041330"/>
          <w:sz w:val="24"/>
          <w:szCs w:val="24"/>
        </w:rPr>
        <w:t xml:space="preserve">care </w:t>
      </w:r>
      <w:r w:rsidR="00D80DDA">
        <w:rPr>
          <w:rFonts w:ascii="Californian FB" w:eastAsia="Times New Roman" w:hAnsi="Californian FB" w:cs="Arial"/>
          <w:color w:val="041330"/>
          <w:sz w:val="24"/>
          <w:szCs w:val="24"/>
        </w:rPr>
        <w:t xml:space="preserve">services </w:t>
      </w:r>
      <w:r w:rsidRPr="004F7433">
        <w:rPr>
          <w:rFonts w:ascii="Californian FB" w:eastAsia="Times New Roman" w:hAnsi="Californian FB" w:cs="Arial"/>
          <w:color w:val="041330"/>
          <w:sz w:val="24"/>
          <w:szCs w:val="24"/>
        </w:rPr>
        <w:t xml:space="preserve">are seniors who require </w:t>
      </w:r>
      <w:r w:rsidR="00D80DDA">
        <w:rPr>
          <w:rFonts w:ascii="Californian FB" w:eastAsia="Times New Roman" w:hAnsi="Californian FB" w:cs="Arial"/>
          <w:color w:val="041330"/>
          <w:sz w:val="24"/>
          <w:szCs w:val="24"/>
        </w:rPr>
        <w:t xml:space="preserve">skilled and non-skilled assistance, including </w:t>
      </w:r>
      <w:r w:rsidRPr="004F7433">
        <w:rPr>
          <w:rFonts w:ascii="Californian FB" w:eastAsia="Times New Roman" w:hAnsi="Californian FB" w:cs="Arial"/>
          <w:color w:val="041330"/>
          <w:sz w:val="24"/>
          <w:szCs w:val="24"/>
        </w:rPr>
        <w:t>help with ADLs (activities of daily living) and IADLs (or instrumental activities of daily living)</w:t>
      </w:r>
      <w:r w:rsidR="00D80DDA">
        <w:rPr>
          <w:rFonts w:ascii="Californian FB" w:eastAsia="Times New Roman" w:hAnsi="Californian FB" w:cs="Arial"/>
          <w:color w:val="041330"/>
          <w:sz w:val="24"/>
          <w:szCs w:val="24"/>
        </w:rPr>
        <w:t>,</w:t>
      </w:r>
      <w:r w:rsidRPr="004F7433">
        <w:rPr>
          <w:rFonts w:ascii="Californian FB" w:eastAsia="Times New Roman" w:hAnsi="Californian FB" w:cs="Arial"/>
          <w:color w:val="041330"/>
          <w:sz w:val="24"/>
          <w:szCs w:val="24"/>
        </w:rPr>
        <w:t xml:space="preserve"> but they are not the only group that requires care and companionship. </w:t>
      </w:r>
      <w:r w:rsidR="00751DB5">
        <w:rPr>
          <w:rFonts w:ascii="Californian FB" w:eastAsia="Times New Roman" w:hAnsi="Californian FB" w:cs="Arial"/>
          <w:color w:val="041330"/>
          <w:sz w:val="24"/>
          <w:szCs w:val="24"/>
        </w:rPr>
        <w:t xml:space="preserve">Additional </w:t>
      </w:r>
      <w:r w:rsidR="008E3A63">
        <w:rPr>
          <w:rFonts w:ascii="Californian FB" w:eastAsia="Times New Roman" w:hAnsi="Californian FB" w:cs="Arial"/>
          <w:color w:val="041330"/>
          <w:sz w:val="24"/>
          <w:szCs w:val="24"/>
        </w:rPr>
        <w:t>h</w:t>
      </w:r>
      <w:r w:rsidRPr="004F7433">
        <w:rPr>
          <w:rFonts w:ascii="Californian FB" w:eastAsia="Times New Roman" w:hAnsi="Californian FB" w:cs="Arial"/>
          <w:color w:val="041330"/>
          <w:sz w:val="24"/>
          <w:szCs w:val="24"/>
        </w:rPr>
        <w:t xml:space="preserve">ome </w:t>
      </w:r>
      <w:r w:rsidR="00D80DDA">
        <w:rPr>
          <w:rFonts w:ascii="Californian FB" w:eastAsia="Times New Roman" w:hAnsi="Californian FB" w:cs="Arial"/>
          <w:color w:val="041330"/>
          <w:sz w:val="24"/>
          <w:szCs w:val="24"/>
        </w:rPr>
        <w:t>health</w:t>
      </w:r>
      <w:r w:rsidRPr="004F7433">
        <w:rPr>
          <w:rFonts w:ascii="Californian FB" w:eastAsia="Times New Roman" w:hAnsi="Californian FB" w:cs="Arial"/>
          <w:color w:val="041330"/>
          <w:sz w:val="24"/>
          <w:szCs w:val="24"/>
        </w:rPr>
        <w:t xml:space="preserve">care </w:t>
      </w:r>
      <w:r w:rsidR="00D80DDA">
        <w:rPr>
          <w:rFonts w:ascii="Californian FB" w:eastAsia="Times New Roman" w:hAnsi="Californian FB" w:cs="Arial"/>
          <w:color w:val="041330"/>
          <w:sz w:val="24"/>
          <w:szCs w:val="24"/>
        </w:rPr>
        <w:t>service</w:t>
      </w:r>
      <w:r w:rsidR="00751DB5">
        <w:rPr>
          <w:rFonts w:ascii="Californian FB" w:eastAsia="Times New Roman" w:hAnsi="Californian FB" w:cs="Arial"/>
          <w:color w:val="041330"/>
          <w:sz w:val="24"/>
          <w:szCs w:val="24"/>
        </w:rPr>
        <w:t xml:space="preserve"> recipients</w:t>
      </w:r>
      <w:r w:rsidR="00D80DDA">
        <w:rPr>
          <w:rFonts w:ascii="Californian FB" w:eastAsia="Times New Roman" w:hAnsi="Californian FB" w:cs="Arial"/>
          <w:color w:val="041330"/>
          <w:sz w:val="24"/>
          <w:szCs w:val="24"/>
        </w:rPr>
        <w:t xml:space="preserve"> </w:t>
      </w:r>
      <w:r w:rsidRPr="004F7433">
        <w:rPr>
          <w:rFonts w:ascii="Californian FB" w:eastAsia="Times New Roman" w:hAnsi="Californian FB" w:cs="Arial"/>
          <w:color w:val="041330"/>
          <w:sz w:val="24"/>
          <w:szCs w:val="24"/>
        </w:rPr>
        <w:t xml:space="preserve">may </w:t>
      </w:r>
      <w:r w:rsidR="00547A2B">
        <w:rPr>
          <w:rFonts w:ascii="Californian FB" w:eastAsia="Times New Roman" w:hAnsi="Californian FB" w:cs="Arial"/>
          <w:color w:val="041330"/>
          <w:sz w:val="24"/>
          <w:szCs w:val="24"/>
        </w:rPr>
        <w:t xml:space="preserve">include: </w:t>
      </w:r>
      <w:r w:rsidRPr="004F7433">
        <w:rPr>
          <w:rFonts w:ascii="Californian FB" w:eastAsia="Times New Roman" w:hAnsi="Californian FB" w:cs="Arial"/>
          <w:color w:val="041330"/>
          <w:sz w:val="24"/>
          <w:szCs w:val="24"/>
        </w:rPr>
        <w:t xml:space="preserve">anyone with a terminal illness who wishes to die at </w:t>
      </w:r>
      <w:proofErr w:type="gramStart"/>
      <w:r w:rsidRPr="004F7433">
        <w:rPr>
          <w:rFonts w:ascii="Californian FB" w:eastAsia="Times New Roman" w:hAnsi="Californian FB" w:cs="Arial"/>
          <w:color w:val="041330"/>
          <w:sz w:val="24"/>
          <w:szCs w:val="24"/>
        </w:rPr>
        <w:t>home</w:t>
      </w:r>
      <w:r w:rsidR="00547A2B">
        <w:rPr>
          <w:rFonts w:ascii="Californian FB" w:eastAsia="Times New Roman" w:hAnsi="Californian FB" w:cs="Arial"/>
          <w:color w:val="041330"/>
          <w:sz w:val="24"/>
          <w:szCs w:val="24"/>
        </w:rPr>
        <w:t xml:space="preserve">; </w:t>
      </w:r>
      <w:r w:rsidRPr="004F7433">
        <w:rPr>
          <w:rFonts w:ascii="Californian FB" w:eastAsia="Times New Roman" w:hAnsi="Californian FB" w:cs="Arial"/>
          <w:color w:val="041330"/>
          <w:sz w:val="24"/>
          <w:szCs w:val="24"/>
        </w:rPr>
        <w:t xml:space="preserve"> disabled</w:t>
      </w:r>
      <w:proofErr w:type="gramEnd"/>
      <w:r w:rsidRPr="004F7433">
        <w:rPr>
          <w:rFonts w:ascii="Californian FB" w:eastAsia="Times New Roman" w:hAnsi="Californian FB" w:cs="Arial"/>
          <w:color w:val="041330"/>
          <w:sz w:val="24"/>
          <w:szCs w:val="24"/>
        </w:rPr>
        <w:t xml:space="preserve"> or chronically sick adults or infants</w:t>
      </w:r>
      <w:r w:rsidR="00E46FE6">
        <w:rPr>
          <w:rFonts w:ascii="Californian FB" w:eastAsia="Times New Roman" w:hAnsi="Californian FB" w:cs="Arial"/>
          <w:color w:val="041330"/>
          <w:sz w:val="24"/>
          <w:szCs w:val="24"/>
        </w:rPr>
        <w:t xml:space="preserve">; and, </w:t>
      </w:r>
      <w:r w:rsidRPr="004F7433">
        <w:rPr>
          <w:rFonts w:ascii="Californian FB" w:eastAsia="Times New Roman" w:hAnsi="Californian FB" w:cs="Arial"/>
          <w:color w:val="041330"/>
          <w:sz w:val="24"/>
          <w:szCs w:val="24"/>
        </w:rPr>
        <w:t xml:space="preserve"> adults who need assistance because they are disabled or recuperating from a hospital stay</w:t>
      </w:r>
      <w:r>
        <w:rPr>
          <w:rFonts w:ascii="Californian FB" w:eastAsia="Times New Roman" w:hAnsi="Californian FB" w:cs="Arial"/>
          <w:color w:val="041330"/>
          <w:sz w:val="24"/>
          <w:szCs w:val="24"/>
        </w:rPr>
        <w:t>.</w:t>
      </w:r>
    </w:p>
    <w:p w14:paraId="5E6B4785" w14:textId="54A3B3D3" w:rsidR="00EA08E3" w:rsidRDefault="00EA08E3" w:rsidP="00947866">
      <w:pPr>
        <w:shd w:val="clear" w:color="auto" w:fill="FFFFFF"/>
        <w:spacing w:after="0" w:line="240" w:lineRule="auto"/>
        <w:jc w:val="both"/>
        <w:rPr>
          <w:rFonts w:ascii="Californian FB" w:eastAsia="Times New Roman" w:hAnsi="Californian FB" w:cs="Arial"/>
          <w:color w:val="041330"/>
          <w:sz w:val="24"/>
          <w:szCs w:val="24"/>
        </w:rPr>
      </w:pPr>
    </w:p>
    <w:p w14:paraId="27367ED2" w14:textId="05073F13" w:rsidR="00EA08E3" w:rsidRDefault="00EA08E3" w:rsidP="00947866">
      <w:pPr>
        <w:shd w:val="clear" w:color="auto" w:fill="FFFFFF"/>
        <w:spacing w:after="0" w:line="240" w:lineRule="auto"/>
        <w:jc w:val="both"/>
        <w:rPr>
          <w:rFonts w:ascii="Californian FB" w:eastAsia="Times New Roman" w:hAnsi="Californian FB" w:cs="Arial"/>
          <w:color w:val="041330"/>
          <w:sz w:val="24"/>
          <w:szCs w:val="24"/>
        </w:rPr>
      </w:pPr>
      <w:r w:rsidRPr="00EA08E3">
        <w:rPr>
          <w:rFonts w:ascii="Californian FB" w:eastAsia="Times New Roman" w:hAnsi="Californian FB" w:cs="Arial"/>
          <w:color w:val="041330"/>
          <w:sz w:val="24"/>
          <w:szCs w:val="24"/>
        </w:rPr>
        <w:t xml:space="preserve">The number of people using home </w:t>
      </w:r>
      <w:r w:rsidR="00D80DDA">
        <w:rPr>
          <w:rFonts w:ascii="Californian FB" w:eastAsia="Times New Roman" w:hAnsi="Californian FB" w:cs="Arial"/>
          <w:color w:val="041330"/>
          <w:sz w:val="24"/>
          <w:szCs w:val="24"/>
        </w:rPr>
        <w:t>health</w:t>
      </w:r>
      <w:r w:rsidRPr="00EA08E3">
        <w:rPr>
          <w:rFonts w:ascii="Californian FB" w:eastAsia="Times New Roman" w:hAnsi="Californian FB" w:cs="Arial"/>
          <w:color w:val="041330"/>
          <w:sz w:val="24"/>
          <w:szCs w:val="24"/>
        </w:rPr>
        <w:t>care services is set to continue to grow as population statistics show that in 20</w:t>
      </w:r>
      <w:r w:rsidR="007713CA">
        <w:rPr>
          <w:rFonts w:ascii="Californian FB" w:eastAsia="Times New Roman" w:hAnsi="Californian FB" w:cs="Arial"/>
          <w:color w:val="041330"/>
          <w:sz w:val="24"/>
          <w:szCs w:val="24"/>
        </w:rPr>
        <w:t>10</w:t>
      </w:r>
      <w:r w:rsidRPr="00EA08E3">
        <w:rPr>
          <w:rFonts w:ascii="Californian FB" w:eastAsia="Times New Roman" w:hAnsi="Californian FB" w:cs="Arial"/>
          <w:color w:val="041330"/>
          <w:sz w:val="24"/>
          <w:szCs w:val="24"/>
        </w:rPr>
        <w:t xml:space="preserve"> </w:t>
      </w:r>
      <w:r w:rsidR="007713CA">
        <w:rPr>
          <w:rFonts w:ascii="Californian FB" w:eastAsia="Times New Roman" w:hAnsi="Californian FB" w:cs="Arial"/>
          <w:color w:val="041330"/>
          <w:sz w:val="24"/>
          <w:szCs w:val="24"/>
        </w:rPr>
        <w:t>over 45</w:t>
      </w:r>
      <w:r w:rsidRPr="00EA08E3">
        <w:rPr>
          <w:rFonts w:ascii="Californian FB" w:eastAsia="Times New Roman" w:hAnsi="Californian FB" w:cs="Arial"/>
          <w:color w:val="041330"/>
          <w:sz w:val="24"/>
          <w:szCs w:val="24"/>
        </w:rPr>
        <w:t xml:space="preserve"> million people in the U.S. were aged over 65, up from </w:t>
      </w:r>
      <w:r w:rsidR="007713CA">
        <w:rPr>
          <w:rFonts w:ascii="Californian FB" w:eastAsia="Times New Roman" w:hAnsi="Californian FB" w:cs="Arial"/>
          <w:color w:val="041330"/>
          <w:sz w:val="24"/>
          <w:szCs w:val="24"/>
        </w:rPr>
        <w:t xml:space="preserve">nearly </w:t>
      </w:r>
      <w:r w:rsidRPr="00EA08E3">
        <w:rPr>
          <w:rFonts w:ascii="Californian FB" w:eastAsia="Times New Roman" w:hAnsi="Californian FB" w:cs="Arial"/>
          <w:color w:val="041330"/>
          <w:sz w:val="24"/>
          <w:szCs w:val="24"/>
        </w:rPr>
        <w:t>3</w:t>
      </w:r>
      <w:r w:rsidR="007713CA">
        <w:rPr>
          <w:rFonts w:ascii="Californian FB" w:eastAsia="Times New Roman" w:hAnsi="Californian FB" w:cs="Arial"/>
          <w:color w:val="041330"/>
          <w:sz w:val="24"/>
          <w:szCs w:val="24"/>
        </w:rPr>
        <w:t>7</w:t>
      </w:r>
      <w:r w:rsidRPr="00EA08E3">
        <w:rPr>
          <w:rFonts w:ascii="Californian FB" w:eastAsia="Times New Roman" w:hAnsi="Californian FB" w:cs="Arial"/>
          <w:color w:val="041330"/>
          <w:sz w:val="24"/>
          <w:szCs w:val="24"/>
        </w:rPr>
        <w:t xml:space="preserve"> million in </w:t>
      </w:r>
      <w:r w:rsidR="007713CA">
        <w:rPr>
          <w:rFonts w:ascii="Californian FB" w:eastAsia="Times New Roman" w:hAnsi="Californian FB" w:cs="Arial"/>
          <w:color w:val="041330"/>
          <w:sz w:val="24"/>
          <w:szCs w:val="24"/>
        </w:rPr>
        <w:t>2000</w:t>
      </w:r>
      <w:r w:rsidRPr="00EA08E3">
        <w:rPr>
          <w:rFonts w:ascii="Californian FB" w:eastAsia="Times New Roman" w:hAnsi="Californian FB" w:cs="Arial"/>
          <w:color w:val="041330"/>
          <w:sz w:val="24"/>
          <w:szCs w:val="24"/>
        </w:rPr>
        <w:t xml:space="preserve">. As </w:t>
      </w:r>
      <w:r w:rsidR="000024BB">
        <w:rPr>
          <w:rFonts w:ascii="Californian FB" w:eastAsia="Times New Roman" w:hAnsi="Californian FB" w:cs="Arial"/>
          <w:color w:val="041330"/>
          <w:sz w:val="24"/>
          <w:szCs w:val="24"/>
        </w:rPr>
        <w:t>shown</w:t>
      </w:r>
      <w:r w:rsidRPr="00EA08E3">
        <w:rPr>
          <w:rFonts w:ascii="Californian FB" w:eastAsia="Times New Roman" w:hAnsi="Californian FB" w:cs="Arial"/>
          <w:color w:val="041330"/>
          <w:sz w:val="24"/>
          <w:szCs w:val="24"/>
        </w:rPr>
        <w:t xml:space="preserve"> in the table below, supplied by the Population Division of the U.S. Census Bureau, by the year 2020, nearly 62 million people will have reached retirement age. This is the largest group of retirees in the history of the U.S. and will create continuing demand for home </w:t>
      </w:r>
      <w:r w:rsidR="00D80DDA">
        <w:rPr>
          <w:rFonts w:ascii="Californian FB" w:eastAsia="Times New Roman" w:hAnsi="Californian FB" w:cs="Arial"/>
          <w:color w:val="041330"/>
          <w:sz w:val="24"/>
          <w:szCs w:val="24"/>
        </w:rPr>
        <w:t>health</w:t>
      </w:r>
      <w:r w:rsidRPr="00EA08E3">
        <w:rPr>
          <w:rFonts w:ascii="Californian FB" w:eastAsia="Times New Roman" w:hAnsi="Californian FB" w:cs="Arial"/>
          <w:color w:val="041330"/>
          <w:sz w:val="24"/>
          <w:szCs w:val="24"/>
        </w:rPr>
        <w:t>care services and facilities</w:t>
      </w:r>
      <w:r>
        <w:rPr>
          <w:rFonts w:ascii="Californian FB" w:eastAsia="Times New Roman" w:hAnsi="Californian FB" w:cs="Arial"/>
          <w:color w:val="041330"/>
          <w:sz w:val="24"/>
          <w:szCs w:val="24"/>
        </w:rPr>
        <w:t>.</w:t>
      </w:r>
    </w:p>
    <w:p w14:paraId="27B3BD23" w14:textId="4DEC4A1D" w:rsidR="00EA08E3" w:rsidRDefault="00EA08E3" w:rsidP="00947866">
      <w:pPr>
        <w:shd w:val="clear" w:color="auto" w:fill="FFFFFF"/>
        <w:spacing w:after="0" w:line="240" w:lineRule="auto"/>
        <w:jc w:val="both"/>
        <w:rPr>
          <w:rFonts w:ascii="Californian FB" w:eastAsia="Times New Roman" w:hAnsi="Californian FB" w:cs="Arial"/>
          <w:color w:val="041330"/>
          <w:sz w:val="24"/>
          <w:szCs w:val="24"/>
        </w:rPr>
      </w:pPr>
    </w:p>
    <w:p w14:paraId="7CE41E90" w14:textId="77777777" w:rsidR="00100A6A" w:rsidRDefault="00100A6A" w:rsidP="00947866">
      <w:pPr>
        <w:shd w:val="clear" w:color="auto" w:fill="FFFFFF"/>
        <w:spacing w:after="0" w:line="240" w:lineRule="auto"/>
        <w:jc w:val="both"/>
        <w:rPr>
          <w:rFonts w:ascii="Californian FB" w:eastAsia="Times New Roman" w:hAnsi="Californian FB" w:cs="Arial"/>
          <w:color w:val="041330"/>
          <w:sz w:val="24"/>
          <w:szCs w:val="24"/>
        </w:rPr>
      </w:pPr>
    </w:p>
    <w:tbl>
      <w:tblPr>
        <w:tblStyle w:val="GridTable6Colorful-Accent1"/>
        <w:tblW w:w="0" w:type="auto"/>
        <w:tblInd w:w="-5" w:type="dxa"/>
        <w:tblBorders>
          <w:insideH w:val="single" w:sz="4" w:space="0" w:color="auto"/>
          <w:insideV w:val="single" w:sz="4" w:space="0" w:color="auto"/>
        </w:tblBorders>
        <w:tblLook w:val="04A0" w:firstRow="1" w:lastRow="0" w:firstColumn="1" w:lastColumn="0" w:noHBand="0" w:noVBand="1"/>
      </w:tblPr>
      <w:tblGrid>
        <w:gridCol w:w="1608"/>
        <w:gridCol w:w="1681"/>
        <w:gridCol w:w="1515"/>
        <w:gridCol w:w="1515"/>
        <w:gridCol w:w="1515"/>
        <w:gridCol w:w="1515"/>
      </w:tblGrid>
      <w:tr w:rsidR="00EA08E3" w:rsidRPr="003E733C" w14:paraId="4C217E65" w14:textId="77777777" w:rsidTr="00EA08E3">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60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vAlign w:val="center"/>
          </w:tcPr>
          <w:p w14:paraId="5050A23B" w14:textId="2ACB4F96" w:rsidR="00EA08E3" w:rsidRPr="00EE071F" w:rsidRDefault="00EE071F" w:rsidP="00290440">
            <w:pPr>
              <w:contextualSpacing/>
              <w:jc w:val="center"/>
              <w:rPr>
                <w:rFonts w:ascii="Californian FB" w:hAnsi="Californian FB"/>
                <w:b w:val="0"/>
                <w:color w:val="041330"/>
                <w:sz w:val="24"/>
                <w:szCs w:val="24"/>
              </w:rPr>
            </w:pPr>
            <w:r w:rsidRPr="00EE071F">
              <w:rPr>
                <w:rFonts w:ascii="Californian FB" w:hAnsi="Californian FB"/>
                <w:b w:val="0"/>
                <w:color w:val="041330"/>
                <w:sz w:val="24"/>
                <w:szCs w:val="24"/>
              </w:rPr>
              <w:t>Age</w:t>
            </w:r>
          </w:p>
        </w:tc>
        <w:tc>
          <w:tcPr>
            <w:tcW w:w="16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tcPr>
          <w:p w14:paraId="7BDEC178" w14:textId="77777777" w:rsidR="008D24AA" w:rsidRDefault="00EE071F" w:rsidP="00290440">
            <w:pPr>
              <w:contextualSpacing/>
              <w:jc w:val="center"/>
              <w:cnfStyle w:val="100000000000" w:firstRow="1" w:lastRow="0" w:firstColumn="0" w:lastColumn="0" w:oddVBand="0" w:evenVBand="0" w:oddHBand="0" w:evenHBand="0" w:firstRowFirstColumn="0" w:firstRowLastColumn="0" w:lastRowFirstColumn="0" w:lastRowLastColumn="0"/>
              <w:rPr>
                <w:rFonts w:ascii="Californian FB" w:hAnsi="Californian FB"/>
                <w:bCs w:val="0"/>
                <w:color w:val="041330"/>
                <w:sz w:val="24"/>
                <w:szCs w:val="24"/>
              </w:rPr>
            </w:pPr>
            <w:r w:rsidRPr="00EE071F">
              <w:rPr>
                <w:rFonts w:ascii="Californian FB" w:hAnsi="Californian FB"/>
                <w:b w:val="0"/>
                <w:color w:val="041330"/>
                <w:sz w:val="24"/>
                <w:szCs w:val="24"/>
              </w:rPr>
              <w:t xml:space="preserve">2010 </w:t>
            </w:r>
          </w:p>
          <w:p w14:paraId="406C879A" w14:textId="6DEEC3E9" w:rsidR="00EA08E3" w:rsidRPr="00EE071F" w:rsidRDefault="00EE071F" w:rsidP="00290440">
            <w:pPr>
              <w:contextualSpacing/>
              <w:jc w:val="center"/>
              <w:cnfStyle w:val="100000000000" w:firstRow="1" w:lastRow="0" w:firstColumn="0" w:lastColumn="0" w:oddVBand="0" w:evenVBand="0" w:oddHBand="0" w:evenHBand="0" w:firstRowFirstColumn="0" w:firstRowLastColumn="0" w:lastRowFirstColumn="0" w:lastRowLastColumn="0"/>
              <w:rPr>
                <w:rFonts w:ascii="Californian FB" w:hAnsi="Californian FB"/>
                <w:b w:val="0"/>
                <w:color w:val="041330"/>
                <w:sz w:val="24"/>
                <w:szCs w:val="24"/>
              </w:rPr>
            </w:pPr>
            <w:r w:rsidRPr="008D24AA">
              <w:rPr>
                <w:rFonts w:ascii="Californian FB" w:hAnsi="Californian FB"/>
                <w:b w:val="0"/>
                <w:color w:val="041330"/>
                <w:sz w:val="20"/>
                <w:szCs w:val="20"/>
              </w:rPr>
              <w:t>(in thousands)</w:t>
            </w:r>
          </w:p>
        </w:tc>
        <w:tc>
          <w:tcPr>
            <w:tcW w:w="151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vAlign w:val="center"/>
          </w:tcPr>
          <w:p w14:paraId="21FD774F" w14:textId="0B8662E9" w:rsidR="008D24AA" w:rsidRDefault="008D24AA" w:rsidP="008D24AA">
            <w:pPr>
              <w:contextualSpacing/>
              <w:jc w:val="center"/>
              <w:cnfStyle w:val="100000000000" w:firstRow="1" w:lastRow="0" w:firstColumn="0" w:lastColumn="0" w:oddVBand="0" w:evenVBand="0" w:oddHBand="0" w:evenHBand="0" w:firstRowFirstColumn="0" w:firstRowLastColumn="0" w:lastRowFirstColumn="0" w:lastRowLastColumn="0"/>
              <w:rPr>
                <w:rFonts w:ascii="Californian FB" w:hAnsi="Californian FB"/>
                <w:bCs w:val="0"/>
                <w:color w:val="041330"/>
                <w:sz w:val="24"/>
                <w:szCs w:val="24"/>
              </w:rPr>
            </w:pPr>
            <w:r w:rsidRPr="00EE071F">
              <w:rPr>
                <w:rFonts w:ascii="Californian FB" w:hAnsi="Californian FB"/>
                <w:b w:val="0"/>
                <w:color w:val="041330"/>
                <w:sz w:val="24"/>
                <w:szCs w:val="24"/>
              </w:rPr>
              <w:t>20</w:t>
            </w:r>
            <w:r>
              <w:rPr>
                <w:rFonts w:ascii="Californian FB" w:hAnsi="Californian FB"/>
                <w:b w:val="0"/>
                <w:color w:val="041330"/>
                <w:sz w:val="24"/>
                <w:szCs w:val="24"/>
              </w:rPr>
              <w:t>2</w:t>
            </w:r>
            <w:r w:rsidRPr="00EE071F">
              <w:rPr>
                <w:rFonts w:ascii="Californian FB" w:hAnsi="Californian FB"/>
                <w:b w:val="0"/>
                <w:color w:val="041330"/>
                <w:sz w:val="24"/>
                <w:szCs w:val="24"/>
              </w:rPr>
              <w:t xml:space="preserve">0 </w:t>
            </w:r>
          </w:p>
          <w:p w14:paraId="1E9AF471" w14:textId="13D6E2D9" w:rsidR="00EA08E3" w:rsidRPr="00EE071F" w:rsidRDefault="008D24AA" w:rsidP="008D24AA">
            <w:pPr>
              <w:contextualSpacing/>
              <w:jc w:val="center"/>
              <w:cnfStyle w:val="100000000000" w:firstRow="1" w:lastRow="0" w:firstColumn="0" w:lastColumn="0" w:oddVBand="0" w:evenVBand="0" w:oddHBand="0" w:evenHBand="0" w:firstRowFirstColumn="0" w:firstRowLastColumn="0" w:lastRowFirstColumn="0" w:lastRowLastColumn="0"/>
              <w:rPr>
                <w:rFonts w:ascii="Californian FB" w:hAnsi="Californian FB"/>
                <w:b w:val="0"/>
                <w:color w:val="041330"/>
                <w:sz w:val="24"/>
                <w:szCs w:val="24"/>
              </w:rPr>
            </w:pPr>
            <w:r w:rsidRPr="008D24AA">
              <w:rPr>
                <w:rFonts w:ascii="Californian FB" w:hAnsi="Californian FB"/>
                <w:b w:val="0"/>
                <w:color w:val="041330"/>
                <w:sz w:val="20"/>
                <w:szCs w:val="20"/>
              </w:rPr>
              <w:t>(in thousands)</w:t>
            </w:r>
          </w:p>
        </w:tc>
        <w:tc>
          <w:tcPr>
            <w:tcW w:w="151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tcPr>
          <w:p w14:paraId="70ED898E" w14:textId="292C7A64" w:rsidR="008D24AA" w:rsidRDefault="008D24AA" w:rsidP="008D24AA">
            <w:pPr>
              <w:contextualSpacing/>
              <w:jc w:val="center"/>
              <w:cnfStyle w:val="100000000000" w:firstRow="1" w:lastRow="0" w:firstColumn="0" w:lastColumn="0" w:oddVBand="0" w:evenVBand="0" w:oddHBand="0" w:evenHBand="0" w:firstRowFirstColumn="0" w:firstRowLastColumn="0" w:lastRowFirstColumn="0" w:lastRowLastColumn="0"/>
              <w:rPr>
                <w:rFonts w:ascii="Californian FB" w:hAnsi="Californian FB"/>
                <w:bCs w:val="0"/>
                <w:color w:val="041330"/>
                <w:sz w:val="24"/>
                <w:szCs w:val="24"/>
              </w:rPr>
            </w:pPr>
            <w:r w:rsidRPr="00EE071F">
              <w:rPr>
                <w:rFonts w:ascii="Californian FB" w:hAnsi="Californian FB"/>
                <w:b w:val="0"/>
                <w:color w:val="041330"/>
                <w:sz w:val="24"/>
                <w:szCs w:val="24"/>
              </w:rPr>
              <w:t>20</w:t>
            </w:r>
            <w:r>
              <w:rPr>
                <w:rFonts w:ascii="Californian FB" w:hAnsi="Californian FB"/>
                <w:b w:val="0"/>
                <w:color w:val="041330"/>
                <w:sz w:val="24"/>
                <w:szCs w:val="24"/>
              </w:rPr>
              <w:t>3</w:t>
            </w:r>
            <w:r w:rsidRPr="00EE071F">
              <w:rPr>
                <w:rFonts w:ascii="Californian FB" w:hAnsi="Californian FB"/>
                <w:b w:val="0"/>
                <w:color w:val="041330"/>
                <w:sz w:val="24"/>
                <w:szCs w:val="24"/>
              </w:rPr>
              <w:t xml:space="preserve">0 </w:t>
            </w:r>
          </w:p>
          <w:p w14:paraId="39A05031" w14:textId="63C30A9D" w:rsidR="00EA08E3" w:rsidRPr="00EE071F" w:rsidRDefault="008D24AA" w:rsidP="008D24AA">
            <w:pPr>
              <w:contextualSpacing/>
              <w:jc w:val="center"/>
              <w:cnfStyle w:val="100000000000" w:firstRow="1" w:lastRow="0" w:firstColumn="0" w:lastColumn="0" w:oddVBand="0" w:evenVBand="0" w:oddHBand="0" w:evenHBand="0" w:firstRowFirstColumn="0" w:firstRowLastColumn="0" w:lastRowFirstColumn="0" w:lastRowLastColumn="0"/>
              <w:rPr>
                <w:rFonts w:ascii="Californian FB" w:hAnsi="Californian FB"/>
                <w:b w:val="0"/>
                <w:color w:val="041330"/>
                <w:sz w:val="24"/>
                <w:szCs w:val="24"/>
              </w:rPr>
            </w:pPr>
            <w:r w:rsidRPr="008D24AA">
              <w:rPr>
                <w:rFonts w:ascii="Californian FB" w:hAnsi="Californian FB"/>
                <w:b w:val="0"/>
                <w:color w:val="041330"/>
                <w:sz w:val="20"/>
                <w:szCs w:val="20"/>
              </w:rPr>
              <w:t>(in thousands)</w:t>
            </w:r>
          </w:p>
        </w:tc>
        <w:tc>
          <w:tcPr>
            <w:tcW w:w="151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vAlign w:val="center"/>
          </w:tcPr>
          <w:p w14:paraId="41574051" w14:textId="6E457983" w:rsidR="008D24AA" w:rsidRDefault="008D24AA" w:rsidP="008D24AA">
            <w:pPr>
              <w:contextualSpacing/>
              <w:jc w:val="center"/>
              <w:cnfStyle w:val="100000000000" w:firstRow="1" w:lastRow="0" w:firstColumn="0" w:lastColumn="0" w:oddVBand="0" w:evenVBand="0" w:oddHBand="0" w:evenHBand="0" w:firstRowFirstColumn="0" w:firstRowLastColumn="0" w:lastRowFirstColumn="0" w:lastRowLastColumn="0"/>
              <w:rPr>
                <w:rFonts w:ascii="Californian FB" w:hAnsi="Californian FB"/>
                <w:bCs w:val="0"/>
                <w:color w:val="041330"/>
                <w:sz w:val="24"/>
                <w:szCs w:val="24"/>
              </w:rPr>
            </w:pPr>
            <w:r w:rsidRPr="00EE071F">
              <w:rPr>
                <w:rFonts w:ascii="Californian FB" w:hAnsi="Californian FB"/>
                <w:b w:val="0"/>
                <w:color w:val="041330"/>
                <w:sz w:val="24"/>
                <w:szCs w:val="24"/>
              </w:rPr>
              <w:t>20</w:t>
            </w:r>
            <w:r>
              <w:rPr>
                <w:rFonts w:ascii="Californian FB" w:hAnsi="Californian FB"/>
                <w:b w:val="0"/>
                <w:color w:val="041330"/>
                <w:sz w:val="24"/>
                <w:szCs w:val="24"/>
              </w:rPr>
              <w:t>4</w:t>
            </w:r>
            <w:r w:rsidRPr="00EE071F">
              <w:rPr>
                <w:rFonts w:ascii="Californian FB" w:hAnsi="Californian FB"/>
                <w:b w:val="0"/>
                <w:color w:val="041330"/>
                <w:sz w:val="24"/>
                <w:szCs w:val="24"/>
              </w:rPr>
              <w:t xml:space="preserve">0 </w:t>
            </w:r>
          </w:p>
          <w:p w14:paraId="56314A08" w14:textId="4B4B3E77" w:rsidR="00EA08E3" w:rsidRPr="00EE071F" w:rsidRDefault="008D24AA" w:rsidP="008D24AA">
            <w:pPr>
              <w:contextualSpacing/>
              <w:jc w:val="center"/>
              <w:cnfStyle w:val="100000000000" w:firstRow="1" w:lastRow="0" w:firstColumn="0" w:lastColumn="0" w:oddVBand="0" w:evenVBand="0" w:oddHBand="0" w:evenHBand="0" w:firstRowFirstColumn="0" w:firstRowLastColumn="0" w:lastRowFirstColumn="0" w:lastRowLastColumn="0"/>
              <w:rPr>
                <w:rFonts w:ascii="Californian FB" w:hAnsi="Californian FB"/>
                <w:b w:val="0"/>
                <w:color w:val="041330"/>
                <w:sz w:val="24"/>
                <w:szCs w:val="24"/>
              </w:rPr>
            </w:pPr>
            <w:r w:rsidRPr="008D24AA">
              <w:rPr>
                <w:rFonts w:ascii="Californian FB" w:hAnsi="Californian FB"/>
                <w:b w:val="0"/>
                <w:color w:val="041330"/>
                <w:sz w:val="20"/>
                <w:szCs w:val="20"/>
              </w:rPr>
              <w:t>(in thousands)</w:t>
            </w:r>
          </w:p>
        </w:tc>
        <w:tc>
          <w:tcPr>
            <w:tcW w:w="151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tcPr>
          <w:p w14:paraId="72F5251D" w14:textId="64484883" w:rsidR="008D24AA" w:rsidRDefault="008D24AA" w:rsidP="008D24AA">
            <w:pPr>
              <w:contextualSpacing/>
              <w:jc w:val="center"/>
              <w:cnfStyle w:val="100000000000" w:firstRow="1" w:lastRow="0" w:firstColumn="0" w:lastColumn="0" w:oddVBand="0" w:evenVBand="0" w:oddHBand="0" w:evenHBand="0" w:firstRowFirstColumn="0" w:firstRowLastColumn="0" w:lastRowFirstColumn="0" w:lastRowLastColumn="0"/>
              <w:rPr>
                <w:rFonts w:ascii="Californian FB" w:hAnsi="Californian FB"/>
                <w:bCs w:val="0"/>
                <w:color w:val="041330"/>
                <w:sz w:val="24"/>
                <w:szCs w:val="24"/>
              </w:rPr>
            </w:pPr>
            <w:r w:rsidRPr="00EE071F">
              <w:rPr>
                <w:rFonts w:ascii="Californian FB" w:hAnsi="Californian FB"/>
                <w:b w:val="0"/>
                <w:color w:val="041330"/>
                <w:sz w:val="24"/>
                <w:szCs w:val="24"/>
              </w:rPr>
              <w:t>20</w:t>
            </w:r>
            <w:r>
              <w:rPr>
                <w:rFonts w:ascii="Californian FB" w:hAnsi="Californian FB"/>
                <w:b w:val="0"/>
                <w:color w:val="041330"/>
                <w:sz w:val="24"/>
                <w:szCs w:val="24"/>
              </w:rPr>
              <w:t>5</w:t>
            </w:r>
            <w:r w:rsidRPr="00EE071F">
              <w:rPr>
                <w:rFonts w:ascii="Californian FB" w:hAnsi="Californian FB"/>
                <w:b w:val="0"/>
                <w:color w:val="041330"/>
                <w:sz w:val="24"/>
                <w:szCs w:val="24"/>
              </w:rPr>
              <w:t xml:space="preserve">0 </w:t>
            </w:r>
          </w:p>
          <w:p w14:paraId="3BF1F3C4" w14:textId="419DCB89" w:rsidR="00EA08E3" w:rsidRPr="00EE071F" w:rsidRDefault="008D24AA" w:rsidP="008D24AA">
            <w:pPr>
              <w:contextualSpacing/>
              <w:jc w:val="center"/>
              <w:cnfStyle w:val="100000000000" w:firstRow="1" w:lastRow="0" w:firstColumn="0" w:lastColumn="0" w:oddVBand="0" w:evenVBand="0" w:oddHBand="0" w:evenHBand="0" w:firstRowFirstColumn="0" w:firstRowLastColumn="0" w:lastRowFirstColumn="0" w:lastRowLastColumn="0"/>
              <w:rPr>
                <w:rFonts w:ascii="Californian FB" w:hAnsi="Californian FB"/>
                <w:b w:val="0"/>
                <w:color w:val="041330"/>
                <w:sz w:val="24"/>
                <w:szCs w:val="24"/>
              </w:rPr>
            </w:pPr>
            <w:r w:rsidRPr="008D24AA">
              <w:rPr>
                <w:rFonts w:ascii="Californian FB" w:hAnsi="Californian FB"/>
                <w:b w:val="0"/>
                <w:color w:val="041330"/>
                <w:sz w:val="20"/>
                <w:szCs w:val="20"/>
              </w:rPr>
              <w:t>(in thousands)</w:t>
            </w:r>
          </w:p>
        </w:tc>
      </w:tr>
      <w:tr w:rsidR="00EA08E3" w:rsidRPr="003E733C" w14:paraId="53FCD3CA" w14:textId="77777777" w:rsidTr="00EA08E3">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60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tcPr>
          <w:p w14:paraId="1CD21AEB" w14:textId="1F5CDD67" w:rsidR="00EA08E3" w:rsidRPr="00EE071F" w:rsidRDefault="00EE071F" w:rsidP="00EE071F">
            <w:pPr>
              <w:contextualSpacing/>
              <w:jc w:val="center"/>
              <w:rPr>
                <w:rFonts w:ascii="Californian FB" w:hAnsi="Californian FB"/>
                <w:b w:val="0"/>
                <w:color w:val="041330"/>
                <w:sz w:val="24"/>
                <w:szCs w:val="24"/>
              </w:rPr>
            </w:pPr>
            <w:r w:rsidRPr="00EE071F">
              <w:rPr>
                <w:rFonts w:ascii="Californian FB" w:hAnsi="Californian FB"/>
                <w:b w:val="0"/>
                <w:color w:val="041330"/>
                <w:sz w:val="24"/>
                <w:szCs w:val="24"/>
              </w:rPr>
              <w:t>65+</w:t>
            </w:r>
          </w:p>
        </w:tc>
        <w:tc>
          <w:tcPr>
            <w:tcW w:w="16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tcPr>
          <w:p w14:paraId="435F6F5B" w14:textId="5F364790" w:rsidR="00EA08E3" w:rsidRPr="00EE071F" w:rsidRDefault="00EE071F" w:rsidP="00EE071F">
            <w:pPr>
              <w:contextualSpacing/>
              <w:jc w:val="center"/>
              <w:cnfStyle w:val="000000100000" w:firstRow="0" w:lastRow="0" w:firstColumn="0" w:lastColumn="0" w:oddVBand="0" w:evenVBand="0" w:oddHBand="1" w:evenHBand="0" w:firstRowFirstColumn="0" w:firstRowLastColumn="0" w:lastRowFirstColumn="0" w:lastRowLastColumn="0"/>
              <w:rPr>
                <w:rFonts w:ascii="Californian FB" w:hAnsi="Californian FB"/>
                <w:color w:val="041330"/>
                <w:sz w:val="24"/>
                <w:szCs w:val="24"/>
              </w:rPr>
            </w:pPr>
            <w:r>
              <w:rPr>
                <w:rFonts w:ascii="Californian FB" w:hAnsi="Californian FB"/>
                <w:color w:val="041330"/>
                <w:sz w:val="24"/>
                <w:szCs w:val="24"/>
              </w:rPr>
              <w:t>40,229</w:t>
            </w:r>
          </w:p>
        </w:tc>
        <w:tc>
          <w:tcPr>
            <w:tcW w:w="151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tcPr>
          <w:p w14:paraId="3F3FC290" w14:textId="03151AA4" w:rsidR="00EA08E3" w:rsidRPr="00EE071F" w:rsidRDefault="00EE071F" w:rsidP="00EE071F">
            <w:pPr>
              <w:contextualSpacing/>
              <w:jc w:val="center"/>
              <w:cnfStyle w:val="000000100000" w:firstRow="0" w:lastRow="0" w:firstColumn="0" w:lastColumn="0" w:oddVBand="0" w:evenVBand="0" w:oddHBand="1" w:evenHBand="0" w:firstRowFirstColumn="0" w:firstRowLastColumn="0" w:lastRowFirstColumn="0" w:lastRowLastColumn="0"/>
              <w:rPr>
                <w:rFonts w:ascii="Californian FB" w:hAnsi="Californian FB"/>
                <w:color w:val="041330"/>
                <w:sz w:val="24"/>
                <w:szCs w:val="24"/>
              </w:rPr>
            </w:pPr>
            <w:r>
              <w:rPr>
                <w:rFonts w:ascii="Californian FB" w:hAnsi="Californian FB"/>
                <w:color w:val="041330"/>
                <w:sz w:val="24"/>
                <w:szCs w:val="24"/>
              </w:rPr>
              <w:t>54,804</w:t>
            </w:r>
          </w:p>
        </w:tc>
        <w:tc>
          <w:tcPr>
            <w:tcW w:w="151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tcPr>
          <w:p w14:paraId="0C17D340" w14:textId="2903EDAD" w:rsidR="00EA08E3" w:rsidRPr="00EE071F" w:rsidRDefault="00EE071F" w:rsidP="00EE071F">
            <w:pPr>
              <w:contextualSpacing/>
              <w:jc w:val="center"/>
              <w:cnfStyle w:val="000000100000" w:firstRow="0" w:lastRow="0" w:firstColumn="0" w:lastColumn="0" w:oddVBand="0" w:evenVBand="0" w:oddHBand="1" w:evenHBand="0" w:firstRowFirstColumn="0" w:firstRowLastColumn="0" w:lastRowFirstColumn="0" w:lastRowLastColumn="0"/>
              <w:rPr>
                <w:rFonts w:ascii="Californian FB" w:hAnsi="Californian FB"/>
                <w:color w:val="041330"/>
                <w:sz w:val="24"/>
                <w:szCs w:val="24"/>
              </w:rPr>
            </w:pPr>
            <w:r>
              <w:rPr>
                <w:rFonts w:ascii="Californian FB" w:hAnsi="Californian FB"/>
                <w:color w:val="041330"/>
                <w:sz w:val="24"/>
                <w:szCs w:val="24"/>
              </w:rPr>
              <w:t>72,092</w:t>
            </w:r>
          </w:p>
        </w:tc>
        <w:tc>
          <w:tcPr>
            <w:tcW w:w="151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tcPr>
          <w:p w14:paraId="090FF5ED" w14:textId="5950C9C6" w:rsidR="00EA08E3" w:rsidRPr="00EE071F" w:rsidRDefault="00EE071F" w:rsidP="00EE071F">
            <w:pPr>
              <w:contextualSpacing/>
              <w:jc w:val="center"/>
              <w:cnfStyle w:val="000000100000" w:firstRow="0" w:lastRow="0" w:firstColumn="0" w:lastColumn="0" w:oddVBand="0" w:evenVBand="0" w:oddHBand="1" w:evenHBand="0" w:firstRowFirstColumn="0" w:firstRowLastColumn="0" w:lastRowFirstColumn="0" w:lastRowLastColumn="0"/>
              <w:rPr>
                <w:rFonts w:ascii="Californian FB" w:hAnsi="Californian FB"/>
                <w:color w:val="041330"/>
                <w:sz w:val="24"/>
                <w:szCs w:val="24"/>
              </w:rPr>
            </w:pPr>
            <w:r>
              <w:rPr>
                <w:rFonts w:ascii="Californian FB" w:hAnsi="Californian FB"/>
                <w:color w:val="041330"/>
                <w:sz w:val="24"/>
                <w:szCs w:val="24"/>
              </w:rPr>
              <w:t>81,238</w:t>
            </w:r>
          </w:p>
        </w:tc>
        <w:tc>
          <w:tcPr>
            <w:tcW w:w="151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tcPr>
          <w:p w14:paraId="445A3700" w14:textId="4A5A8F5F" w:rsidR="00EA08E3" w:rsidRPr="00EE071F" w:rsidRDefault="00EE071F" w:rsidP="00EE071F">
            <w:pPr>
              <w:contextualSpacing/>
              <w:jc w:val="center"/>
              <w:cnfStyle w:val="000000100000" w:firstRow="0" w:lastRow="0" w:firstColumn="0" w:lastColumn="0" w:oddVBand="0" w:evenVBand="0" w:oddHBand="1" w:evenHBand="0" w:firstRowFirstColumn="0" w:firstRowLastColumn="0" w:lastRowFirstColumn="0" w:lastRowLastColumn="0"/>
              <w:rPr>
                <w:rFonts w:ascii="Californian FB" w:hAnsi="Californian FB"/>
                <w:color w:val="041330"/>
                <w:sz w:val="24"/>
                <w:szCs w:val="24"/>
              </w:rPr>
            </w:pPr>
            <w:r>
              <w:rPr>
                <w:rFonts w:ascii="Californian FB" w:hAnsi="Californian FB"/>
                <w:color w:val="041330"/>
                <w:sz w:val="24"/>
                <w:szCs w:val="24"/>
              </w:rPr>
              <w:t>88,547</w:t>
            </w:r>
          </w:p>
        </w:tc>
      </w:tr>
      <w:tr w:rsidR="00EA08E3" w:rsidRPr="003E733C" w14:paraId="464C769F" w14:textId="77777777" w:rsidTr="00EA08E3">
        <w:trPr>
          <w:trHeight w:val="337"/>
        </w:trPr>
        <w:tc>
          <w:tcPr>
            <w:cnfStyle w:val="001000000000" w:firstRow="0" w:lastRow="0" w:firstColumn="1" w:lastColumn="0" w:oddVBand="0" w:evenVBand="0" w:oddHBand="0" w:evenHBand="0" w:firstRowFirstColumn="0" w:firstRowLastColumn="0" w:lastRowFirstColumn="0" w:lastRowLastColumn="0"/>
            <w:tcW w:w="160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vAlign w:val="center"/>
          </w:tcPr>
          <w:p w14:paraId="68099A36" w14:textId="3092F9D8" w:rsidR="00EA08E3" w:rsidRPr="00EE071F" w:rsidRDefault="00EE071F" w:rsidP="00EE071F">
            <w:pPr>
              <w:contextualSpacing/>
              <w:jc w:val="center"/>
              <w:rPr>
                <w:rFonts w:ascii="Californian FB" w:hAnsi="Californian FB"/>
                <w:b w:val="0"/>
                <w:color w:val="041330"/>
                <w:sz w:val="24"/>
                <w:szCs w:val="24"/>
              </w:rPr>
            </w:pPr>
            <w:r w:rsidRPr="00EE071F">
              <w:rPr>
                <w:rFonts w:ascii="Californian FB" w:hAnsi="Californian FB"/>
                <w:b w:val="0"/>
                <w:color w:val="041330"/>
                <w:sz w:val="24"/>
                <w:szCs w:val="24"/>
              </w:rPr>
              <w:t>85+</w:t>
            </w:r>
          </w:p>
        </w:tc>
        <w:tc>
          <w:tcPr>
            <w:tcW w:w="16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tcPr>
          <w:p w14:paraId="536DF8F6" w14:textId="6165A08F" w:rsidR="00EA08E3" w:rsidRPr="00EE071F" w:rsidRDefault="00EE071F" w:rsidP="00EE071F">
            <w:pPr>
              <w:contextualSpacing/>
              <w:jc w:val="center"/>
              <w:cnfStyle w:val="000000000000" w:firstRow="0" w:lastRow="0" w:firstColumn="0" w:lastColumn="0" w:oddVBand="0" w:evenVBand="0" w:oddHBand="0" w:evenHBand="0" w:firstRowFirstColumn="0" w:firstRowLastColumn="0" w:lastRowFirstColumn="0" w:lastRowLastColumn="0"/>
              <w:rPr>
                <w:rFonts w:ascii="Californian FB" w:hAnsi="Californian FB"/>
                <w:color w:val="041330"/>
                <w:sz w:val="24"/>
                <w:szCs w:val="24"/>
              </w:rPr>
            </w:pPr>
            <w:r>
              <w:rPr>
                <w:rFonts w:ascii="Californian FB" w:hAnsi="Californian FB"/>
                <w:color w:val="041330"/>
                <w:sz w:val="24"/>
                <w:szCs w:val="24"/>
              </w:rPr>
              <w:t>5,571</w:t>
            </w:r>
          </w:p>
        </w:tc>
        <w:tc>
          <w:tcPr>
            <w:tcW w:w="151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vAlign w:val="center"/>
          </w:tcPr>
          <w:p w14:paraId="3CF4CC0F" w14:textId="3587ECA1" w:rsidR="00EA08E3" w:rsidRPr="00EE071F" w:rsidRDefault="00EE071F" w:rsidP="00EE071F">
            <w:pPr>
              <w:contextualSpacing/>
              <w:jc w:val="center"/>
              <w:cnfStyle w:val="000000000000" w:firstRow="0" w:lastRow="0" w:firstColumn="0" w:lastColumn="0" w:oddVBand="0" w:evenVBand="0" w:oddHBand="0" w:evenHBand="0" w:firstRowFirstColumn="0" w:firstRowLastColumn="0" w:lastRowFirstColumn="0" w:lastRowLastColumn="0"/>
              <w:rPr>
                <w:rFonts w:ascii="Californian FB" w:hAnsi="Californian FB"/>
                <w:color w:val="041330"/>
                <w:sz w:val="24"/>
                <w:szCs w:val="24"/>
              </w:rPr>
            </w:pPr>
            <w:r>
              <w:rPr>
                <w:rFonts w:ascii="Californian FB" w:hAnsi="Californian FB"/>
                <w:color w:val="041330"/>
                <w:sz w:val="24"/>
                <w:szCs w:val="24"/>
              </w:rPr>
              <w:t>6,597</w:t>
            </w:r>
          </w:p>
        </w:tc>
        <w:tc>
          <w:tcPr>
            <w:tcW w:w="151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tcPr>
          <w:p w14:paraId="16453B5C" w14:textId="5EF12D53" w:rsidR="00EA08E3" w:rsidRPr="00EE071F" w:rsidRDefault="00EE071F" w:rsidP="00EE071F">
            <w:pPr>
              <w:contextualSpacing/>
              <w:jc w:val="center"/>
              <w:cnfStyle w:val="000000000000" w:firstRow="0" w:lastRow="0" w:firstColumn="0" w:lastColumn="0" w:oddVBand="0" w:evenVBand="0" w:oddHBand="0" w:evenHBand="0" w:firstRowFirstColumn="0" w:firstRowLastColumn="0" w:lastRowFirstColumn="0" w:lastRowLastColumn="0"/>
              <w:rPr>
                <w:rFonts w:ascii="Californian FB" w:hAnsi="Californian FB"/>
                <w:color w:val="041330"/>
                <w:sz w:val="24"/>
                <w:szCs w:val="24"/>
              </w:rPr>
            </w:pPr>
            <w:r>
              <w:rPr>
                <w:rFonts w:ascii="Californian FB" w:hAnsi="Californian FB"/>
                <w:color w:val="041330"/>
                <w:sz w:val="24"/>
                <w:szCs w:val="24"/>
              </w:rPr>
              <w:t>8,745</w:t>
            </w:r>
          </w:p>
        </w:tc>
        <w:tc>
          <w:tcPr>
            <w:tcW w:w="151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vAlign w:val="center"/>
          </w:tcPr>
          <w:p w14:paraId="7902FF13" w14:textId="75F7D602" w:rsidR="00EA08E3" w:rsidRPr="00EE071F" w:rsidRDefault="00EE071F" w:rsidP="00EE071F">
            <w:pPr>
              <w:contextualSpacing/>
              <w:jc w:val="center"/>
              <w:cnfStyle w:val="000000000000" w:firstRow="0" w:lastRow="0" w:firstColumn="0" w:lastColumn="0" w:oddVBand="0" w:evenVBand="0" w:oddHBand="0" w:evenHBand="0" w:firstRowFirstColumn="0" w:firstRowLastColumn="0" w:lastRowFirstColumn="0" w:lastRowLastColumn="0"/>
              <w:rPr>
                <w:rFonts w:ascii="Californian FB" w:hAnsi="Californian FB"/>
                <w:color w:val="041330"/>
                <w:sz w:val="24"/>
                <w:szCs w:val="24"/>
              </w:rPr>
            </w:pPr>
            <w:r>
              <w:rPr>
                <w:rFonts w:ascii="Californian FB" w:hAnsi="Californian FB"/>
                <w:color w:val="041330"/>
                <w:sz w:val="24"/>
                <w:szCs w:val="24"/>
              </w:rPr>
              <w:t>14,198</w:t>
            </w:r>
          </w:p>
        </w:tc>
        <w:tc>
          <w:tcPr>
            <w:tcW w:w="151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tcPr>
          <w:p w14:paraId="03008720" w14:textId="7D8D9E89" w:rsidR="00EA08E3" w:rsidRPr="00EE071F" w:rsidRDefault="00EE071F" w:rsidP="00EE071F">
            <w:pPr>
              <w:contextualSpacing/>
              <w:jc w:val="center"/>
              <w:cnfStyle w:val="000000000000" w:firstRow="0" w:lastRow="0" w:firstColumn="0" w:lastColumn="0" w:oddVBand="0" w:evenVBand="0" w:oddHBand="0" w:evenHBand="0" w:firstRowFirstColumn="0" w:firstRowLastColumn="0" w:lastRowFirstColumn="0" w:lastRowLastColumn="0"/>
              <w:rPr>
                <w:rFonts w:ascii="Californian FB" w:hAnsi="Californian FB"/>
                <w:color w:val="041330"/>
                <w:sz w:val="24"/>
                <w:szCs w:val="24"/>
              </w:rPr>
            </w:pPr>
            <w:r>
              <w:rPr>
                <w:rFonts w:ascii="Californian FB" w:hAnsi="Californian FB"/>
                <w:color w:val="041330"/>
                <w:sz w:val="24"/>
                <w:szCs w:val="24"/>
              </w:rPr>
              <w:t>19,041</w:t>
            </w:r>
          </w:p>
        </w:tc>
      </w:tr>
      <w:tr w:rsidR="00EA08E3" w:rsidRPr="003E733C" w14:paraId="3D469AC2" w14:textId="77777777" w:rsidTr="00EA08E3">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60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tcPr>
          <w:p w14:paraId="15C4B8B9" w14:textId="1A924D2B" w:rsidR="00EA08E3" w:rsidRPr="00EE071F" w:rsidRDefault="00EE071F" w:rsidP="00EE071F">
            <w:pPr>
              <w:contextualSpacing/>
              <w:jc w:val="center"/>
              <w:rPr>
                <w:rFonts w:ascii="Californian FB" w:hAnsi="Californian FB"/>
                <w:b w:val="0"/>
                <w:color w:val="041330"/>
                <w:sz w:val="24"/>
                <w:szCs w:val="24"/>
              </w:rPr>
            </w:pPr>
            <w:r w:rsidRPr="00EE071F">
              <w:rPr>
                <w:rFonts w:ascii="Californian FB" w:hAnsi="Californian FB"/>
                <w:b w:val="0"/>
                <w:color w:val="041330"/>
                <w:sz w:val="24"/>
                <w:szCs w:val="24"/>
              </w:rPr>
              <w:t>100+</w:t>
            </w:r>
          </w:p>
        </w:tc>
        <w:tc>
          <w:tcPr>
            <w:tcW w:w="16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tcPr>
          <w:p w14:paraId="36EF41B0" w14:textId="6E63D2EC" w:rsidR="00EA08E3" w:rsidRPr="00EE071F" w:rsidRDefault="00EE071F" w:rsidP="00EE071F">
            <w:pPr>
              <w:contextualSpacing/>
              <w:jc w:val="center"/>
              <w:cnfStyle w:val="000000100000" w:firstRow="0" w:lastRow="0" w:firstColumn="0" w:lastColumn="0" w:oddVBand="0" w:evenVBand="0" w:oddHBand="1" w:evenHBand="0" w:firstRowFirstColumn="0" w:firstRowLastColumn="0" w:lastRowFirstColumn="0" w:lastRowLastColumn="0"/>
              <w:rPr>
                <w:rFonts w:ascii="Californian FB" w:hAnsi="Californian FB"/>
                <w:color w:val="041330"/>
                <w:sz w:val="24"/>
                <w:szCs w:val="24"/>
              </w:rPr>
            </w:pPr>
            <w:r>
              <w:rPr>
                <w:rFonts w:ascii="Californian FB" w:hAnsi="Californian FB"/>
                <w:color w:val="041330"/>
                <w:sz w:val="24"/>
                <w:szCs w:val="24"/>
              </w:rPr>
              <w:t>79</w:t>
            </w:r>
          </w:p>
        </w:tc>
        <w:tc>
          <w:tcPr>
            <w:tcW w:w="151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tcPr>
          <w:p w14:paraId="13B7C46C" w14:textId="5A6D46CB" w:rsidR="00EA08E3" w:rsidRPr="00EE071F" w:rsidRDefault="00EE071F" w:rsidP="00EE071F">
            <w:pPr>
              <w:contextualSpacing/>
              <w:jc w:val="center"/>
              <w:cnfStyle w:val="000000100000" w:firstRow="0" w:lastRow="0" w:firstColumn="0" w:lastColumn="0" w:oddVBand="0" w:evenVBand="0" w:oddHBand="1" w:evenHBand="0" w:firstRowFirstColumn="0" w:firstRowLastColumn="0" w:lastRowFirstColumn="0" w:lastRowLastColumn="0"/>
              <w:rPr>
                <w:rFonts w:ascii="Californian FB" w:hAnsi="Californian FB"/>
                <w:color w:val="041330"/>
                <w:sz w:val="24"/>
                <w:szCs w:val="24"/>
              </w:rPr>
            </w:pPr>
            <w:r>
              <w:rPr>
                <w:rFonts w:ascii="Californian FB" w:hAnsi="Californian FB"/>
                <w:color w:val="041330"/>
                <w:sz w:val="24"/>
                <w:szCs w:val="24"/>
              </w:rPr>
              <w:t>105</w:t>
            </w:r>
          </w:p>
        </w:tc>
        <w:tc>
          <w:tcPr>
            <w:tcW w:w="151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tcPr>
          <w:p w14:paraId="0BF721A7" w14:textId="102709E9" w:rsidR="00EA08E3" w:rsidRPr="00EE071F" w:rsidRDefault="00EE071F" w:rsidP="00EE071F">
            <w:pPr>
              <w:contextualSpacing/>
              <w:jc w:val="center"/>
              <w:cnfStyle w:val="000000100000" w:firstRow="0" w:lastRow="0" w:firstColumn="0" w:lastColumn="0" w:oddVBand="0" w:evenVBand="0" w:oddHBand="1" w:evenHBand="0" w:firstRowFirstColumn="0" w:firstRowLastColumn="0" w:lastRowFirstColumn="0" w:lastRowLastColumn="0"/>
              <w:rPr>
                <w:rFonts w:ascii="Californian FB" w:hAnsi="Californian FB"/>
                <w:color w:val="041330"/>
                <w:sz w:val="24"/>
                <w:szCs w:val="24"/>
              </w:rPr>
            </w:pPr>
            <w:r>
              <w:rPr>
                <w:rFonts w:ascii="Californian FB" w:hAnsi="Californian FB"/>
                <w:color w:val="041330"/>
                <w:sz w:val="24"/>
                <w:szCs w:val="24"/>
              </w:rPr>
              <w:t>208</w:t>
            </w:r>
          </w:p>
        </w:tc>
        <w:tc>
          <w:tcPr>
            <w:tcW w:w="151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tcPr>
          <w:p w14:paraId="22D2C2E9" w14:textId="5F6F58F0" w:rsidR="00EA08E3" w:rsidRPr="00EE071F" w:rsidRDefault="00EE071F" w:rsidP="00EE071F">
            <w:pPr>
              <w:contextualSpacing/>
              <w:jc w:val="center"/>
              <w:cnfStyle w:val="000000100000" w:firstRow="0" w:lastRow="0" w:firstColumn="0" w:lastColumn="0" w:oddVBand="0" w:evenVBand="0" w:oddHBand="1" w:evenHBand="0" w:firstRowFirstColumn="0" w:firstRowLastColumn="0" w:lastRowFirstColumn="0" w:lastRowLastColumn="0"/>
              <w:rPr>
                <w:rFonts w:ascii="Californian FB" w:hAnsi="Californian FB"/>
                <w:color w:val="041330"/>
                <w:sz w:val="24"/>
                <w:szCs w:val="24"/>
              </w:rPr>
            </w:pPr>
            <w:r>
              <w:rPr>
                <w:rFonts w:ascii="Californian FB" w:hAnsi="Californian FB"/>
                <w:color w:val="041330"/>
                <w:sz w:val="24"/>
                <w:szCs w:val="24"/>
              </w:rPr>
              <w:t>298</w:t>
            </w:r>
          </w:p>
        </w:tc>
        <w:tc>
          <w:tcPr>
            <w:tcW w:w="151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tcPr>
          <w:p w14:paraId="0A8C23D0" w14:textId="75974B18" w:rsidR="00EA08E3" w:rsidRPr="00EE071F" w:rsidRDefault="00EE071F" w:rsidP="00EE071F">
            <w:pPr>
              <w:contextualSpacing/>
              <w:jc w:val="center"/>
              <w:cnfStyle w:val="000000100000" w:firstRow="0" w:lastRow="0" w:firstColumn="0" w:lastColumn="0" w:oddVBand="0" w:evenVBand="0" w:oddHBand="1" w:evenHBand="0" w:firstRowFirstColumn="0" w:firstRowLastColumn="0" w:lastRowFirstColumn="0" w:lastRowLastColumn="0"/>
              <w:rPr>
                <w:rFonts w:ascii="Californian FB" w:hAnsi="Californian FB"/>
                <w:color w:val="041330"/>
                <w:sz w:val="24"/>
                <w:szCs w:val="24"/>
              </w:rPr>
            </w:pPr>
            <w:r>
              <w:rPr>
                <w:rFonts w:ascii="Californian FB" w:hAnsi="Californian FB"/>
                <w:color w:val="041330"/>
                <w:sz w:val="24"/>
                <w:szCs w:val="24"/>
              </w:rPr>
              <w:t>601</w:t>
            </w:r>
          </w:p>
        </w:tc>
      </w:tr>
      <w:tr w:rsidR="00EA08E3" w:rsidRPr="003E733C" w14:paraId="645E1DFA" w14:textId="77777777" w:rsidTr="00EA08E3">
        <w:trPr>
          <w:trHeight w:val="321"/>
        </w:trPr>
        <w:tc>
          <w:tcPr>
            <w:cnfStyle w:val="001000000000" w:firstRow="0" w:lastRow="0" w:firstColumn="1" w:lastColumn="0" w:oddVBand="0" w:evenVBand="0" w:oddHBand="0" w:evenHBand="0" w:firstRowFirstColumn="0" w:firstRowLastColumn="0" w:lastRowFirstColumn="0" w:lastRowLastColumn="0"/>
            <w:tcW w:w="160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vAlign w:val="center"/>
          </w:tcPr>
          <w:p w14:paraId="55CFCBD6" w14:textId="705E97CF" w:rsidR="00EA08E3" w:rsidRPr="000A2480" w:rsidRDefault="00EE071F" w:rsidP="00EE071F">
            <w:pPr>
              <w:contextualSpacing/>
              <w:jc w:val="center"/>
              <w:rPr>
                <w:rFonts w:ascii="Californian FB" w:hAnsi="Californian FB"/>
                <w:color w:val="041330"/>
                <w:sz w:val="24"/>
                <w:szCs w:val="24"/>
              </w:rPr>
            </w:pPr>
            <w:r w:rsidRPr="000A2480">
              <w:rPr>
                <w:rFonts w:ascii="Californian FB" w:hAnsi="Californian FB"/>
                <w:color w:val="041330"/>
                <w:sz w:val="24"/>
                <w:szCs w:val="24"/>
              </w:rPr>
              <w:t>Total</w:t>
            </w:r>
          </w:p>
        </w:tc>
        <w:tc>
          <w:tcPr>
            <w:tcW w:w="16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tcPr>
          <w:p w14:paraId="1FCBB692" w14:textId="623F9D96" w:rsidR="00EA08E3" w:rsidRPr="000A2480" w:rsidRDefault="00EE071F" w:rsidP="00EE071F">
            <w:pPr>
              <w:contextualSpacing/>
              <w:jc w:val="center"/>
              <w:cnfStyle w:val="000000000000" w:firstRow="0" w:lastRow="0" w:firstColumn="0" w:lastColumn="0" w:oddVBand="0" w:evenVBand="0" w:oddHBand="0" w:evenHBand="0" w:firstRowFirstColumn="0" w:firstRowLastColumn="0" w:lastRowFirstColumn="0" w:lastRowLastColumn="0"/>
              <w:rPr>
                <w:rFonts w:ascii="Californian FB" w:hAnsi="Californian FB"/>
                <w:b/>
                <w:color w:val="041330"/>
                <w:sz w:val="24"/>
                <w:szCs w:val="24"/>
              </w:rPr>
            </w:pPr>
            <w:r w:rsidRPr="000A2480">
              <w:rPr>
                <w:rFonts w:ascii="Californian FB" w:hAnsi="Californian FB"/>
                <w:b/>
                <w:color w:val="041330"/>
                <w:sz w:val="24"/>
                <w:szCs w:val="24"/>
              </w:rPr>
              <w:t>46,059</w:t>
            </w:r>
          </w:p>
        </w:tc>
        <w:tc>
          <w:tcPr>
            <w:tcW w:w="151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vAlign w:val="center"/>
          </w:tcPr>
          <w:p w14:paraId="6527D31B" w14:textId="2BAD26E5" w:rsidR="00EA08E3" w:rsidRPr="000A2480" w:rsidRDefault="00EE071F" w:rsidP="00EE071F">
            <w:pPr>
              <w:contextualSpacing/>
              <w:jc w:val="center"/>
              <w:cnfStyle w:val="000000000000" w:firstRow="0" w:lastRow="0" w:firstColumn="0" w:lastColumn="0" w:oddVBand="0" w:evenVBand="0" w:oddHBand="0" w:evenHBand="0" w:firstRowFirstColumn="0" w:firstRowLastColumn="0" w:lastRowFirstColumn="0" w:lastRowLastColumn="0"/>
              <w:rPr>
                <w:rFonts w:ascii="Californian FB" w:hAnsi="Californian FB"/>
                <w:b/>
                <w:color w:val="041330"/>
                <w:sz w:val="24"/>
                <w:szCs w:val="24"/>
              </w:rPr>
            </w:pPr>
            <w:r w:rsidRPr="000A2480">
              <w:rPr>
                <w:rFonts w:ascii="Californian FB" w:hAnsi="Californian FB"/>
                <w:b/>
                <w:color w:val="041330"/>
                <w:sz w:val="24"/>
                <w:szCs w:val="24"/>
              </w:rPr>
              <w:t>61,536</w:t>
            </w:r>
          </w:p>
        </w:tc>
        <w:tc>
          <w:tcPr>
            <w:tcW w:w="151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tcPr>
          <w:p w14:paraId="43DAAB5E" w14:textId="7D0B21F6" w:rsidR="00EA08E3" w:rsidRPr="000A2480" w:rsidRDefault="00EE071F" w:rsidP="00EE071F">
            <w:pPr>
              <w:contextualSpacing/>
              <w:jc w:val="center"/>
              <w:cnfStyle w:val="000000000000" w:firstRow="0" w:lastRow="0" w:firstColumn="0" w:lastColumn="0" w:oddVBand="0" w:evenVBand="0" w:oddHBand="0" w:evenHBand="0" w:firstRowFirstColumn="0" w:firstRowLastColumn="0" w:lastRowFirstColumn="0" w:lastRowLastColumn="0"/>
              <w:rPr>
                <w:rFonts w:ascii="Californian FB" w:hAnsi="Californian FB"/>
                <w:b/>
                <w:color w:val="041330"/>
                <w:sz w:val="24"/>
                <w:szCs w:val="24"/>
              </w:rPr>
            </w:pPr>
            <w:r w:rsidRPr="000A2480">
              <w:rPr>
                <w:rFonts w:ascii="Californian FB" w:hAnsi="Californian FB"/>
                <w:b/>
                <w:color w:val="041330"/>
                <w:sz w:val="24"/>
                <w:szCs w:val="24"/>
              </w:rPr>
              <w:t>81,045</w:t>
            </w:r>
          </w:p>
        </w:tc>
        <w:tc>
          <w:tcPr>
            <w:tcW w:w="151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vAlign w:val="center"/>
          </w:tcPr>
          <w:p w14:paraId="36ED18F4" w14:textId="73B1AE34" w:rsidR="00EA08E3" w:rsidRPr="000A2480" w:rsidRDefault="00EE071F" w:rsidP="00EE071F">
            <w:pPr>
              <w:contextualSpacing/>
              <w:jc w:val="center"/>
              <w:cnfStyle w:val="000000000000" w:firstRow="0" w:lastRow="0" w:firstColumn="0" w:lastColumn="0" w:oddVBand="0" w:evenVBand="0" w:oddHBand="0" w:evenHBand="0" w:firstRowFirstColumn="0" w:firstRowLastColumn="0" w:lastRowFirstColumn="0" w:lastRowLastColumn="0"/>
              <w:rPr>
                <w:rFonts w:ascii="Californian FB" w:hAnsi="Californian FB"/>
                <w:b/>
                <w:color w:val="041330"/>
                <w:sz w:val="24"/>
                <w:szCs w:val="24"/>
              </w:rPr>
            </w:pPr>
            <w:r w:rsidRPr="000A2480">
              <w:rPr>
                <w:rFonts w:ascii="Californian FB" w:hAnsi="Californian FB"/>
                <w:b/>
                <w:color w:val="041330"/>
                <w:sz w:val="24"/>
                <w:szCs w:val="24"/>
              </w:rPr>
              <w:t>95,734</w:t>
            </w:r>
          </w:p>
        </w:tc>
        <w:tc>
          <w:tcPr>
            <w:tcW w:w="151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tcPr>
          <w:p w14:paraId="40E32062" w14:textId="00130075" w:rsidR="00EA08E3" w:rsidRPr="000A2480" w:rsidRDefault="00EE071F" w:rsidP="00EE071F">
            <w:pPr>
              <w:contextualSpacing/>
              <w:jc w:val="center"/>
              <w:cnfStyle w:val="000000000000" w:firstRow="0" w:lastRow="0" w:firstColumn="0" w:lastColumn="0" w:oddVBand="0" w:evenVBand="0" w:oddHBand="0" w:evenHBand="0" w:firstRowFirstColumn="0" w:firstRowLastColumn="0" w:lastRowFirstColumn="0" w:lastRowLastColumn="0"/>
              <w:rPr>
                <w:rFonts w:ascii="Californian FB" w:hAnsi="Californian FB"/>
                <w:b/>
                <w:color w:val="041330"/>
                <w:sz w:val="24"/>
                <w:szCs w:val="24"/>
              </w:rPr>
            </w:pPr>
            <w:r w:rsidRPr="000A2480">
              <w:rPr>
                <w:rFonts w:ascii="Californian FB" w:hAnsi="Californian FB"/>
                <w:b/>
                <w:color w:val="041330"/>
                <w:sz w:val="24"/>
                <w:szCs w:val="24"/>
              </w:rPr>
              <w:t>108,189</w:t>
            </w:r>
          </w:p>
        </w:tc>
      </w:tr>
    </w:tbl>
    <w:p w14:paraId="7FD0CE91" w14:textId="567566F5" w:rsidR="00EA08E3" w:rsidRDefault="00EA08E3" w:rsidP="00947866">
      <w:pPr>
        <w:shd w:val="clear" w:color="auto" w:fill="FFFFFF"/>
        <w:spacing w:after="0" w:line="240" w:lineRule="auto"/>
        <w:jc w:val="both"/>
        <w:rPr>
          <w:rFonts w:ascii="Californian FB" w:eastAsia="Times New Roman" w:hAnsi="Californian FB" w:cs="Arial"/>
          <w:color w:val="041330"/>
          <w:sz w:val="24"/>
          <w:szCs w:val="24"/>
        </w:rPr>
      </w:pPr>
    </w:p>
    <w:p w14:paraId="70FBAD87" w14:textId="77777777" w:rsidR="00100A6A" w:rsidRDefault="00100A6A" w:rsidP="00947866">
      <w:pPr>
        <w:shd w:val="clear" w:color="auto" w:fill="FFFFFF"/>
        <w:spacing w:after="0" w:line="240" w:lineRule="auto"/>
        <w:jc w:val="both"/>
        <w:rPr>
          <w:rFonts w:ascii="Californian FB" w:eastAsia="Times New Roman" w:hAnsi="Californian FB" w:cs="Arial"/>
          <w:color w:val="041330"/>
          <w:sz w:val="24"/>
          <w:szCs w:val="24"/>
        </w:rPr>
      </w:pPr>
    </w:p>
    <w:p w14:paraId="62DC9203" w14:textId="0B71F147" w:rsidR="004F7433" w:rsidRDefault="007713CA" w:rsidP="00947866">
      <w:pPr>
        <w:shd w:val="clear" w:color="auto" w:fill="FFFFFF"/>
        <w:spacing w:after="0" w:line="240" w:lineRule="auto"/>
        <w:jc w:val="both"/>
        <w:rPr>
          <w:rFonts w:ascii="Californian FB" w:eastAsia="Times New Roman" w:hAnsi="Californian FB" w:cs="Arial"/>
          <w:color w:val="041330"/>
          <w:sz w:val="24"/>
          <w:szCs w:val="24"/>
        </w:rPr>
      </w:pPr>
      <w:r>
        <w:rPr>
          <w:rFonts w:ascii="Californian FB" w:eastAsia="Times New Roman" w:hAnsi="Californian FB" w:cs="Arial"/>
          <w:color w:val="041330"/>
          <w:sz w:val="24"/>
          <w:szCs w:val="24"/>
        </w:rPr>
        <w:t>Additionally, t</w:t>
      </w:r>
      <w:r w:rsidR="004F7433" w:rsidRPr="004F7433">
        <w:rPr>
          <w:rFonts w:ascii="Californian FB" w:eastAsia="Times New Roman" w:hAnsi="Californian FB" w:cs="Arial"/>
          <w:color w:val="041330"/>
          <w:sz w:val="24"/>
          <w:szCs w:val="24"/>
        </w:rPr>
        <w:t xml:space="preserve">he companies that provide home </w:t>
      </w:r>
      <w:r w:rsidR="00A6656E">
        <w:rPr>
          <w:rFonts w:ascii="Californian FB" w:eastAsia="Times New Roman" w:hAnsi="Californian FB" w:cs="Arial"/>
          <w:color w:val="041330"/>
          <w:sz w:val="24"/>
          <w:szCs w:val="24"/>
        </w:rPr>
        <w:t>health</w:t>
      </w:r>
      <w:r w:rsidR="004F7433" w:rsidRPr="004F7433">
        <w:rPr>
          <w:rFonts w:ascii="Californian FB" w:eastAsia="Times New Roman" w:hAnsi="Californian FB" w:cs="Arial"/>
          <w:color w:val="041330"/>
          <w:sz w:val="24"/>
          <w:szCs w:val="24"/>
        </w:rPr>
        <w:t xml:space="preserve">care services are </w:t>
      </w:r>
      <w:r>
        <w:rPr>
          <w:rFonts w:ascii="Californian FB" w:eastAsia="Times New Roman" w:hAnsi="Californian FB" w:cs="Arial"/>
          <w:color w:val="041330"/>
          <w:sz w:val="24"/>
          <w:szCs w:val="24"/>
        </w:rPr>
        <w:t>only</w:t>
      </w:r>
      <w:r w:rsidR="004F7433" w:rsidRPr="004F7433">
        <w:rPr>
          <w:rFonts w:ascii="Californian FB" w:eastAsia="Times New Roman" w:hAnsi="Californian FB" w:cs="Arial"/>
          <w:color w:val="041330"/>
          <w:sz w:val="24"/>
          <w:szCs w:val="24"/>
        </w:rPr>
        <w:t xml:space="preserve"> </w:t>
      </w:r>
      <w:r w:rsidR="005C496A">
        <w:rPr>
          <w:rFonts w:ascii="Californian FB" w:eastAsia="Times New Roman" w:hAnsi="Californian FB" w:cs="Arial"/>
          <w:color w:val="041330"/>
          <w:sz w:val="24"/>
          <w:szCs w:val="24"/>
        </w:rPr>
        <w:t xml:space="preserve">just </w:t>
      </w:r>
      <w:r w:rsidR="004F7433" w:rsidRPr="004F7433">
        <w:rPr>
          <w:rFonts w:ascii="Californian FB" w:eastAsia="Times New Roman" w:hAnsi="Californian FB" w:cs="Arial"/>
          <w:color w:val="041330"/>
          <w:sz w:val="24"/>
          <w:szCs w:val="24"/>
        </w:rPr>
        <w:t>beginning to discover franchising as a method for growth. Of the current businesses, only 17% are franchises. Since the year 2000, the number of franchise brands that are in this sector has quadrupled to over 3,000 franchised businesses</w:t>
      </w:r>
      <w:r>
        <w:rPr>
          <w:rFonts w:ascii="Californian FB" w:eastAsia="Times New Roman" w:hAnsi="Californian FB" w:cs="Arial"/>
          <w:color w:val="041330"/>
          <w:sz w:val="24"/>
          <w:szCs w:val="24"/>
        </w:rPr>
        <w:t>, representing a clear growth path for companies with the right strategy, team, and financing to capture the franchising opportunity.</w:t>
      </w:r>
      <w:r w:rsidR="004F7433">
        <w:rPr>
          <w:rFonts w:ascii="Californian FB" w:eastAsia="Times New Roman" w:hAnsi="Californian FB" w:cs="Arial"/>
          <w:color w:val="041330"/>
          <w:sz w:val="24"/>
          <w:szCs w:val="24"/>
        </w:rPr>
        <w:t xml:space="preserve"> </w:t>
      </w:r>
    </w:p>
    <w:p w14:paraId="3EEA52EB" w14:textId="13A9E882" w:rsidR="003F5193" w:rsidRDefault="003F5193" w:rsidP="00947866">
      <w:pPr>
        <w:shd w:val="clear" w:color="auto" w:fill="FFFFFF"/>
        <w:spacing w:after="0" w:line="240" w:lineRule="auto"/>
        <w:jc w:val="both"/>
        <w:rPr>
          <w:rFonts w:ascii="Californian FB" w:eastAsia="Times New Roman" w:hAnsi="Californian FB" w:cs="Arial"/>
          <w:color w:val="041330"/>
          <w:sz w:val="24"/>
          <w:szCs w:val="24"/>
        </w:rPr>
      </w:pPr>
    </w:p>
    <w:p w14:paraId="78497221" w14:textId="77777777" w:rsidR="00100A6A" w:rsidRPr="003E733C" w:rsidRDefault="00100A6A" w:rsidP="00947866">
      <w:pPr>
        <w:shd w:val="clear" w:color="auto" w:fill="FFFFFF"/>
        <w:spacing w:after="0" w:line="240" w:lineRule="auto"/>
        <w:jc w:val="both"/>
        <w:rPr>
          <w:rFonts w:ascii="Californian FB" w:eastAsia="Times New Roman" w:hAnsi="Californian FB" w:cs="Arial"/>
          <w:color w:val="041330"/>
          <w:sz w:val="24"/>
          <w:szCs w:val="24"/>
        </w:rPr>
      </w:pPr>
    </w:p>
    <w:p w14:paraId="47789C08" w14:textId="502D0743" w:rsidR="00FE6E28" w:rsidRPr="003E733C" w:rsidRDefault="00FE6E28" w:rsidP="00FE6E28">
      <w:pPr>
        <w:shd w:val="clear" w:color="auto" w:fill="FFFFFF"/>
        <w:spacing w:after="0" w:line="240" w:lineRule="auto"/>
        <w:jc w:val="both"/>
        <w:rPr>
          <w:rFonts w:ascii="Californian FB" w:eastAsia="Times New Roman" w:hAnsi="Californian FB" w:cs="Arial"/>
          <w:color w:val="041330"/>
          <w:sz w:val="24"/>
          <w:szCs w:val="24"/>
        </w:rPr>
      </w:pPr>
      <w:r>
        <w:rPr>
          <w:rFonts w:ascii="Californian FB" w:eastAsia="Times New Roman" w:hAnsi="Californian FB" w:cs="Arial"/>
          <w:b/>
          <w:color w:val="041330"/>
          <w:sz w:val="24"/>
          <w:szCs w:val="24"/>
          <w:u w:val="single"/>
        </w:rPr>
        <w:t>Financial Highlights</w:t>
      </w:r>
      <w:r w:rsidRPr="003E733C">
        <w:rPr>
          <w:rFonts w:ascii="Californian FB" w:eastAsia="Times New Roman" w:hAnsi="Californian FB" w:cs="Arial"/>
          <w:color w:val="041330"/>
          <w:sz w:val="24"/>
          <w:szCs w:val="24"/>
        </w:rPr>
        <w:t>:</w:t>
      </w:r>
    </w:p>
    <w:p w14:paraId="7906C867" w14:textId="6A7C7F70" w:rsidR="00FE6E28" w:rsidRDefault="00FE6E28" w:rsidP="00FE6E28">
      <w:pPr>
        <w:shd w:val="clear" w:color="auto" w:fill="FFFFFF"/>
        <w:spacing w:after="0" w:line="240" w:lineRule="auto"/>
        <w:jc w:val="both"/>
        <w:rPr>
          <w:rFonts w:ascii="Californian FB" w:eastAsia="Times New Roman" w:hAnsi="Californian FB" w:cs="Arial"/>
          <w:color w:val="041330"/>
          <w:sz w:val="24"/>
          <w:szCs w:val="24"/>
        </w:rPr>
      </w:pPr>
    </w:p>
    <w:tbl>
      <w:tblPr>
        <w:tblStyle w:val="GridTable6Colorful-Accent1"/>
        <w:tblW w:w="0" w:type="auto"/>
        <w:tblBorders>
          <w:insideH w:val="single" w:sz="4" w:space="0" w:color="auto"/>
          <w:insideV w:val="single" w:sz="4" w:space="0" w:color="auto"/>
        </w:tblBorders>
        <w:tblLook w:val="04A0" w:firstRow="1" w:lastRow="0" w:firstColumn="1" w:lastColumn="0" w:noHBand="0" w:noVBand="1"/>
      </w:tblPr>
      <w:tblGrid>
        <w:gridCol w:w="2141"/>
        <w:gridCol w:w="1241"/>
        <w:gridCol w:w="1297"/>
        <w:gridCol w:w="1169"/>
        <w:gridCol w:w="1169"/>
        <w:gridCol w:w="1169"/>
        <w:gridCol w:w="1169"/>
      </w:tblGrid>
      <w:tr w:rsidR="00361236" w:rsidRPr="003E733C" w14:paraId="0F2C4881" w14:textId="78FF7F48" w:rsidTr="00541BEE">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141" w:type="dxa"/>
            <w:tcBorders>
              <w:top w:val="nil"/>
              <w:left w:val="nil"/>
              <w:bottom w:val="single" w:sz="4" w:space="0" w:color="A5A5A5" w:themeColor="accent3"/>
              <w:right w:val="single" w:sz="4" w:space="0" w:color="A5A5A5" w:themeColor="accent3"/>
            </w:tcBorders>
            <w:shd w:val="clear" w:color="auto" w:fill="auto"/>
            <w:vAlign w:val="center"/>
          </w:tcPr>
          <w:p w14:paraId="0F2ED5AA" w14:textId="2ACB9254" w:rsidR="00361236" w:rsidRPr="003E733C" w:rsidRDefault="00361236" w:rsidP="00361236">
            <w:pPr>
              <w:contextualSpacing/>
              <w:rPr>
                <w:rFonts w:ascii="Californian FB" w:hAnsi="Californian FB"/>
                <w:b w:val="0"/>
                <w:color w:val="041330"/>
                <w:sz w:val="24"/>
                <w:szCs w:val="24"/>
              </w:rPr>
            </w:pPr>
          </w:p>
        </w:tc>
        <w:tc>
          <w:tcPr>
            <w:tcW w:w="12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vAlign w:val="center"/>
          </w:tcPr>
          <w:p w14:paraId="47382B36" w14:textId="77777777" w:rsidR="00361236" w:rsidRDefault="00361236" w:rsidP="00361236">
            <w:pPr>
              <w:contextualSpacing/>
              <w:jc w:val="center"/>
              <w:cnfStyle w:val="100000000000" w:firstRow="1" w:lastRow="0" w:firstColumn="0" w:lastColumn="0" w:oddVBand="0" w:evenVBand="0" w:oddHBand="0" w:evenHBand="0" w:firstRowFirstColumn="0" w:firstRowLastColumn="0" w:lastRowFirstColumn="0" w:lastRowLastColumn="0"/>
              <w:rPr>
                <w:rFonts w:ascii="Californian FB" w:hAnsi="Californian FB"/>
                <w:bCs w:val="0"/>
                <w:color w:val="041330"/>
                <w:sz w:val="24"/>
                <w:szCs w:val="24"/>
              </w:rPr>
            </w:pPr>
            <w:r>
              <w:rPr>
                <w:rFonts w:ascii="Californian FB" w:hAnsi="Californian FB"/>
                <w:b w:val="0"/>
                <w:color w:val="041330"/>
                <w:sz w:val="24"/>
                <w:szCs w:val="24"/>
              </w:rPr>
              <w:t>2016</w:t>
            </w:r>
          </w:p>
          <w:p w14:paraId="12C79F05" w14:textId="50DE8BF6" w:rsidR="00CF45E5" w:rsidRPr="003E733C" w:rsidRDefault="00CF45E5" w:rsidP="00361236">
            <w:pPr>
              <w:contextualSpacing/>
              <w:jc w:val="center"/>
              <w:cnfStyle w:val="100000000000" w:firstRow="1" w:lastRow="0" w:firstColumn="0" w:lastColumn="0" w:oddVBand="0" w:evenVBand="0" w:oddHBand="0" w:evenHBand="0" w:firstRowFirstColumn="0" w:firstRowLastColumn="0" w:lastRowFirstColumn="0" w:lastRowLastColumn="0"/>
              <w:rPr>
                <w:rFonts w:ascii="Californian FB" w:hAnsi="Californian FB"/>
                <w:b w:val="0"/>
                <w:color w:val="041330"/>
                <w:sz w:val="24"/>
                <w:szCs w:val="24"/>
              </w:rPr>
            </w:pPr>
            <w:r w:rsidRPr="00CF45E5">
              <w:rPr>
                <w:rFonts w:ascii="Californian FB" w:hAnsi="Californian FB"/>
                <w:b w:val="0"/>
                <w:color w:val="041330"/>
                <w:sz w:val="20"/>
                <w:szCs w:val="20"/>
              </w:rPr>
              <w:t>(millions)</w:t>
            </w:r>
          </w:p>
        </w:tc>
        <w:tc>
          <w:tcPr>
            <w:tcW w:w="129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tcPr>
          <w:p w14:paraId="76F975E5" w14:textId="234749EE" w:rsidR="00361236" w:rsidRDefault="00361236" w:rsidP="00361236">
            <w:pPr>
              <w:contextualSpacing/>
              <w:jc w:val="center"/>
              <w:cnfStyle w:val="100000000000" w:firstRow="1" w:lastRow="0" w:firstColumn="0" w:lastColumn="0" w:oddVBand="0" w:evenVBand="0" w:oddHBand="0" w:evenHBand="0" w:firstRowFirstColumn="0" w:firstRowLastColumn="0" w:lastRowFirstColumn="0" w:lastRowLastColumn="0"/>
              <w:rPr>
                <w:rFonts w:ascii="Californian FB" w:hAnsi="Californian FB"/>
                <w:b w:val="0"/>
                <w:color w:val="041330"/>
                <w:sz w:val="24"/>
                <w:szCs w:val="24"/>
              </w:rPr>
            </w:pPr>
            <w:r>
              <w:rPr>
                <w:rFonts w:ascii="Californian FB" w:hAnsi="Californian FB"/>
                <w:b w:val="0"/>
                <w:color w:val="041330"/>
                <w:sz w:val="24"/>
                <w:szCs w:val="24"/>
              </w:rPr>
              <w:t>YoY Growth</w:t>
            </w:r>
          </w:p>
        </w:tc>
        <w:tc>
          <w:tcPr>
            <w:tcW w:w="1169"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vAlign w:val="center"/>
          </w:tcPr>
          <w:p w14:paraId="42E1C11F" w14:textId="77777777" w:rsidR="00361236" w:rsidRDefault="00361236" w:rsidP="00361236">
            <w:pPr>
              <w:contextualSpacing/>
              <w:jc w:val="center"/>
              <w:cnfStyle w:val="100000000000" w:firstRow="1" w:lastRow="0" w:firstColumn="0" w:lastColumn="0" w:oddVBand="0" w:evenVBand="0" w:oddHBand="0" w:evenHBand="0" w:firstRowFirstColumn="0" w:firstRowLastColumn="0" w:lastRowFirstColumn="0" w:lastRowLastColumn="0"/>
              <w:rPr>
                <w:rFonts w:ascii="Californian FB" w:hAnsi="Californian FB"/>
                <w:bCs w:val="0"/>
                <w:color w:val="041330"/>
                <w:sz w:val="24"/>
                <w:szCs w:val="24"/>
              </w:rPr>
            </w:pPr>
            <w:r>
              <w:rPr>
                <w:rFonts w:ascii="Californian FB" w:hAnsi="Californian FB"/>
                <w:b w:val="0"/>
                <w:color w:val="041330"/>
                <w:sz w:val="24"/>
                <w:szCs w:val="24"/>
              </w:rPr>
              <w:t>2017</w:t>
            </w:r>
          </w:p>
          <w:p w14:paraId="5F96DDCD" w14:textId="69BA9D86" w:rsidR="00CF45E5" w:rsidRDefault="00CF45E5" w:rsidP="00361236">
            <w:pPr>
              <w:contextualSpacing/>
              <w:jc w:val="center"/>
              <w:cnfStyle w:val="100000000000" w:firstRow="1" w:lastRow="0" w:firstColumn="0" w:lastColumn="0" w:oddVBand="0" w:evenVBand="0" w:oddHBand="0" w:evenHBand="0" w:firstRowFirstColumn="0" w:firstRowLastColumn="0" w:lastRowFirstColumn="0" w:lastRowLastColumn="0"/>
              <w:rPr>
                <w:rFonts w:ascii="Californian FB" w:hAnsi="Californian FB"/>
                <w:b w:val="0"/>
                <w:color w:val="041330"/>
                <w:sz w:val="24"/>
                <w:szCs w:val="24"/>
              </w:rPr>
            </w:pPr>
            <w:r w:rsidRPr="00CF45E5">
              <w:rPr>
                <w:rFonts w:ascii="Californian FB" w:hAnsi="Californian FB"/>
                <w:b w:val="0"/>
                <w:color w:val="041330"/>
                <w:sz w:val="20"/>
                <w:szCs w:val="20"/>
              </w:rPr>
              <w:t>(millions)</w:t>
            </w:r>
          </w:p>
        </w:tc>
        <w:tc>
          <w:tcPr>
            <w:tcW w:w="1169"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tcPr>
          <w:p w14:paraId="39C7F024" w14:textId="27C2F8BF" w:rsidR="00361236" w:rsidRDefault="00361236" w:rsidP="00361236">
            <w:pPr>
              <w:contextualSpacing/>
              <w:jc w:val="center"/>
              <w:cnfStyle w:val="100000000000" w:firstRow="1" w:lastRow="0" w:firstColumn="0" w:lastColumn="0" w:oddVBand="0" w:evenVBand="0" w:oddHBand="0" w:evenHBand="0" w:firstRowFirstColumn="0" w:firstRowLastColumn="0" w:lastRowFirstColumn="0" w:lastRowLastColumn="0"/>
              <w:rPr>
                <w:rFonts w:ascii="Californian FB" w:hAnsi="Californian FB"/>
                <w:b w:val="0"/>
                <w:color w:val="041330"/>
                <w:sz w:val="24"/>
                <w:szCs w:val="24"/>
              </w:rPr>
            </w:pPr>
            <w:r>
              <w:rPr>
                <w:rFonts w:ascii="Californian FB" w:hAnsi="Californian FB"/>
                <w:b w:val="0"/>
                <w:color w:val="041330"/>
                <w:sz w:val="24"/>
                <w:szCs w:val="24"/>
              </w:rPr>
              <w:t>YoY Growth</w:t>
            </w:r>
          </w:p>
        </w:tc>
        <w:tc>
          <w:tcPr>
            <w:tcW w:w="1169"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vAlign w:val="center"/>
          </w:tcPr>
          <w:p w14:paraId="2FDA94A2" w14:textId="77777777" w:rsidR="00361236" w:rsidRDefault="00361236" w:rsidP="00361236">
            <w:pPr>
              <w:contextualSpacing/>
              <w:jc w:val="center"/>
              <w:cnfStyle w:val="100000000000" w:firstRow="1" w:lastRow="0" w:firstColumn="0" w:lastColumn="0" w:oddVBand="0" w:evenVBand="0" w:oddHBand="0" w:evenHBand="0" w:firstRowFirstColumn="0" w:firstRowLastColumn="0" w:lastRowFirstColumn="0" w:lastRowLastColumn="0"/>
              <w:rPr>
                <w:rFonts w:ascii="Californian FB" w:hAnsi="Californian FB"/>
                <w:bCs w:val="0"/>
                <w:color w:val="041330"/>
                <w:sz w:val="24"/>
                <w:szCs w:val="24"/>
              </w:rPr>
            </w:pPr>
            <w:r>
              <w:rPr>
                <w:rFonts w:ascii="Californian FB" w:hAnsi="Californian FB"/>
                <w:b w:val="0"/>
                <w:color w:val="041330"/>
                <w:sz w:val="24"/>
                <w:szCs w:val="24"/>
              </w:rPr>
              <w:t>2018</w:t>
            </w:r>
          </w:p>
          <w:p w14:paraId="7CC2E75C" w14:textId="74C87416" w:rsidR="00CF45E5" w:rsidRPr="00CF45E5" w:rsidRDefault="00CF45E5" w:rsidP="00361236">
            <w:pPr>
              <w:contextualSpacing/>
              <w:jc w:val="center"/>
              <w:cnfStyle w:val="100000000000" w:firstRow="1" w:lastRow="0" w:firstColumn="0" w:lastColumn="0" w:oddVBand="0" w:evenVBand="0" w:oddHBand="0" w:evenHBand="0" w:firstRowFirstColumn="0" w:firstRowLastColumn="0" w:lastRowFirstColumn="0" w:lastRowLastColumn="0"/>
              <w:rPr>
                <w:rFonts w:ascii="Californian FB" w:hAnsi="Californian FB"/>
                <w:b w:val="0"/>
                <w:color w:val="041330"/>
                <w:sz w:val="20"/>
                <w:szCs w:val="20"/>
              </w:rPr>
            </w:pPr>
            <w:r w:rsidRPr="00CF45E5">
              <w:rPr>
                <w:rFonts w:ascii="Californian FB" w:hAnsi="Californian FB"/>
                <w:b w:val="0"/>
                <w:color w:val="041330"/>
                <w:sz w:val="20"/>
                <w:szCs w:val="20"/>
              </w:rPr>
              <w:t>(millions)</w:t>
            </w:r>
          </w:p>
        </w:tc>
        <w:tc>
          <w:tcPr>
            <w:tcW w:w="1169"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tcPr>
          <w:p w14:paraId="5C32BE83" w14:textId="34BEFB6A" w:rsidR="00361236" w:rsidRDefault="00361236" w:rsidP="00361236">
            <w:pPr>
              <w:contextualSpacing/>
              <w:jc w:val="center"/>
              <w:cnfStyle w:val="100000000000" w:firstRow="1" w:lastRow="0" w:firstColumn="0" w:lastColumn="0" w:oddVBand="0" w:evenVBand="0" w:oddHBand="0" w:evenHBand="0" w:firstRowFirstColumn="0" w:firstRowLastColumn="0" w:lastRowFirstColumn="0" w:lastRowLastColumn="0"/>
              <w:rPr>
                <w:rFonts w:ascii="Californian FB" w:hAnsi="Californian FB"/>
                <w:b w:val="0"/>
                <w:color w:val="041330"/>
                <w:sz w:val="24"/>
                <w:szCs w:val="24"/>
              </w:rPr>
            </w:pPr>
            <w:r>
              <w:rPr>
                <w:rFonts w:ascii="Californian FB" w:hAnsi="Californian FB"/>
                <w:b w:val="0"/>
                <w:color w:val="041330"/>
                <w:sz w:val="24"/>
                <w:szCs w:val="24"/>
              </w:rPr>
              <w:t>YoY Growth</w:t>
            </w:r>
          </w:p>
        </w:tc>
      </w:tr>
      <w:tr w:rsidR="0082333F" w:rsidRPr="003E733C" w14:paraId="11B60457" w14:textId="41C78762" w:rsidTr="004820AF">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1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tcPr>
          <w:p w14:paraId="30E62D7E" w14:textId="7D84DB47" w:rsidR="0082333F" w:rsidRPr="003E733C" w:rsidRDefault="0082333F" w:rsidP="0082333F">
            <w:pPr>
              <w:contextualSpacing/>
              <w:rPr>
                <w:rFonts w:ascii="Californian FB" w:hAnsi="Californian FB"/>
                <w:b w:val="0"/>
                <w:color w:val="041330"/>
                <w:sz w:val="24"/>
                <w:szCs w:val="24"/>
              </w:rPr>
            </w:pPr>
            <w:r>
              <w:rPr>
                <w:rFonts w:ascii="Californian FB" w:hAnsi="Californian FB"/>
                <w:b w:val="0"/>
                <w:color w:val="041330"/>
                <w:sz w:val="24"/>
                <w:szCs w:val="24"/>
              </w:rPr>
              <w:t>Revenue</w:t>
            </w:r>
          </w:p>
        </w:tc>
        <w:tc>
          <w:tcPr>
            <w:tcW w:w="12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tcPr>
          <w:p w14:paraId="096C1032" w14:textId="142084F3" w:rsidR="0082333F" w:rsidRPr="003E733C" w:rsidRDefault="0082333F" w:rsidP="0082333F">
            <w:pPr>
              <w:contextualSpacing/>
              <w:jc w:val="right"/>
              <w:cnfStyle w:val="000000100000" w:firstRow="0" w:lastRow="0" w:firstColumn="0" w:lastColumn="0" w:oddVBand="0" w:evenVBand="0" w:oddHBand="1" w:evenHBand="0" w:firstRowFirstColumn="0" w:firstRowLastColumn="0" w:lastRowFirstColumn="0" w:lastRowLastColumn="0"/>
              <w:rPr>
                <w:rFonts w:ascii="Californian FB" w:hAnsi="Californian FB"/>
                <w:color w:val="041330"/>
                <w:sz w:val="24"/>
                <w:szCs w:val="24"/>
              </w:rPr>
            </w:pPr>
            <w:r>
              <w:rPr>
                <w:rFonts w:ascii="Californian FB" w:hAnsi="Californian FB"/>
                <w:color w:val="041330"/>
                <w:sz w:val="24"/>
                <w:szCs w:val="24"/>
              </w:rPr>
              <w:t>$</w:t>
            </w:r>
            <w:r w:rsidR="00D27093">
              <w:rPr>
                <w:rFonts w:ascii="Californian FB" w:hAnsi="Californian FB"/>
                <w:color w:val="041330"/>
                <w:sz w:val="24"/>
                <w:szCs w:val="24"/>
              </w:rPr>
              <w:t>21.64</w:t>
            </w:r>
          </w:p>
        </w:tc>
        <w:tc>
          <w:tcPr>
            <w:tcW w:w="129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tcPr>
          <w:p w14:paraId="0D444529" w14:textId="7209E7FF" w:rsidR="0082333F" w:rsidRPr="00D27093" w:rsidRDefault="00A91B5A" w:rsidP="0082333F">
            <w:pPr>
              <w:contextualSpacing/>
              <w:jc w:val="center"/>
              <w:cnfStyle w:val="000000100000" w:firstRow="0" w:lastRow="0" w:firstColumn="0" w:lastColumn="0" w:oddVBand="0" w:evenVBand="0" w:oddHBand="1" w:evenHBand="0" w:firstRowFirstColumn="0" w:firstRowLastColumn="0" w:lastRowFirstColumn="0" w:lastRowLastColumn="0"/>
              <w:rPr>
                <w:rFonts w:ascii="Californian FB" w:hAnsi="Californian FB"/>
                <w:i/>
                <w:color w:val="041330"/>
                <w:sz w:val="20"/>
                <w:szCs w:val="20"/>
              </w:rPr>
            </w:pPr>
            <w:r>
              <w:rPr>
                <w:rFonts w:ascii="Californian FB" w:hAnsi="Californian FB"/>
                <w:i/>
                <w:color w:val="041330"/>
                <w:sz w:val="20"/>
                <w:szCs w:val="20"/>
              </w:rPr>
              <w:t>TBD</w:t>
            </w:r>
          </w:p>
        </w:tc>
        <w:tc>
          <w:tcPr>
            <w:tcW w:w="1169"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tcPr>
          <w:p w14:paraId="7A656B96" w14:textId="74576EA6" w:rsidR="0082333F" w:rsidRDefault="0082333F" w:rsidP="0082333F">
            <w:pPr>
              <w:contextualSpacing/>
              <w:jc w:val="right"/>
              <w:cnfStyle w:val="000000100000" w:firstRow="0" w:lastRow="0" w:firstColumn="0" w:lastColumn="0" w:oddVBand="0" w:evenVBand="0" w:oddHBand="1" w:evenHBand="0" w:firstRowFirstColumn="0" w:firstRowLastColumn="0" w:lastRowFirstColumn="0" w:lastRowLastColumn="0"/>
              <w:rPr>
                <w:rFonts w:ascii="Californian FB" w:hAnsi="Californian FB"/>
                <w:color w:val="041330"/>
                <w:sz w:val="24"/>
                <w:szCs w:val="24"/>
              </w:rPr>
            </w:pPr>
            <w:r>
              <w:rPr>
                <w:rFonts w:ascii="Californian FB" w:hAnsi="Californian FB"/>
                <w:color w:val="041330"/>
                <w:sz w:val="24"/>
                <w:szCs w:val="24"/>
              </w:rPr>
              <w:t>$</w:t>
            </w:r>
            <w:r w:rsidR="00D27093">
              <w:rPr>
                <w:rFonts w:ascii="Californian FB" w:hAnsi="Californian FB"/>
                <w:color w:val="041330"/>
                <w:sz w:val="24"/>
                <w:szCs w:val="24"/>
              </w:rPr>
              <w:t>23.73</w:t>
            </w:r>
          </w:p>
        </w:tc>
        <w:tc>
          <w:tcPr>
            <w:tcW w:w="1169"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tcPr>
          <w:p w14:paraId="1FDD660F" w14:textId="34C1163E" w:rsidR="0082333F" w:rsidRPr="00D27093" w:rsidRDefault="00EC4BFC" w:rsidP="0082333F">
            <w:pPr>
              <w:contextualSpacing/>
              <w:jc w:val="center"/>
              <w:cnfStyle w:val="000000100000" w:firstRow="0" w:lastRow="0" w:firstColumn="0" w:lastColumn="0" w:oddVBand="0" w:evenVBand="0" w:oddHBand="1" w:evenHBand="0" w:firstRowFirstColumn="0" w:firstRowLastColumn="0" w:lastRowFirstColumn="0" w:lastRowLastColumn="0"/>
              <w:rPr>
                <w:rFonts w:ascii="Californian FB" w:hAnsi="Californian FB"/>
                <w:i/>
                <w:color w:val="041330"/>
                <w:sz w:val="20"/>
                <w:szCs w:val="20"/>
              </w:rPr>
            </w:pPr>
            <w:r w:rsidRPr="00EC4BFC">
              <w:rPr>
                <w:rFonts w:ascii="Californian FB" w:hAnsi="Californian FB"/>
                <w:i/>
                <w:color w:val="00B050"/>
                <w:sz w:val="20"/>
                <w:szCs w:val="20"/>
              </w:rPr>
              <w:t>+</w:t>
            </w:r>
            <w:r w:rsidR="00D27093" w:rsidRPr="00EC4BFC">
              <w:rPr>
                <w:rFonts w:ascii="Californian FB" w:hAnsi="Californian FB"/>
                <w:i/>
                <w:color w:val="00B050"/>
                <w:sz w:val="20"/>
                <w:szCs w:val="20"/>
              </w:rPr>
              <w:t>9.7</w:t>
            </w:r>
            <w:r w:rsidR="0082333F" w:rsidRPr="00EC4BFC">
              <w:rPr>
                <w:rFonts w:ascii="Californian FB" w:hAnsi="Californian FB"/>
                <w:i/>
                <w:color w:val="00B050"/>
                <w:sz w:val="20"/>
                <w:szCs w:val="20"/>
              </w:rPr>
              <w:t>%</w:t>
            </w:r>
          </w:p>
        </w:tc>
        <w:tc>
          <w:tcPr>
            <w:tcW w:w="1169"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tcPr>
          <w:p w14:paraId="1EA1823C" w14:textId="1F0D497E" w:rsidR="0082333F" w:rsidRDefault="0082333F" w:rsidP="0082333F">
            <w:pPr>
              <w:contextualSpacing/>
              <w:jc w:val="right"/>
              <w:cnfStyle w:val="000000100000" w:firstRow="0" w:lastRow="0" w:firstColumn="0" w:lastColumn="0" w:oddVBand="0" w:evenVBand="0" w:oddHBand="1" w:evenHBand="0" w:firstRowFirstColumn="0" w:firstRowLastColumn="0" w:lastRowFirstColumn="0" w:lastRowLastColumn="0"/>
              <w:rPr>
                <w:rFonts w:ascii="Californian FB" w:hAnsi="Californian FB"/>
                <w:color w:val="041330"/>
                <w:sz w:val="24"/>
                <w:szCs w:val="24"/>
              </w:rPr>
            </w:pPr>
            <w:r>
              <w:rPr>
                <w:rFonts w:ascii="Californian FB" w:hAnsi="Californian FB"/>
                <w:color w:val="041330"/>
                <w:sz w:val="24"/>
                <w:szCs w:val="24"/>
              </w:rPr>
              <w:t>$</w:t>
            </w:r>
            <w:r w:rsidR="00251BB2">
              <w:rPr>
                <w:rFonts w:ascii="Californian FB" w:hAnsi="Californian FB"/>
                <w:color w:val="041330"/>
                <w:sz w:val="24"/>
                <w:szCs w:val="24"/>
              </w:rPr>
              <w:t>26</w:t>
            </w:r>
            <w:r w:rsidR="00D27093">
              <w:rPr>
                <w:rFonts w:ascii="Californian FB" w:hAnsi="Californian FB"/>
                <w:color w:val="041330"/>
                <w:sz w:val="24"/>
                <w:szCs w:val="24"/>
              </w:rPr>
              <w:t>.97</w:t>
            </w:r>
          </w:p>
        </w:tc>
        <w:tc>
          <w:tcPr>
            <w:tcW w:w="1169"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tcPr>
          <w:p w14:paraId="350E0426" w14:textId="13B527BC" w:rsidR="0082333F" w:rsidRPr="00D27093" w:rsidRDefault="00EC4BFC" w:rsidP="0082333F">
            <w:pPr>
              <w:contextualSpacing/>
              <w:jc w:val="center"/>
              <w:cnfStyle w:val="000000100000" w:firstRow="0" w:lastRow="0" w:firstColumn="0" w:lastColumn="0" w:oddVBand="0" w:evenVBand="0" w:oddHBand="1" w:evenHBand="0" w:firstRowFirstColumn="0" w:firstRowLastColumn="0" w:lastRowFirstColumn="0" w:lastRowLastColumn="0"/>
              <w:rPr>
                <w:rFonts w:ascii="Californian FB" w:hAnsi="Californian FB"/>
                <w:i/>
                <w:color w:val="041330"/>
                <w:sz w:val="20"/>
                <w:szCs w:val="20"/>
              </w:rPr>
            </w:pPr>
            <w:r w:rsidRPr="00EC4BFC">
              <w:rPr>
                <w:rFonts w:ascii="Californian FB" w:hAnsi="Californian FB"/>
                <w:i/>
                <w:color w:val="00B050"/>
                <w:sz w:val="20"/>
                <w:szCs w:val="20"/>
              </w:rPr>
              <w:t>+</w:t>
            </w:r>
            <w:r w:rsidR="005B6BE3" w:rsidRPr="00EC4BFC">
              <w:rPr>
                <w:rFonts w:ascii="Californian FB" w:hAnsi="Californian FB"/>
                <w:i/>
                <w:color w:val="00B050"/>
                <w:sz w:val="20"/>
                <w:szCs w:val="20"/>
              </w:rPr>
              <w:t>13.6</w:t>
            </w:r>
            <w:r w:rsidR="0082333F" w:rsidRPr="00EC4BFC">
              <w:rPr>
                <w:rFonts w:ascii="Californian FB" w:hAnsi="Californian FB"/>
                <w:i/>
                <w:color w:val="00B050"/>
                <w:sz w:val="20"/>
                <w:szCs w:val="20"/>
              </w:rPr>
              <w:t>%</w:t>
            </w:r>
          </w:p>
        </w:tc>
      </w:tr>
      <w:tr w:rsidR="0082333F" w:rsidRPr="003E733C" w14:paraId="60EAAB1A" w14:textId="38EB875D" w:rsidTr="004820AF">
        <w:trPr>
          <w:trHeight w:val="353"/>
        </w:trPr>
        <w:tc>
          <w:tcPr>
            <w:cnfStyle w:val="001000000000" w:firstRow="0" w:lastRow="0" w:firstColumn="1" w:lastColumn="0" w:oddVBand="0" w:evenVBand="0" w:oddHBand="0" w:evenHBand="0" w:firstRowFirstColumn="0" w:firstRowLastColumn="0" w:lastRowFirstColumn="0" w:lastRowLastColumn="0"/>
            <w:tcW w:w="21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vAlign w:val="center"/>
          </w:tcPr>
          <w:p w14:paraId="0ED13D99" w14:textId="5306EA84" w:rsidR="0082333F" w:rsidRPr="003E733C" w:rsidRDefault="0082333F" w:rsidP="0082333F">
            <w:pPr>
              <w:contextualSpacing/>
              <w:rPr>
                <w:rFonts w:ascii="Californian FB" w:hAnsi="Californian FB"/>
                <w:b w:val="0"/>
                <w:color w:val="041330"/>
                <w:sz w:val="24"/>
                <w:szCs w:val="24"/>
              </w:rPr>
            </w:pPr>
            <w:r>
              <w:rPr>
                <w:rFonts w:ascii="Californian FB" w:hAnsi="Californian FB"/>
                <w:b w:val="0"/>
                <w:color w:val="041330"/>
                <w:sz w:val="24"/>
                <w:szCs w:val="24"/>
              </w:rPr>
              <w:t>COGS</w:t>
            </w:r>
          </w:p>
        </w:tc>
        <w:tc>
          <w:tcPr>
            <w:tcW w:w="12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vAlign w:val="center"/>
          </w:tcPr>
          <w:p w14:paraId="0C34CEB5" w14:textId="6D666BC8" w:rsidR="0082333F" w:rsidRPr="003E733C" w:rsidRDefault="0082333F" w:rsidP="0082333F">
            <w:pPr>
              <w:contextualSpacing/>
              <w:jc w:val="right"/>
              <w:cnfStyle w:val="000000000000" w:firstRow="0" w:lastRow="0" w:firstColumn="0" w:lastColumn="0" w:oddVBand="0" w:evenVBand="0" w:oddHBand="0" w:evenHBand="0" w:firstRowFirstColumn="0" w:firstRowLastColumn="0" w:lastRowFirstColumn="0" w:lastRowLastColumn="0"/>
              <w:rPr>
                <w:rFonts w:ascii="Californian FB" w:hAnsi="Californian FB"/>
                <w:color w:val="041330"/>
                <w:sz w:val="24"/>
                <w:szCs w:val="24"/>
              </w:rPr>
            </w:pPr>
            <w:r>
              <w:rPr>
                <w:rFonts w:ascii="Californian FB" w:hAnsi="Californian FB"/>
                <w:color w:val="041330"/>
                <w:sz w:val="24"/>
                <w:szCs w:val="24"/>
              </w:rPr>
              <w:t>$</w:t>
            </w:r>
            <w:r w:rsidR="005B6BE3">
              <w:rPr>
                <w:rFonts w:ascii="Californian FB" w:hAnsi="Californian FB"/>
                <w:color w:val="041330"/>
                <w:sz w:val="24"/>
                <w:szCs w:val="24"/>
              </w:rPr>
              <w:t>1</w:t>
            </w:r>
            <w:r w:rsidR="00E243B9">
              <w:rPr>
                <w:rFonts w:ascii="Californian FB" w:hAnsi="Californian FB"/>
                <w:color w:val="041330"/>
                <w:sz w:val="24"/>
                <w:szCs w:val="24"/>
              </w:rPr>
              <w:t>5</w:t>
            </w:r>
            <w:r w:rsidR="005B6BE3">
              <w:rPr>
                <w:rFonts w:ascii="Californian FB" w:hAnsi="Californian FB"/>
                <w:color w:val="041330"/>
                <w:sz w:val="24"/>
                <w:szCs w:val="24"/>
              </w:rPr>
              <w:t>.</w:t>
            </w:r>
            <w:r w:rsidR="00E243B9">
              <w:rPr>
                <w:rFonts w:ascii="Californian FB" w:hAnsi="Californian FB"/>
                <w:color w:val="041330"/>
                <w:sz w:val="24"/>
                <w:szCs w:val="24"/>
              </w:rPr>
              <w:t>34</w:t>
            </w:r>
          </w:p>
        </w:tc>
        <w:tc>
          <w:tcPr>
            <w:tcW w:w="129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tcPr>
          <w:p w14:paraId="6D91B3E9" w14:textId="316EFC4B" w:rsidR="0082333F" w:rsidRPr="00D27093" w:rsidRDefault="00A91B5A" w:rsidP="0082333F">
            <w:pPr>
              <w:contextualSpacing/>
              <w:jc w:val="center"/>
              <w:cnfStyle w:val="000000000000" w:firstRow="0" w:lastRow="0" w:firstColumn="0" w:lastColumn="0" w:oddVBand="0" w:evenVBand="0" w:oddHBand="0" w:evenHBand="0" w:firstRowFirstColumn="0" w:firstRowLastColumn="0" w:lastRowFirstColumn="0" w:lastRowLastColumn="0"/>
              <w:rPr>
                <w:rFonts w:ascii="Californian FB" w:hAnsi="Californian FB"/>
                <w:i/>
                <w:color w:val="041330"/>
                <w:sz w:val="20"/>
                <w:szCs w:val="20"/>
              </w:rPr>
            </w:pPr>
            <w:r>
              <w:rPr>
                <w:rFonts w:ascii="Californian FB" w:hAnsi="Californian FB"/>
                <w:i/>
                <w:color w:val="041330"/>
                <w:sz w:val="20"/>
                <w:szCs w:val="20"/>
              </w:rPr>
              <w:t>TBD</w:t>
            </w:r>
          </w:p>
        </w:tc>
        <w:tc>
          <w:tcPr>
            <w:tcW w:w="1169"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vAlign w:val="center"/>
          </w:tcPr>
          <w:p w14:paraId="380BF6E7" w14:textId="75D2D327" w:rsidR="0082333F" w:rsidRDefault="0082333F" w:rsidP="0082333F">
            <w:pPr>
              <w:contextualSpacing/>
              <w:jc w:val="right"/>
              <w:cnfStyle w:val="000000000000" w:firstRow="0" w:lastRow="0" w:firstColumn="0" w:lastColumn="0" w:oddVBand="0" w:evenVBand="0" w:oddHBand="0" w:evenHBand="0" w:firstRowFirstColumn="0" w:firstRowLastColumn="0" w:lastRowFirstColumn="0" w:lastRowLastColumn="0"/>
              <w:rPr>
                <w:rFonts w:ascii="Californian FB" w:hAnsi="Californian FB"/>
                <w:color w:val="041330"/>
                <w:sz w:val="24"/>
                <w:szCs w:val="24"/>
              </w:rPr>
            </w:pPr>
            <w:r>
              <w:rPr>
                <w:rFonts w:ascii="Californian FB" w:hAnsi="Californian FB"/>
                <w:color w:val="041330"/>
                <w:sz w:val="24"/>
                <w:szCs w:val="24"/>
              </w:rPr>
              <w:t>$</w:t>
            </w:r>
            <w:r w:rsidR="00D27093">
              <w:rPr>
                <w:rFonts w:ascii="Californian FB" w:hAnsi="Californian FB"/>
                <w:color w:val="041330"/>
                <w:sz w:val="24"/>
                <w:szCs w:val="24"/>
              </w:rPr>
              <w:t>16.</w:t>
            </w:r>
            <w:r w:rsidR="005B6BE3">
              <w:rPr>
                <w:rFonts w:ascii="Californian FB" w:hAnsi="Californian FB"/>
                <w:color w:val="041330"/>
                <w:sz w:val="24"/>
                <w:szCs w:val="24"/>
              </w:rPr>
              <w:t>8</w:t>
            </w:r>
            <w:r w:rsidR="00D27093">
              <w:rPr>
                <w:rFonts w:ascii="Californian FB" w:hAnsi="Californian FB"/>
                <w:color w:val="041330"/>
                <w:sz w:val="24"/>
                <w:szCs w:val="24"/>
              </w:rPr>
              <w:t>4</w:t>
            </w:r>
          </w:p>
        </w:tc>
        <w:tc>
          <w:tcPr>
            <w:tcW w:w="1169"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tcPr>
          <w:p w14:paraId="3E0BD65B" w14:textId="6E7F2342" w:rsidR="0082333F" w:rsidRPr="00D27093" w:rsidRDefault="00EC4BFC" w:rsidP="0082333F">
            <w:pPr>
              <w:contextualSpacing/>
              <w:jc w:val="center"/>
              <w:cnfStyle w:val="000000000000" w:firstRow="0" w:lastRow="0" w:firstColumn="0" w:lastColumn="0" w:oddVBand="0" w:evenVBand="0" w:oddHBand="0" w:evenHBand="0" w:firstRowFirstColumn="0" w:firstRowLastColumn="0" w:lastRowFirstColumn="0" w:lastRowLastColumn="0"/>
              <w:rPr>
                <w:rFonts w:ascii="Californian FB" w:hAnsi="Californian FB"/>
                <w:i/>
                <w:color w:val="041330"/>
                <w:sz w:val="20"/>
                <w:szCs w:val="20"/>
              </w:rPr>
            </w:pPr>
            <w:r>
              <w:rPr>
                <w:rFonts w:ascii="Californian FB" w:hAnsi="Californian FB"/>
                <w:i/>
                <w:color w:val="041330"/>
                <w:sz w:val="20"/>
                <w:szCs w:val="20"/>
              </w:rPr>
              <w:t>+</w:t>
            </w:r>
            <w:r w:rsidR="001B2254">
              <w:rPr>
                <w:rFonts w:ascii="Californian FB" w:hAnsi="Californian FB"/>
                <w:i/>
                <w:color w:val="041330"/>
                <w:sz w:val="20"/>
                <w:szCs w:val="20"/>
              </w:rPr>
              <w:t>9.8</w:t>
            </w:r>
            <w:r w:rsidR="0082333F" w:rsidRPr="00D27093">
              <w:rPr>
                <w:rFonts w:ascii="Californian FB" w:hAnsi="Californian FB"/>
                <w:i/>
                <w:color w:val="041330"/>
                <w:sz w:val="20"/>
                <w:szCs w:val="20"/>
              </w:rPr>
              <w:t>%</w:t>
            </w:r>
          </w:p>
        </w:tc>
        <w:tc>
          <w:tcPr>
            <w:tcW w:w="1169"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vAlign w:val="center"/>
          </w:tcPr>
          <w:p w14:paraId="3EB4BB39" w14:textId="6D0F3CD0" w:rsidR="0082333F" w:rsidRDefault="0082333F" w:rsidP="0082333F">
            <w:pPr>
              <w:contextualSpacing/>
              <w:jc w:val="right"/>
              <w:cnfStyle w:val="000000000000" w:firstRow="0" w:lastRow="0" w:firstColumn="0" w:lastColumn="0" w:oddVBand="0" w:evenVBand="0" w:oddHBand="0" w:evenHBand="0" w:firstRowFirstColumn="0" w:firstRowLastColumn="0" w:lastRowFirstColumn="0" w:lastRowLastColumn="0"/>
              <w:rPr>
                <w:rFonts w:ascii="Californian FB" w:hAnsi="Californian FB"/>
                <w:color w:val="041330"/>
                <w:sz w:val="24"/>
                <w:szCs w:val="24"/>
              </w:rPr>
            </w:pPr>
            <w:r>
              <w:rPr>
                <w:rFonts w:ascii="Californian FB" w:hAnsi="Californian FB"/>
                <w:color w:val="041330"/>
                <w:sz w:val="24"/>
                <w:szCs w:val="24"/>
              </w:rPr>
              <w:t>$</w:t>
            </w:r>
            <w:r w:rsidR="00D27093">
              <w:rPr>
                <w:rFonts w:ascii="Californian FB" w:hAnsi="Californian FB"/>
                <w:color w:val="041330"/>
                <w:sz w:val="24"/>
                <w:szCs w:val="24"/>
              </w:rPr>
              <w:t>1</w:t>
            </w:r>
            <w:r w:rsidR="005B6BE3">
              <w:rPr>
                <w:rFonts w:ascii="Californian FB" w:hAnsi="Californian FB"/>
                <w:color w:val="041330"/>
                <w:sz w:val="24"/>
                <w:szCs w:val="24"/>
              </w:rPr>
              <w:t>8.88</w:t>
            </w:r>
          </w:p>
        </w:tc>
        <w:tc>
          <w:tcPr>
            <w:tcW w:w="1169"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tcPr>
          <w:p w14:paraId="367F5BA4" w14:textId="27C21198" w:rsidR="0082333F" w:rsidRPr="00D27093" w:rsidRDefault="00EC4BFC" w:rsidP="0082333F">
            <w:pPr>
              <w:contextualSpacing/>
              <w:jc w:val="center"/>
              <w:cnfStyle w:val="000000000000" w:firstRow="0" w:lastRow="0" w:firstColumn="0" w:lastColumn="0" w:oddVBand="0" w:evenVBand="0" w:oddHBand="0" w:evenHBand="0" w:firstRowFirstColumn="0" w:firstRowLastColumn="0" w:lastRowFirstColumn="0" w:lastRowLastColumn="0"/>
              <w:rPr>
                <w:rFonts w:ascii="Californian FB" w:hAnsi="Californian FB"/>
                <w:i/>
                <w:color w:val="041330"/>
                <w:sz w:val="20"/>
                <w:szCs w:val="20"/>
              </w:rPr>
            </w:pPr>
            <w:r>
              <w:rPr>
                <w:rFonts w:ascii="Californian FB" w:hAnsi="Californian FB"/>
                <w:i/>
                <w:color w:val="041330"/>
                <w:sz w:val="20"/>
                <w:szCs w:val="20"/>
              </w:rPr>
              <w:t>+</w:t>
            </w:r>
            <w:r w:rsidR="001E0501">
              <w:rPr>
                <w:rFonts w:ascii="Californian FB" w:hAnsi="Californian FB"/>
                <w:i/>
                <w:color w:val="041330"/>
                <w:sz w:val="20"/>
                <w:szCs w:val="20"/>
              </w:rPr>
              <w:t>12.1</w:t>
            </w:r>
            <w:r w:rsidR="0082333F" w:rsidRPr="00D27093">
              <w:rPr>
                <w:rFonts w:ascii="Californian FB" w:hAnsi="Californian FB"/>
                <w:i/>
                <w:color w:val="041330"/>
                <w:sz w:val="20"/>
                <w:szCs w:val="20"/>
              </w:rPr>
              <w:t>%</w:t>
            </w:r>
          </w:p>
        </w:tc>
      </w:tr>
      <w:tr w:rsidR="0082333F" w:rsidRPr="003E733C" w14:paraId="210D76D3" w14:textId="3085133C" w:rsidTr="004820AF">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1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tcPr>
          <w:p w14:paraId="25B2EAE0" w14:textId="321A60E5" w:rsidR="0082333F" w:rsidRPr="003E733C" w:rsidRDefault="0082333F" w:rsidP="0082333F">
            <w:pPr>
              <w:contextualSpacing/>
              <w:rPr>
                <w:rFonts w:ascii="Californian FB" w:hAnsi="Californian FB"/>
                <w:b w:val="0"/>
                <w:color w:val="041330"/>
                <w:sz w:val="24"/>
                <w:szCs w:val="24"/>
              </w:rPr>
            </w:pPr>
            <w:r>
              <w:rPr>
                <w:rFonts w:ascii="Californian FB" w:hAnsi="Californian FB"/>
                <w:b w:val="0"/>
                <w:color w:val="041330"/>
                <w:sz w:val="24"/>
                <w:szCs w:val="24"/>
              </w:rPr>
              <w:t>Op Ex</w:t>
            </w:r>
          </w:p>
        </w:tc>
        <w:tc>
          <w:tcPr>
            <w:tcW w:w="12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tcPr>
          <w:p w14:paraId="5BE95277" w14:textId="713B704B" w:rsidR="0082333F" w:rsidRPr="003E733C" w:rsidRDefault="0082333F" w:rsidP="0082333F">
            <w:pPr>
              <w:contextualSpacing/>
              <w:jc w:val="right"/>
              <w:cnfStyle w:val="000000100000" w:firstRow="0" w:lastRow="0" w:firstColumn="0" w:lastColumn="0" w:oddVBand="0" w:evenVBand="0" w:oddHBand="1" w:evenHBand="0" w:firstRowFirstColumn="0" w:firstRowLastColumn="0" w:lastRowFirstColumn="0" w:lastRowLastColumn="0"/>
              <w:rPr>
                <w:rFonts w:ascii="Californian FB" w:hAnsi="Californian FB"/>
                <w:color w:val="041330"/>
                <w:sz w:val="24"/>
                <w:szCs w:val="24"/>
              </w:rPr>
            </w:pPr>
            <w:r>
              <w:rPr>
                <w:rFonts w:ascii="Californian FB" w:hAnsi="Californian FB"/>
                <w:color w:val="041330"/>
                <w:sz w:val="24"/>
                <w:szCs w:val="24"/>
              </w:rPr>
              <w:t>$</w:t>
            </w:r>
            <w:r w:rsidR="001B2254">
              <w:rPr>
                <w:rFonts w:ascii="Californian FB" w:hAnsi="Californian FB"/>
                <w:color w:val="041330"/>
                <w:sz w:val="24"/>
                <w:szCs w:val="24"/>
              </w:rPr>
              <w:t>4.57</w:t>
            </w:r>
          </w:p>
        </w:tc>
        <w:tc>
          <w:tcPr>
            <w:tcW w:w="129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tcPr>
          <w:p w14:paraId="1A031783" w14:textId="37332FDC" w:rsidR="0082333F" w:rsidRPr="00D27093" w:rsidRDefault="00A91B5A" w:rsidP="0082333F">
            <w:pPr>
              <w:contextualSpacing/>
              <w:jc w:val="center"/>
              <w:cnfStyle w:val="000000100000" w:firstRow="0" w:lastRow="0" w:firstColumn="0" w:lastColumn="0" w:oddVBand="0" w:evenVBand="0" w:oddHBand="1" w:evenHBand="0" w:firstRowFirstColumn="0" w:firstRowLastColumn="0" w:lastRowFirstColumn="0" w:lastRowLastColumn="0"/>
              <w:rPr>
                <w:rFonts w:ascii="Californian FB" w:hAnsi="Californian FB"/>
                <w:i/>
                <w:color w:val="041330"/>
                <w:sz w:val="20"/>
                <w:szCs w:val="20"/>
              </w:rPr>
            </w:pPr>
            <w:r>
              <w:rPr>
                <w:rFonts w:ascii="Californian FB" w:hAnsi="Californian FB"/>
                <w:i/>
                <w:color w:val="041330"/>
                <w:sz w:val="20"/>
                <w:szCs w:val="20"/>
              </w:rPr>
              <w:t>TBD</w:t>
            </w:r>
          </w:p>
        </w:tc>
        <w:tc>
          <w:tcPr>
            <w:tcW w:w="1169"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tcPr>
          <w:p w14:paraId="09459B0A" w14:textId="577ECC76" w:rsidR="0082333F" w:rsidRDefault="0082333F" w:rsidP="0082333F">
            <w:pPr>
              <w:contextualSpacing/>
              <w:jc w:val="right"/>
              <w:cnfStyle w:val="000000100000" w:firstRow="0" w:lastRow="0" w:firstColumn="0" w:lastColumn="0" w:oddVBand="0" w:evenVBand="0" w:oddHBand="1" w:evenHBand="0" w:firstRowFirstColumn="0" w:firstRowLastColumn="0" w:lastRowFirstColumn="0" w:lastRowLastColumn="0"/>
              <w:rPr>
                <w:rFonts w:ascii="Californian FB" w:hAnsi="Californian FB"/>
                <w:color w:val="041330"/>
                <w:sz w:val="24"/>
                <w:szCs w:val="24"/>
              </w:rPr>
            </w:pPr>
            <w:r>
              <w:rPr>
                <w:rFonts w:ascii="Californian FB" w:hAnsi="Californian FB"/>
                <w:color w:val="041330"/>
                <w:sz w:val="24"/>
                <w:szCs w:val="24"/>
              </w:rPr>
              <w:t>$</w:t>
            </w:r>
            <w:r w:rsidR="001B2254">
              <w:rPr>
                <w:rFonts w:ascii="Californian FB" w:hAnsi="Californian FB"/>
                <w:color w:val="041330"/>
                <w:sz w:val="24"/>
                <w:szCs w:val="24"/>
              </w:rPr>
              <w:t>5.61</w:t>
            </w:r>
          </w:p>
        </w:tc>
        <w:tc>
          <w:tcPr>
            <w:tcW w:w="1169"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tcPr>
          <w:p w14:paraId="4E597FDC" w14:textId="1E7899E8" w:rsidR="0082333F" w:rsidRPr="00D27093" w:rsidRDefault="00EC4BFC" w:rsidP="0082333F">
            <w:pPr>
              <w:contextualSpacing/>
              <w:jc w:val="center"/>
              <w:cnfStyle w:val="000000100000" w:firstRow="0" w:lastRow="0" w:firstColumn="0" w:lastColumn="0" w:oddVBand="0" w:evenVBand="0" w:oddHBand="1" w:evenHBand="0" w:firstRowFirstColumn="0" w:firstRowLastColumn="0" w:lastRowFirstColumn="0" w:lastRowLastColumn="0"/>
              <w:rPr>
                <w:rFonts w:ascii="Californian FB" w:hAnsi="Californian FB"/>
                <w:i/>
                <w:color w:val="041330"/>
                <w:sz w:val="20"/>
                <w:szCs w:val="20"/>
              </w:rPr>
            </w:pPr>
            <w:r>
              <w:rPr>
                <w:rFonts w:ascii="Californian FB" w:hAnsi="Californian FB"/>
                <w:i/>
                <w:color w:val="FF0000"/>
                <w:sz w:val="20"/>
                <w:szCs w:val="20"/>
              </w:rPr>
              <w:t>+</w:t>
            </w:r>
            <w:r w:rsidR="001E0501" w:rsidRPr="001E0501">
              <w:rPr>
                <w:rFonts w:ascii="Californian FB" w:hAnsi="Californian FB"/>
                <w:i/>
                <w:color w:val="FF0000"/>
                <w:sz w:val="20"/>
                <w:szCs w:val="20"/>
              </w:rPr>
              <w:t>22.8</w:t>
            </w:r>
            <w:r w:rsidR="0082333F" w:rsidRPr="001E0501">
              <w:rPr>
                <w:rFonts w:ascii="Californian FB" w:hAnsi="Californian FB"/>
                <w:i/>
                <w:color w:val="FF0000"/>
                <w:sz w:val="20"/>
                <w:szCs w:val="20"/>
              </w:rPr>
              <w:t>%</w:t>
            </w:r>
          </w:p>
        </w:tc>
        <w:tc>
          <w:tcPr>
            <w:tcW w:w="1169"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tcPr>
          <w:p w14:paraId="7C3FB3D8" w14:textId="2B86A8F6" w:rsidR="0082333F" w:rsidRDefault="0082333F" w:rsidP="0082333F">
            <w:pPr>
              <w:contextualSpacing/>
              <w:jc w:val="right"/>
              <w:cnfStyle w:val="000000100000" w:firstRow="0" w:lastRow="0" w:firstColumn="0" w:lastColumn="0" w:oddVBand="0" w:evenVBand="0" w:oddHBand="1" w:evenHBand="0" w:firstRowFirstColumn="0" w:firstRowLastColumn="0" w:lastRowFirstColumn="0" w:lastRowLastColumn="0"/>
              <w:rPr>
                <w:rFonts w:ascii="Californian FB" w:hAnsi="Californian FB"/>
                <w:color w:val="041330"/>
                <w:sz w:val="24"/>
                <w:szCs w:val="24"/>
              </w:rPr>
            </w:pPr>
            <w:r>
              <w:rPr>
                <w:rFonts w:ascii="Californian FB" w:hAnsi="Californian FB"/>
                <w:color w:val="041330"/>
                <w:sz w:val="24"/>
                <w:szCs w:val="24"/>
              </w:rPr>
              <w:t>$</w:t>
            </w:r>
            <w:r w:rsidR="00D27093">
              <w:rPr>
                <w:rFonts w:ascii="Californian FB" w:hAnsi="Californian FB"/>
                <w:color w:val="041330"/>
                <w:sz w:val="24"/>
                <w:szCs w:val="24"/>
              </w:rPr>
              <w:t>5.</w:t>
            </w:r>
            <w:r w:rsidR="001B2254">
              <w:rPr>
                <w:rFonts w:ascii="Californian FB" w:hAnsi="Californian FB"/>
                <w:color w:val="041330"/>
                <w:sz w:val="24"/>
                <w:szCs w:val="24"/>
              </w:rPr>
              <w:t>35</w:t>
            </w:r>
          </w:p>
        </w:tc>
        <w:tc>
          <w:tcPr>
            <w:tcW w:w="1169"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tcPr>
          <w:p w14:paraId="32E35783" w14:textId="4E2A63BE" w:rsidR="0082333F" w:rsidRPr="001E0501" w:rsidRDefault="001E0501" w:rsidP="0082333F">
            <w:pPr>
              <w:contextualSpacing/>
              <w:jc w:val="center"/>
              <w:cnfStyle w:val="000000100000" w:firstRow="0" w:lastRow="0" w:firstColumn="0" w:lastColumn="0" w:oddVBand="0" w:evenVBand="0" w:oddHBand="1" w:evenHBand="0" w:firstRowFirstColumn="0" w:firstRowLastColumn="0" w:lastRowFirstColumn="0" w:lastRowLastColumn="0"/>
              <w:rPr>
                <w:rFonts w:ascii="Californian FB" w:hAnsi="Californian FB"/>
                <w:i/>
                <w:color w:val="00B050"/>
                <w:sz w:val="20"/>
                <w:szCs w:val="20"/>
              </w:rPr>
            </w:pPr>
            <w:r w:rsidRPr="001E0501">
              <w:rPr>
                <w:rFonts w:ascii="Californian FB" w:hAnsi="Californian FB"/>
                <w:i/>
                <w:color w:val="00B050"/>
                <w:sz w:val="20"/>
                <w:szCs w:val="20"/>
              </w:rPr>
              <w:t>-4.6</w:t>
            </w:r>
            <w:r w:rsidR="0082333F" w:rsidRPr="001E0501">
              <w:rPr>
                <w:rFonts w:ascii="Californian FB" w:hAnsi="Californian FB"/>
                <w:i/>
                <w:color w:val="00B050"/>
                <w:sz w:val="20"/>
                <w:szCs w:val="20"/>
              </w:rPr>
              <w:t>%</w:t>
            </w:r>
          </w:p>
        </w:tc>
      </w:tr>
      <w:tr w:rsidR="0082333F" w:rsidRPr="003E733C" w14:paraId="40EB42DE" w14:textId="4606356B" w:rsidTr="004820AF">
        <w:trPr>
          <w:trHeight w:val="337"/>
        </w:trPr>
        <w:tc>
          <w:tcPr>
            <w:cnfStyle w:val="001000000000" w:firstRow="0" w:lastRow="0" w:firstColumn="1" w:lastColumn="0" w:oddVBand="0" w:evenVBand="0" w:oddHBand="0" w:evenHBand="0" w:firstRowFirstColumn="0" w:firstRowLastColumn="0" w:lastRowFirstColumn="0" w:lastRowLastColumn="0"/>
            <w:tcW w:w="21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vAlign w:val="center"/>
          </w:tcPr>
          <w:p w14:paraId="1C943D18" w14:textId="5DA12964" w:rsidR="0082333F" w:rsidRPr="003E733C" w:rsidRDefault="0082333F" w:rsidP="0082333F">
            <w:pPr>
              <w:contextualSpacing/>
              <w:rPr>
                <w:rFonts w:ascii="Californian FB" w:hAnsi="Californian FB"/>
                <w:b w:val="0"/>
                <w:color w:val="041330"/>
                <w:sz w:val="24"/>
                <w:szCs w:val="24"/>
              </w:rPr>
            </w:pPr>
            <w:r>
              <w:rPr>
                <w:rFonts w:ascii="Californian FB" w:hAnsi="Californian FB"/>
                <w:b w:val="0"/>
                <w:color w:val="041330"/>
                <w:sz w:val="24"/>
                <w:szCs w:val="24"/>
              </w:rPr>
              <w:t>Net Income</w:t>
            </w:r>
          </w:p>
        </w:tc>
        <w:tc>
          <w:tcPr>
            <w:tcW w:w="12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vAlign w:val="center"/>
          </w:tcPr>
          <w:p w14:paraId="7DF87D49" w14:textId="6EA94194" w:rsidR="0082333F" w:rsidRPr="003E733C" w:rsidRDefault="0082333F" w:rsidP="0082333F">
            <w:pPr>
              <w:contextualSpacing/>
              <w:jc w:val="right"/>
              <w:cnfStyle w:val="000000000000" w:firstRow="0" w:lastRow="0" w:firstColumn="0" w:lastColumn="0" w:oddVBand="0" w:evenVBand="0" w:oddHBand="0" w:evenHBand="0" w:firstRowFirstColumn="0" w:firstRowLastColumn="0" w:lastRowFirstColumn="0" w:lastRowLastColumn="0"/>
              <w:rPr>
                <w:rFonts w:ascii="Californian FB" w:hAnsi="Californian FB"/>
                <w:color w:val="041330"/>
                <w:sz w:val="24"/>
                <w:szCs w:val="24"/>
              </w:rPr>
            </w:pPr>
            <w:r>
              <w:rPr>
                <w:rFonts w:ascii="Californian FB" w:hAnsi="Californian FB"/>
                <w:color w:val="041330"/>
                <w:sz w:val="24"/>
                <w:szCs w:val="24"/>
              </w:rPr>
              <w:t>$</w:t>
            </w:r>
            <w:r w:rsidR="00E243B9">
              <w:rPr>
                <w:rFonts w:ascii="Californian FB" w:hAnsi="Californian FB"/>
                <w:color w:val="041330"/>
                <w:sz w:val="24"/>
                <w:szCs w:val="24"/>
              </w:rPr>
              <w:t>1.73</w:t>
            </w:r>
          </w:p>
        </w:tc>
        <w:tc>
          <w:tcPr>
            <w:tcW w:w="129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tcPr>
          <w:p w14:paraId="0166546F" w14:textId="76122075" w:rsidR="0082333F" w:rsidRPr="00D27093" w:rsidRDefault="00A91B5A" w:rsidP="0082333F">
            <w:pPr>
              <w:contextualSpacing/>
              <w:jc w:val="center"/>
              <w:cnfStyle w:val="000000000000" w:firstRow="0" w:lastRow="0" w:firstColumn="0" w:lastColumn="0" w:oddVBand="0" w:evenVBand="0" w:oddHBand="0" w:evenHBand="0" w:firstRowFirstColumn="0" w:firstRowLastColumn="0" w:lastRowFirstColumn="0" w:lastRowLastColumn="0"/>
              <w:rPr>
                <w:rFonts w:ascii="Californian FB" w:hAnsi="Californian FB"/>
                <w:i/>
                <w:color w:val="041330"/>
                <w:sz w:val="20"/>
                <w:szCs w:val="20"/>
              </w:rPr>
            </w:pPr>
            <w:r>
              <w:rPr>
                <w:rFonts w:ascii="Californian FB" w:hAnsi="Californian FB"/>
                <w:i/>
                <w:color w:val="041330"/>
                <w:sz w:val="20"/>
                <w:szCs w:val="20"/>
              </w:rPr>
              <w:t>TBD</w:t>
            </w:r>
          </w:p>
        </w:tc>
        <w:tc>
          <w:tcPr>
            <w:tcW w:w="1169"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vAlign w:val="center"/>
          </w:tcPr>
          <w:p w14:paraId="45678E7D" w14:textId="3ABCE307" w:rsidR="0082333F" w:rsidRDefault="0082333F" w:rsidP="0082333F">
            <w:pPr>
              <w:contextualSpacing/>
              <w:jc w:val="right"/>
              <w:cnfStyle w:val="000000000000" w:firstRow="0" w:lastRow="0" w:firstColumn="0" w:lastColumn="0" w:oddVBand="0" w:evenVBand="0" w:oddHBand="0" w:evenHBand="0" w:firstRowFirstColumn="0" w:firstRowLastColumn="0" w:lastRowFirstColumn="0" w:lastRowLastColumn="0"/>
              <w:rPr>
                <w:rFonts w:ascii="Californian FB" w:hAnsi="Californian FB"/>
                <w:color w:val="041330"/>
                <w:sz w:val="24"/>
                <w:szCs w:val="24"/>
              </w:rPr>
            </w:pPr>
            <w:r>
              <w:rPr>
                <w:rFonts w:ascii="Californian FB" w:hAnsi="Californian FB"/>
                <w:color w:val="041330"/>
                <w:sz w:val="24"/>
                <w:szCs w:val="24"/>
              </w:rPr>
              <w:t>$</w:t>
            </w:r>
            <w:r w:rsidR="00E243B9">
              <w:rPr>
                <w:rFonts w:ascii="Californian FB" w:hAnsi="Californian FB"/>
                <w:color w:val="041330"/>
                <w:sz w:val="24"/>
                <w:szCs w:val="24"/>
              </w:rPr>
              <w:t>1.28</w:t>
            </w:r>
          </w:p>
        </w:tc>
        <w:tc>
          <w:tcPr>
            <w:tcW w:w="1169"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tcPr>
          <w:p w14:paraId="30D221CF" w14:textId="211E484A" w:rsidR="0082333F" w:rsidRPr="001E0501" w:rsidRDefault="001E0501" w:rsidP="0082333F">
            <w:pPr>
              <w:contextualSpacing/>
              <w:jc w:val="center"/>
              <w:cnfStyle w:val="000000000000" w:firstRow="0" w:lastRow="0" w:firstColumn="0" w:lastColumn="0" w:oddVBand="0" w:evenVBand="0" w:oddHBand="0" w:evenHBand="0" w:firstRowFirstColumn="0" w:firstRowLastColumn="0" w:lastRowFirstColumn="0" w:lastRowLastColumn="0"/>
              <w:rPr>
                <w:rFonts w:ascii="Californian FB" w:hAnsi="Californian FB"/>
                <w:i/>
                <w:color w:val="FF0000"/>
                <w:sz w:val="20"/>
                <w:szCs w:val="20"/>
              </w:rPr>
            </w:pPr>
            <w:r w:rsidRPr="001E0501">
              <w:rPr>
                <w:rFonts w:ascii="Californian FB" w:hAnsi="Californian FB"/>
                <w:i/>
                <w:color w:val="FF0000"/>
                <w:sz w:val="20"/>
                <w:szCs w:val="20"/>
              </w:rPr>
              <w:t>-26.0</w:t>
            </w:r>
            <w:r w:rsidR="0082333F" w:rsidRPr="001E0501">
              <w:rPr>
                <w:rFonts w:ascii="Californian FB" w:hAnsi="Californian FB"/>
                <w:i/>
                <w:color w:val="FF0000"/>
                <w:sz w:val="20"/>
                <w:szCs w:val="20"/>
              </w:rPr>
              <w:t>%</w:t>
            </w:r>
          </w:p>
        </w:tc>
        <w:tc>
          <w:tcPr>
            <w:tcW w:w="1169"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vAlign w:val="center"/>
          </w:tcPr>
          <w:p w14:paraId="773C23DB" w14:textId="182CBED9" w:rsidR="0082333F" w:rsidRDefault="0082333F" w:rsidP="0082333F">
            <w:pPr>
              <w:contextualSpacing/>
              <w:jc w:val="right"/>
              <w:cnfStyle w:val="000000000000" w:firstRow="0" w:lastRow="0" w:firstColumn="0" w:lastColumn="0" w:oddVBand="0" w:evenVBand="0" w:oddHBand="0" w:evenHBand="0" w:firstRowFirstColumn="0" w:firstRowLastColumn="0" w:lastRowFirstColumn="0" w:lastRowLastColumn="0"/>
              <w:rPr>
                <w:rFonts w:ascii="Californian FB" w:hAnsi="Californian FB"/>
                <w:color w:val="041330"/>
                <w:sz w:val="24"/>
                <w:szCs w:val="24"/>
              </w:rPr>
            </w:pPr>
            <w:r>
              <w:rPr>
                <w:rFonts w:ascii="Californian FB" w:hAnsi="Californian FB"/>
                <w:color w:val="041330"/>
                <w:sz w:val="24"/>
                <w:szCs w:val="24"/>
              </w:rPr>
              <w:t>$</w:t>
            </w:r>
            <w:r w:rsidR="005B6BE3">
              <w:rPr>
                <w:rFonts w:ascii="Californian FB" w:hAnsi="Californian FB"/>
                <w:color w:val="041330"/>
                <w:sz w:val="24"/>
                <w:szCs w:val="24"/>
              </w:rPr>
              <w:t>2.74</w:t>
            </w:r>
          </w:p>
        </w:tc>
        <w:tc>
          <w:tcPr>
            <w:tcW w:w="1169"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tcPr>
          <w:p w14:paraId="59388E87" w14:textId="5B29B3D5" w:rsidR="0082333F" w:rsidRPr="001E0501" w:rsidRDefault="00EC4BFC" w:rsidP="0082333F">
            <w:pPr>
              <w:contextualSpacing/>
              <w:jc w:val="center"/>
              <w:cnfStyle w:val="000000000000" w:firstRow="0" w:lastRow="0" w:firstColumn="0" w:lastColumn="0" w:oddVBand="0" w:evenVBand="0" w:oddHBand="0" w:evenHBand="0" w:firstRowFirstColumn="0" w:firstRowLastColumn="0" w:lastRowFirstColumn="0" w:lastRowLastColumn="0"/>
              <w:rPr>
                <w:rFonts w:ascii="Californian FB" w:hAnsi="Californian FB"/>
                <w:i/>
                <w:color w:val="00B050"/>
                <w:sz w:val="20"/>
                <w:szCs w:val="20"/>
              </w:rPr>
            </w:pPr>
            <w:r>
              <w:rPr>
                <w:rFonts w:ascii="Californian FB" w:hAnsi="Californian FB"/>
                <w:i/>
                <w:color w:val="00B050"/>
                <w:sz w:val="20"/>
                <w:szCs w:val="20"/>
              </w:rPr>
              <w:t>+</w:t>
            </w:r>
            <w:r w:rsidR="001E0501" w:rsidRPr="001E0501">
              <w:rPr>
                <w:rFonts w:ascii="Californian FB" w:hAnsi="Californian FB"/>
                <w:i/>
                <w:color w:val="00B050"/>
                <w:sz w:val="20"/>
                <w:szCs w:val="20"/>
              </w:rPr>
              <w:t>114.1</w:t>
            </w:r>
            <w:r w:rsidR="0082333F" w:rsidRPr="001E0501">
              <w:rPr>
                <w:rFonts w:ascii="Californian FB" w:hAnsi="Californian FB"/>
                <w:i/>
                <w:color w:val="00B050"/>
                <w:sz w:val="20"/>
                <w:szCs w:val="20"/>
              </w:rPr>
              <w:t>%</w:t>
            </w:r>
          </w:p>
        </w:tc>
      </w:tr>
      <w:tr w:rsidR="0082333F" w:rsidRPr="003E733C" w14:paraId="409E44FE" w14:textId="19CD5F06" w:rsidTr="0082333F">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1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tcPr>
          <w:p w14:paraId="43035DDB" w14:textId="2C23EDE6" w:rsidR="0082333F" w:rsidRDefault="0082333F" w:rsidP="0082333F">
            <w:pPr>
              <w:contextualSpacing/>
              <w:rPr>
                <w:rFonts w:ascii="Californian FB" w:hAnsi="Californian FB"/>
                <w:b w:val="0"/>
                <w:color w:val="041330"/>
                <w:sz w:val="24"/>
                <w:szCs w:val="24"/>
              </w:rPr>
            </w:pPr>
            <w:r>
              <w:rPr>
                <w:rFonts w:ascii="Californian FB" w:hAnsi="Californian FB"/>
                <w:b w:val="0"/>
                <w:color w:val="041330"/>
                <w:sz w:val="24"/>
                <w:szCs w:val="24"/>
              </w:rPr>
              <w:t>EBITDA</w:t>
            </w:r>
          </w:p>
        </w:tc>
        <w:tc>
          <w:tcPr>
            <w:tcW w:w="12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tcPr>
          <w:p w14:paraId="7334834E" w14:textId="4132EF58" w:rsidR="0082333F" w:rsidRPr="003E733C" w:rsidRDefault="0082333F" w:rsidP="0082333F">
            <w:pPr>
              <w:contextualSpacing/>
              <w:jc w:val="right"/>
              <w:cnfStyle w:val="000000100000" w:firstRow="0" w:lastRow="0" w:firstColumn="0" w:lastColumn="0" w:oddVBand="0" w:evenVBand="0" w:oddHBand="1" w:evenHBand="0" w:firstRowFirstColumn="0" w:firstRowLastColumn="0" w:lastRowFirstColumn="0" w:lastRowLastColumn="0"/>
              <w:rPr>
                <w:rFonts w:ascii="Californian FB" w:hAnsi="Californian FB"/>
                <w:color w:val="041330"/>
                <w:sz w:val="24"/>
                <w:szCs w:val="24"/>
              </w:rPr>
            </w:pPr>
            <w:r>
              <w:rPr>
                <w:rFonts w:ascii="Californian FB" w:hAnsi="Californian FB"/>
                <w:color w:val="041330"/>
                <w:sz w:val="24"/>
                <w:szCs w:val="24"/>
              </w:rPr>
              <w:t>$</w:t>
            </w:r>
            <w:r w:rsidR="005B6BE3">
              <w:rPr>
                <w:rFonts w:ascii="Californian FB" w:hAnsi="Californian FB"/>
                <w:color w:val="041330"/>
                <w:sz w:val="24"/>
                <w:szCs w:val="24"/>
              </w:rPr>
              <w:t>3.16</w:t>
            </w:r>
          </w:p>
        </w:tc>
        <w:tc>
          <w:tcPr>
            <w:tcW w:w="129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tcPr>
          <w:p w14:paraId="2EB7D47D" w14:textId="794BDC27" w:rsidR="0082333F" w:rsidRPr="00D27093" w:rsidRDefault="00A91B5A" w:rsidP="0082333F">
            <w:pPr>
              <w:contextualSpacing/>
              <w:jc w:val="center"/>
              <w:cnfStyle w:val="000000100000" w:firstRow="0" w:lastRow="0" w:firstColumn="0" w:lastColumn="0" w:oddVBand="0" w:evenVBand="0" w:oddHBand="1" w:evenHBand="0" w:firstRowFirstColumn="0" w:firstRowLastColumn="0" w:lastRowFirstColumn="0" w:lastRowLastColumn="0"/>
              <w:rPr>
                <w:rFonts w:ascii="Californian FB" w:hAnsi="Californian FB"/>
                <w:i/>
                <w:color w:val="041330"/>
                <w:sz w:val="20"/>
                <w:szCs w:val="20"/>
              </w:rPr>
            </w:pPr>
            <w:r>
              <w:rPr>
                <w:rFonts w:ascii="Californian FB" w:hAnsi="Californian FB"/>
                <w:i/>
                <w:color w:val="041330"/>
                <w:sz w:val="20"/>
                <w:szCs w:val="20"/>
              </w:rPr>
              <w:t>TBD</w:t>
            </w:r>
          </w:p>
        </w:tc>
        <w:tc>
          <w:tcPr>
            <w:tcW w:w="1169"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tcPr>
          <w:p w14:paraId="50265D74" w14:textId="21A73CDD" w:rsidR="0082333F" w:rsidRDefault="0082333F" w:rsidP="0082333F">
            <w:pPr>
              <w:contextualSpacing/>
              <w:jc w:val="right"/>
              <w:cnfStyle w:val="000000100000" w:firstRow="0" w:lastRow="0" w:firstColumn="0" w:lastColumn="0" w:oddVBand="0" w:evenVBand="0" w:oddHBand="1" w:evenHBand="0" w:firstRowFirstColumn="0" w:firstRowLastColumn="0" w:lastRowFirstColumn="0" w:lastRowLastColumn="0"/>
              <w:rPr>
                <w:rFonts w:ascii="Californian FB" w:hAnsi="Californian FB"/>
                <w:color w:val="041330"/>
                <w:sz w:val="24"/>
                <w:szCs w:val="24"/>
              </w:rPr>
            </w:pPr>
            <w:r>
              <w:rPr>
                <w:rFonts w:ascii="Californian FB" w:hAnsi="Californian FB"/>
                <w:color w:val="041330"/>
                <w:sz w:val="24"/>
                <w:szCs w:val="24"/>
              </w:rPr>
              <w:t>$</w:t>
            </w:r>
            <w:r w:rsidR="00D27093">
              <w:rPr>
                <w:rFonts w:ascii="Californian FB" w:hAnsi="Californian FB"/>
                <w:color w:val="041330"/>
                <w:sz w:val="24"/>
                <w:szCs w:val="24"/>
              </w:rPr>
              <w:t>2.92</w:t>
            </w:r>
          </w:p>
        </w:tc>
        <w:tc>
          <w:tcPr>
            <w:tcW w:w="1169"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tcPr>
          <w:p w14:paraId="6ADC110B" w14:textId="2B7F2631" w:rsidR="0082333F" w:rsidRPr="001E0501" w:rsidRDefault="001E0501" w:rsidP="0082333F">
            <w:pPr>
              <w:contextualSpacing/>
              <w:jc w:val="center"/>
              <w:cnfStyle w:val="000000100000" w:firstRow="0" w:lastRow="0" w:firstColumn="0" w:lastColumn="0" w:oddVBand="0" w:evenVBand="0" w:oddHBand="1" w:evenHBand="0" w:firstRowFirstColumn="0" w:firstRowLastColumn="0" w:lastRowFirstColumn="0" w:lastRowLastColumn="0"/>
              <w:rPr>
                <w:rFonts w:ascii="Californian FB" w:hAnsi="Californian FB"/>
                <w:i/>
                <w:color w:val="FF0000"/>
                <w:sz w:val="20"/>
                <w:szCs w:val="20"/>
              </w:rPr>
            </w:pPr>
            <w:r w:rsidRPr="001E0501">
              <w:rPr>
                <w:rFonts w:ascii="Californian FB" w:hAnsi="Californian FB"/>
                <w:i/>
                <w:color w:val="FF0000"/>
                <w:sz w:val="20"/>
                <w:szCs w:val="20"/>
              </w:rPr>
              <w:t>-7.6</w:t>
            </w:r>
            <w:r w:rsidR="0082333F" w:rsidRPr="001E0501">
              <w:rPr>
                <w:rFonts w:ascii="Californian FB" w:hAnsi="Californian FB"/>
                <w:i/>
                <w:color w:val="FF0000"/>
                <w:sz w:val="20"/>
                <w:szCs w:val="20"/>
              </w:rPr>
              <w:t>%</w:t>
            </w:r>
          </w:p>
        </w:tc>
        <w:tc>
          <w:tcPr>
            <w:tcW w:w="1169"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tcPr>
          <w:p w14:paraId="76C3324F" w14:textId="513341E8" w:rsidR="0082333F" w:rsidRDefault="0082333F" w:rsidP="0082333F">
            <w:pPr>
              <w:contextualSpacing/>
              <w:jc w:val="right"/>
              <w:cnfStyle w:val="000000100000" w:firstRow="0" w:lastRow="0" w:firstColumn="0" w:lastColumn="0" w:oddVBand="0" w:evenVBand="0" w:oddHBand="1" w:evenHBand="0" w:firstRowFirstColumn="0" w:firstRowLastColumn="0" w:lastRowFirstColumn="0" w:lastRowLastColumn="0"/>
              <w:rPr>
                <w:rFonts w:ascii="Californian FB" w:hAnsi="Californian FB"/>
                <w:color w:val="041330"/>
                <w:sz w:val="24"/>
                <w:szCs w:val="24"/>
              </w:rPr>
            </w:pPr>
            <w:r>
              <w:rPr>
                <w:rFonts w:ascii="Californian FB" w:hAnsi="Californian FB"/>
                <w:color w:val="041330"/>
                <w:sz w:val="24"/>
                <w:szCs w:val="24"/>
              </w:rPr>
              <w:t>$</w:t>
            </w:r>
            <w:r w:rsidR="00CF45E5">
              <w:rPr>
                <w:rFonts w:ascii="Californian FB" w:hAnsi="Californian FB"/>
                <w:color w:val="041330"/>
                <w:sz w:val="24"/>
                <w:szCs w:val="24"/>
              </w:rPr>
              <w:t>4</w:t>
            </w:r>
            <w:r w:rsidR="00AB0E94">
              <w:rPr>
                <w:rFonts w:ascii="Californian FB" w:hAnsi="Californian FB"/>
                <w:color w:val="041330"/>
                <w:sz w:val="24"/>
                <w:szCs w:val="24"/>
              </w:rPr>
              <w:t>.1</w:t>
            </w:r>
            <w:r w:rsidR="005B6BE3">
              <w:rPr>
                <w:rFonts w:ascii="Californian FB" w:hAnsi="Californian FB"/>
                <w:color w:val="041330"/>
                <w:sz w:val="24"/>
                <w:szCs w:val="24"/>
              </w:rPr>
              <w:t>0</w:t>
            </w:r>
          </w:p>
        </w:tc>
        <w:tc>
          <w:tcPr>
            <w:tcW w:w="1169"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tcPr>
          <w:p w14:paraId="396DE554" w14:textId="69E4D462" w:rsidR="0082333F" w:rsidRPr="001E0501" w:rsidRDefault="00EC4BFC" w:rsidP="0082333F">
            <w:pPr>
              <w:contextualSpacing/>
              <w:jc w:val="center"/>
              <w:cnfStyle w:val="000000100000" w:firstRow="0" w:lastRow="0" w:firstColumn="0" w:lastColumn="0" w:oddVBand="0" w:evenVBand="0" w:oddHBand="1" w:evenHBand="0" w:firstRowFirstColumn="0" w:firstRowLastColumn="0" w:lastRowFirstColumn="0" w:lastRowLastColumn="0"/>
              <w:rPr>
                <w:rFonts w:ascii="Californian FB" w:hAnsi="Californian FB"/>
                <w:i/>
                <w:color w:val="00B050"/>
                <w:sz w:val="20"/>
                <w:szCs w:val="20"/>
              </w:rPr>
            </w:pPr>
            <w:r>
              <w:rPr>
                <w:rFonts w:ascii="Californian FB" w:hAnsi="Californian FB"/>
                <w:i/>
                <w:color w:val="00B050"/>
                <w:sz w:val="20"/>
                <w:szCs w:val="20"/>
              </w:rPr>
              <w:t>+</w:t>
            </w:r>
            <w:r w:rsidR="001E0501" w:rsidRPr="001E0501">
              <w:rPr>
                <w:rFonts w:ascii="Californian FB" w:hAnsi="Californian FB"/>
                <w:i/>
                <w:color w:val="00B050"/>
                <w:sz w:val="20"/>
                <w:szCs w:val="20"/>
              </w:rPr>
              <w:t>40.4</w:t>
            </w:r>
            <w:r w:rsidR="0082333F" w:rsidRPr="001E0501">
              <w:rPr>
                <w:rFonts w:ascii="Californian FB" w:hAnsi="Californian FB"/>
                <w:i/>
                <w:color w:val="00B050"/>
                <w:sz w:val="20"/>
                <w:szCs w:val="20"/>
              </w:rPr>
              <w:t>%</w:t>
            </w:r>
          </w:p>
        </w:tc>
      </w:tr>
      <w:tr w:rsidR="0082333F" w:rsidRPr="003E733C" w14:paraId="2E0A344B" w14:textId="28FFD763" w:rsidTr="0082333F">
        <w:trPr>
          <w:trHeight w:val="337"/>
        </w:trPr>
        <w:tc>
          <w:tcPr>
            <w:cnfStyle w:val="001000000000" w:firstRow="0" w:lastRow="0" w:firstColumn="1" w:lastColumn="0" w:oddVBand="0" w:evenVBand="0" w:oddHBand="0" w:evenHBand="0" w:firstRowFirstColumn="0" w:firstRowLastColumn="0" w:lastRowFirstColumn="0" w:lastRowLastColumn="0"/>
            <w:tcW w:w="21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vAlign w:val="center"/>
          </w:tcPr>
          <w:p w14:paraId="12C98F48" w14:textId="5F02EF2F" w:rsidR="0082333F" w:rsidRPr="0082333F" w:rsidRDefault="0082333F" w:rsidP="0082333F">
            <w:pPr>
              <w:contextualSpacing/>
              <w:rPr>
                <w:rFonts w:ascii="Californian FB" w:hAnsi="Californian FB"/>
                <w:b w:val="0"/>
                <w:i/>
                <w:color w:val="041330"/>
                <w:sz w:val="24"/>
                <w:szCs w:val="24"/>
              </w:rPr>
            </w:pPr>
            <w:r w:rsidRPr="0082333F">
              <w:rPr>
                <w:rFonts w:ascii="Californian FB" w:hAnsi="Californian FB"/>
                <w:b w:val="0"/>
                <w:i/>
                <w:color w:val="041330"/>
                <w:sz w:val="24"/>
                <w:szCs w:val="24"/>
              </w:rPr>
              <w:t xml:space="preserve">     Margin</w:t>
            </w:r>
          </w:p>
        </w:tc>
        <w:tc>
          <w:tcPr>
            <w:tcW w:w="12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D0CECE" w:themeFill="background2" w:themeFillShade="E6"/>
            <w:vAlign w:val="center"/>
          </w:tcPr>
          <w:p w14:paraId="598A69D0" w14:textId="5F3DDC83" w:rsidR="0082333F" w:rsidRPr="00D27093" w:rsidRDefault="00E80AAE" w:rsidP="0082333F">
            <w:pPr>
              <w:contextualSpacing/>
              <w:jc w:val="right"/>
              <w:cnfStyle w:val="000000000000" w:firstRow="0" w:lastRow="0" w:firstColumn="0" w:lastColumn="0" w:oddVBand="0" w:evenVBand="0" w:oddHBand="0" w:evenHBand="0" w:firstRowFirstColumn="0" w:firstRowLastColumn="0" w:lastRowFirstColumn="0" w:lastRowLastColumn="0"/>
              <w:rPr>
                <w:rFonts w:ascii="Californian FB" w:hAnsi="Californian FB"/>
                <w:i/>
                <w:color w:val="041330"/>
                <w:sz w:val="20"/>
                <w:szCs w:val="20"/>
              </w:rPr>
            </w:pPr>
            <w:r w:rsidRPr="00D27093">
              <w:rPr>
                <w:rFonts w:ascii="Californian FB" w:hAnsi="Californian FB"/>
                <w:i/>
                <w:color w:val="041330"/>
                <w:sz w:val="20"/>
                <w:szCs w:val="20"/>
              </w:rPr>
              <w:t>14.6</w:t>
            </w:r>
            <w:r w:rsidR="0082333F" w:rsidRPr="00D27093">
              <w:rPr>
                <w:rFonts w:ascii="Californian FB" w:hAnsi="Californian FB"/>
                <w:i/>
                <w:color w:val="041330"/>
                <w:sz w:val="20"/>
                <w:szCs w:val="20"/>
              </w:rPr>
              <w:t>%</w:t>
            </w:r>
          </w:p>
        </w:tc>
        <w:tc>
          <w:tcPr>
            <w:tcW w:w="1297" w:type="dxa"/>
            <w:tcBorders>
              <w:top w:val="single" w:sz="4" w:space="0" w:color="A5A5A5" w:themeColor="accent3"/>
              <w:left w:val="single" w:sz="4" w:space="0" w:color="A5A5A5" w:themeColor="accent3"/>
              <w:bottom w:val="nil"/>
              <w:right w:val="nil"/>
            </w:tcBorders>
            <w:shd w:val="clear" w:color="auto" w:fill="auto"/>
          </w:tcPr>
          <w:p w14:paraId="7E9BD072" w14:textId="77777777" w:rsidR="0082333F" w:rsidRPr="0082333F" w:rsidRDefault="0082333F" w:rsidP="0082333F">
            <w:pPr>
              <w:contextualSpacing/>
              <w:jc w:val="right"/>
              <w:cnfStyle w:val="000000000000" w:firstRow="0" w:lastRow="0" w:firstColumn="0" w:lastColumn="0" w:oddVBand="0" w:evenVBand="0" w:oddHBand="0" w:evenHBand="0" w:firstRowFirstColumn="0" w:firstRowLastColumn="0" w:lastRowFirstColumn="0" w:lastRowLastColumn="0"/>
              <w:rPr>
                <w:rFonts w:ascii="Californian FB" w:hAnsi="Californian FB"/>
                <w:i/>
                <w:color w:val="041330"/>
                <w:sz w:val="24"/>
                <w:szCs w:val="24"/>
              </w:rPr>
            </w:pPr>
          </w:p>
        </w:tc>
        <w:tc>
          <w:tcPr>
            <w:tcW w:w="1169" w:type="dxa"/>
            <w:tcBorders>
              <w:top w:val="single" w:sz="4" w:space="0" w:color="A5A5A5" w:themeColor="accent3"/>
              <w:left w:val="nil"/>
              <w:bottom w:val="single" w:sz="4" w:space="0" w:color="A5A5A5" w:themeColor="accent3"/>
              <w:right w:val="nil"/>
            </w:tcBorders>
            <w:shd w:val="clear" w:color="auto" w:fill="D0CECE" w:themeFill="background2" w:themeFillShade="E6"/>
            <w:vAlign w:val="center"/>
          </w:tcPr>
          <w:p w14:paraId="050DD10F" w14:textId="4AB2564D" w:rsidR="0082333F" w:rsidRPr="00D27093" w:rsidRDefault="00E80AAE" w:rsidP="0082333F">
            <w:pPr>
              <w:contextualSpacing/>
              <w:jc w:val="right"/>
              <w:cnfStyle w:val="000000000000" w:firstRow="0" w:lastRow="0" w:firstColumn="0" w:lastColumn="0" w:oddVBand="0" w:evenVBand="0" w:oddHBand="0" w:evenHBand="0" w:firstRowFirstColumn="0" w:firstRowLastColumn="0" w:lastRowFirstColumn="0" w:lastRowLastColumn="0"/>
              <w:rPr>
                <w:rFonts w:ascii="Californian FB" w:hAnsi="Californian FB"/>
                <w:i/>
                <w:color w:val="041330"/>
                <w:sz w:val="20"/>
                <w:szCs w:val="20"/>
              </w:rPr>
            </w:pPr>
            <w:r w:rsidRPr="00D27093">
              <w:rPr>
                <w:rFonts w:ascii="Californian FB" w:hAnsi="Californian FB"/>
                <w:i/>
                <w:color w:val="041330"/>
                <w:sz w:val="20"/>
                <w:szCs w:val="20"/>
              </w:rPr>
              <w:t>12.3</w:t>
            </w:r>
            <w:r w:rsidR="0082333F" w:rsidRPr="00D27093">
              <w:rPr>
                <w:rFonts w:ascii="Californian FB" w:hAnsi="Californian FB"/>
                <w:i/>
                <w:color w:val="041330"/>
                <w:sz w:val="20"/>
                <w:szCs w:val="20"/>
              </w:rPr>
              <w:t>%</w:t>
            </w:r>
          </w:p>
        </w:tc>
        <w:tc>
          <w:tcPr>
            <w:tcW w:w="1169" w:type="dxa"/>
            <w:tcBorders>
              <w:top w:val="single" w:sz="4" w:space="0" w:color="A5A5A5" w:themeColor="accent3"/>
              <w:left w:val="nil"/>
              <w:bottom w:val="nil"/>
              <w:right w:val="nil"/>
            </w:tcBorders>
            <w:shd w:val="clear" w:color="auto" w:fill="auto"/>
          </w:tcPr>
          <w:p w14:paraId="7E19DFFF" w14:textId="77777777" w:rsidR="0082333F" w:rsidRPr="0082333F" w:rsidRDefault="0082333F" w:rsidP="0082333F">
            <w:pPr>
              <w:contextualSpacing/>
              <w:jc w:val="right"/>
              <w:cnfStyle w:val="000000000000" w:firstRow="0" w:lastRow="0" w:firstColumn="0" w:lastColumn="0" w:oddVBand="0" w:evenVBand="0" w:oddHBand="0" w:evenHBand="0" w:firstRowFirstColumn="0" w:firstRowLastColumn="0" w:lastRowFirstColumn="0" w:lastRowLastColumn="0"/>
              <w:rPr>
                <w:rFonts w:ascii="Californian FB" w:hAnsi="Californian FB"/>
                <w:i/>
                <w:color w:val="041330"/>
                <w:sz w:val="24"/>
                <w:szCs w:val="24"/>
              </w:rPr>
            </w:pPr>
          </w:p>
        </w:tc>
        <w:tc>
          <w:tcPr>
            <w:tcW w:w="1169" w:type="dxa"/>
            <w:tcBorders>
              <w:top w:val="single" w:sz="4" w:space="0" w:color="A5A5A5" w:themeColor="accent3"/>
              <w:left w:val="nil"/>
              <w:bottom w:val="single" w:sz="4" w:space="0" w:color="A5A5A5" w:themeColor="accent3"/>
              <w:right w:val="nil"/>
            </w:tcBorders>
            <w:shd w:val="clear" w:color="auto" w:fill="D0CECE" w:themeFill="background2" w:themeFillShade="E6"/>
            <w:vAlign w:val="center"/>
          </w:tcPr>
          <w:p w14:paraId="79F6B4B2" w14:textId="4E91AE10" w:rsidR="0082333F" w:rsidRPr="00D27093" w:rsidRDefault="00AB0E94" w:rsidP="0082333F">
            <w:pPr>
              <w:contextualSpacing/>
              <w:jc w:val="right"/>
              <w:cnfStyle w:val="000000000000" w:firstRow="0" w:lastRow="0" w:firstColumn="0" w:lastColumn="0" w:oddVBand="0" w:evenVBand="0" w:oddHBand="0" w:evenHBand="0" w:firstRowFirstColumn="0" w:firstRowLastColumn="0" w:lastRowFirstColumn="0" w:lastRowLastColumn="0"/>
              <w:rPr>
                <w:rFonts w:ascii="Californian FB" w:hAnsi="Californian FB"/>
                <w:i/>
                <w:color w:val="041330"/>
                <w:sz w:val="20"/>
                <w:szCs w:val="20"/>
              </w:rPr>
            </w:pPr>
            <w:r w:rsidRPr="00D27093">
              <w:rPr>
                <w:rFonts w:ascii="Californian FB" w:hAnsi="Californian FB"/>
                <w:i/>
                <w:color w:val="041330"/>
                <w:sz w:val="20"/>
                <w:szCs w:val="20"/>
              </w:rPr>
              <w:t>15.2%</w:t>
            </w:r>
          </w:p>
        </w:tc>
        <w:tc>
          <w:tcPr>
            <w:tcW w:w="1169" w:type="dxa"/>
            <w:tcBorders>
              <w:top w:val="single" w:sz="4" w:space="0" w:color="A5A5A5" w:themeColor="accent3"/>
              <w:left w:val="nil"/>
              <w:bottom w:val="nil"/>
              <w:right w:val="nil"/>
            </w:tcBorders>
            <w:shd w:val="clear" w:color="auto" w:fill="auto"/>
          </w:tcPr>
          <w:p w14:paraId="087F18AA" w14:textId="77777777" w:rsidR="0082333F" w:rsidRPr="0082333F" w:rsidRDefault="0082333F" w:rsidP="0082333F">
            <w:pPr>
              <w:contextualSpacing/>
              <w:jc w:val="center"/>
              <w:cnfStyle w:val="000000000000" w:firstRow="0" w:lastRow="0" w:firstColumn="0" w:lastColumn="0" w:oddVBand="0" w:evenVBand="0" w:oddHBand="0" w:evenHBand="0" w:firstRowFirstColumn="0" w:firstRowLastColumn="0" w:lastRowFirstColumn="0" w:lastRowLastColumn="0"/>
              <w:rPr>
                <w:rFonts w:ascii="Californian FB" w:hAnsi="Californian FB"/>
                <w:i/>
                <w:color w:val="041330"/>
                <w:sz w:val="24"/>
                <w:szCs w:val="24"/>
              </w:rPr>
            </w:pPr>
          </w:p>
        </w:tc>
      </w:tr>
    </w:tbl>
    <w:p w14:paraId="4DC552B6" w14:textId="366A3AAD" w:rsidR="001C3D0B" w:rsidRDefault="001C3D0B" w:rsidP="00947866">
      <w:pPr>
        <w:shd w:val="clear" w:color="auto" w:fill="FFFFFF"/>
        <w:spacing w:after="0" w:line="240" w:lineRule="auto"/>
        <w:jc w:val="both"/>
        <w:rPr>
          <w:rFonts w:ascii="Californian FB" w:eastAsia="Times New Roman" w:hAnsi="Californian FB" w:cs="Arial"/>
          <w:b/>
          <w:color w:val="041330"/>
          <w:sz w:val="24"/>
          <w:szCs w:val="24"/>
          <w:u w:val="single"/>
        </w:rPr>
      </w:pPr>
    </w:p>
    <w:p w14:paraId="7DD759D5" w14:textId="34AC50F4" w:rsidR="00D41CD2" w:rsidRPr="003E733C" w:rsidRDefault="00D41CD2" w:rsidP="00947866">
      <w:pPr>
        <w:shd w:val="clear" w:color="auto" w:fill="FFFFFF"/>
        <w:spacing w:after="0" w:line="240" w:lineRule="auto"/>
        <w:jc w:val="both"/>
        <w:rPr>
          <w:rFonts w:ascii="Californian FB" w:eastAsia="Times New Roman" w:hAnsi="Californian FB" w:cs="Arial"/>
          <w:color w:val="041330"/>
          <w:sz w:val="24"/>
          <w:szCs w:val="24"/>
        </w:rPr>
      </w:pPr>
      <w:r w:rsidRPr="003E733C">
        <w:rPr>
          <w:rFonts w:ascii="Californian FB" w:eastAsia="Times New Roman" w:hAnsi="Californian FB" w:cs="Arial"/>
          <w:b/>
          <w:color w:val="041330"/>
          <w:sz w:val="24"/>
          <w:szCs w:val="24"/>
          <w:u w:val="single"/>
        </w:rPr>
        <w:lastRenderedPageBreak/>
        <w:t xml:space="preserve">Potential Exit </w:t>
      </w:r>
      <w:r w:rsidR="00D07ED7">
        <w:rPr>
          <w:rFonts w:ascii="Californian FB" w:eastAsia="Times New Roman" w:hAnsi="Californian FB" w:cs="Arial"/>
          <w:b/>
          <w:color w:val="041330"/>
          <w:sz w:val="24"/>
          <w:szCs w:val="24"/>
          <w:u w:val="single"/>
        </w:rPr>
        <w:t>Alternatives</w:t>
      </w:r>
      <w:r w:rsidRPr="003E733C">
        <w:rPr>
          <w:rFonts w:ascii="Californian FB" w:eastAsia="Times New Roman" w:hAnsi="Californian FB" w:cs="Arial"/>
          <w:color w:val="041330"/>
          <w:sz w:val="24"/>
          <w:szCs w:val="24"/>
        </w:rPr>
        <w:t>:</w:t>
      </w:r>
    </w:p>
    <w:p w14:paraId="4B975F1C" w14:textId="77777777" w:rsidR="0038693F" w:rsidRDefault="0038693F" w:rsidP="0038693F">
      <w:pPr>
        <w:pStyle w:val="ListParagraph"/>
        <w:numPr>
          <w:ilvl w:val="0"/>
          <w:numId w:val="2"/>
        </w:numPr>
        <w:shd w:val="clear" w:color="auto" w:fill="FFFFFF"/>
        <w:spacing w:after="0" w:line="240" w:lineRule="auto"/>
        <w:jc w:val="both"/>
        <w:rPr>
          <w:rFonts w:ascii="Californian FB" w:eastAsia="Times New Roman" w:hAnsi="Californian FB" w:cs="Arial"/>
          <w:color w:val="041330"/>
          <w:sz w:val="24"/>
          <w:szCs w:val="24"/>
        </w:rPr>
      </w:pPr>
      <w:r>
        <w:rPr>
          <w:rFonts w:ascii="Californian FB" w:eastAsia="Times New Roman" w:hAnsi="Californian FB" w:cs="Arial"/>
          <w:color w:val="041330"/>
          <w:sz w:val="24"/>
          <w:szCs w:val="24"/>
        </w:rPr>
        <w:t>Management Buyout</w:t>
      </w:r>
    </w:p>
    <w:p w14:paraId="0928996E" w14:textId="06EAF03A" w:rsidR="0038693F" w:rsidRDefault="0038693F" w:rsidP="0038693F">
      <w:pPr>
        <w:pStyle w:val="ListParagraph"/>
        <w:numPr>
          <w:ilvl w:val="1"/>
          <w:numId w:val="2"/>
        </w:numPr>
        <w:shd w:val="clear" w:color="auto" w:fill="FFFFFF"/>
        <w:spacing w:after="0" w:line="240" w:lineRule="auto"/>
        <w:jc w:val="both"/>
        <w:rPr>
          <w:rFonts w:ascii="Californian FB" w:eastAsia="Times New Roman" w:hAnsi="Californian FB" w:cs="Arial"/>
          <w:color w:val="041330"/>
          <w:sz w:val="24"/>
          <w:szCs w:val="24"/>
        </w:rPr>
      </w:pPr>
      <w:r>
        <w:rPr>
          <w:rFonts w:ascii="Californian FB" w:eastAsia="Times New Roman" w:hAnsi="Californian FB" w:cs="Arial"/>
          <w:color w:val="041330"/>
          <w:sz w:val="24"/>
          <w:szCs w:val="24"/>
        </w:rPr>
        <w:t xml:space="preserve">Once a professional management team is in place at the company, VV Fund III may seek to identify key personnel who have a vested interest in the long-term success of the business. Depending on the talent and interest level of these key personnel, we may choose to groom, train, and prepare this group of key personnel for an eventual management buyout. </w:t>
      </w:r>
    </w:p>
    <w:p w14:paraId="7592C5C8" w14:textId="77777777" w:rsidR="0038693F" w:rsidRDefault="0038693F" w:rsidP="0038693F">
      <w:pPr>
        <w:pStyle w:val="ListParagraph"/>
        <w:numPr>
          <w:ilvl w:val="0"/>
          <w:numId w:val="2"/>
        </w:numPr>
        <w:shd w:val="clear" w:color="auto" w:fill="FFFFFF"/>
        <w:spacing w:after="0" w:line="240" w:lineRule="auto"/>
        <w:jc w:val="both"/>
        <w:rPr>
          <w:rFonts w:ascii="Californian FB" w:eastAsia="Times New Roman" w:hAnsi="Californian FB" w:cs="Arial"/>
          <w:color w:val="041330"/>
          <w:sz w:val="24"/>
          <w:szCs w:val="24"/>
        </w:rPr>
      </w:pPr>
      <w:r>
        <w:rPr>
          <w:rFonts w:ascii="Californian FB" w:eastAsia="Times New Roman" w:hAnsi="Californian FB" w:cs="Arial"/>
          <w:color w:val="041330"/>
          <w:sz w:val="24"/>
          <w:szCs w:val="24"/>
        </w:rPr>
        <w:t>Sale to a PEG, Family Office, or Other Professional Investor</w:t>
      </w:r>
    </w:p>
    <w:p w14:paraId="1ABA8C09" w14:textId="529D2237" w:rsidR="0038693F" w:rsidRDefault="0038693F" w:rsidP="0038693F">
      <w:pPr>
        <w:pStyle w:val="ListParagraph"/>
        <w:numPr>
          <w:ilvl w:val="1"/>
          <w:numId w:val="2"/>
        </w:numPr>
        <w:shd w:val="clear" w:color="auto" w:fill="FFFFFF"/>
        <w:spacing w:after="0" w:line="240" w:lineRule="auto"/>
        <w:jc w:val="both"/>
        <w:rPr>
          <w:rFonts w:ascii="Californian FB" w:eastAsia="Times New Roman" w:hAnsi="Californian FB" w:cs="Arial"/>
          <w:color w:val="041330"/>
          <w:sz w:val="24"/>
          <w:szCs w:val="24"/>
        </w:rPr>
      </w:pPr>
      <w:r>
        <w:rPr>
          <w:rFonts w:ascii="Californian FB" w:eastAsia="Times New Roman" w:hAnsi="Californian FB" w:cs="Arial"/>
          <w:color w:val="041330"/>
          <w:sz w:val="24"/>
          <w:szCs w:val="24"/>
        </w:rPr>
        <w:t xml:space="preserve">The </w:t>
      </w:r>
      <w:r w:rsidR="000154FA">
        <w:rPr>
          <w:rFonts w:ascii="Californian FB" w:eastAsia="Times New Roman" w:hAnsi="Californian FB" w:cs="Arial"/>
          <w:color w:val="041330"/>
          <w:sz w:val="24"/>
          <w:szCs w:val="24"/>
        </w:rPr>
        <w:t>h</w:t>
      </w:r>
      <w:r w:rsidR="00A536E5">
        <w:rPr>
          <w:rFonts w:ascii="Californian FB" w:eastAsia="Times New Roman" w:hAnsi="Californian FB" w:cs="Arial"/>
          <w:color w:val="041330"/>
          <w:sz w:val="24"/>
          <w:szCs w:val="24"/>
        </w:rPr>
        <w:t xml:space="preserve">ome </w:t>
      </w:r>
      <w:r w:rsidR="000154FA">
        <w:rPr>
          <w:rFonts w:ascii="Californian FB" w:eastAsia="Times New Roman" w:hAnsi="Californian FB" w:cs="Arial"/>
          <w:color w:val="041330"/>
          <w:sz w:val="24"/>
          <w:szCs w:val="24"/>
        </w:rPr>
        <w:t>h</w:t>
      </w:r>
      <w:r w:rsidR="00A536E5">
        <w:rPr>
          <w:rFonts w:ascii="Californian FB" w:eastAsia="Times New Roman" w:hAnsi="Californian FB" w:cs="Arial"/>
          <w:color w:val="041330"/>
          <w:sz w:val="24"/>
          <w:szCs w:val="24"/>
        </w:rPr>
        <w:t>ealthcare</w:t>
      </w:r>
      <w:r>
        <w:rPr>
          <w:rFonts w:ascii="Californian FB" w:eastAsia="Times New Roman" w:hAnsi="Californian FB" w:cs="Arial"/>
          <w:color w:val="041330"/>
          <w:sz w:val="24"/>
          <w:szCs w:val="24"/>
        </w:rPr>
        <w:t xml:space="preserve"> industry is currently a highly sought-after acquisition target, attracting the interest of many fund managers and professional investment groups. The attractive long-term trends of this industry will continue to attract attention from professional investors for several </w:t>
      </w:r>
      <w:r w:rsidR="00A536E5">
        <w:rPr>
          <w:rFonts w:ascii="Californian FB" w:eastAsia="Times New Roman" w:hAnsi="Californian FB" w:cs="Arial"/>
          <w:color w:val="041330"/>
          <w:sz w:val="24"/>
          <w:szCs w:val="24"/>
        </w:rPr>
        <w:t>decades</w:t>
      </w:r>
      <w:r>
        <w:rPr>
          <w:rFonts w:ascii="Californian FB" w:eastAsia="Times New Roman" w:hAnsi="Californian FB" w:cs="Arial"/>
          <w:color w:val="041330"/>
          <w:sz w:val="24"/>
          <w:szCs w:val="24"/>
        </w:rPr>
        <w:t xml:space="preserve">. </w:t>
      </w:r>
    </w:p>
    <w:p w14:paraId="019AEAD9" w14:textId="77777777" w:rsidR="0038693F" w:rsidRDefault="0038693F" w:rsidP="0038693F">
      <w:pPr>
        <w:pStyle w:val="ListParagraph"/>
        <w:numPr>
          <w:ilvl w:val="0"/>
          <w:numId w:val="2"/>
        </w:numPr>
        <w:shd w:val="clear" w:color="auto" w:fill="FFFFFF"/>
        <w:spacing w:after="0" w:line="240" w:lineRule="auto"/>
        <w:jc w:val="both"/>
        <w:rPr>
          <w:rFonts w:ascii="Californian FB" w:eastAsia="Times New Roman" w:hAnsi="Californian FB" w:cs="Arial"/>
          <w:color w:val="041330"/>
          <w:sz w:val="24"/>
          <w:szCs w:val="24"/>
        </w:rPr>
      </w:pPr>
      <w:r>
        <w:rPr>
          <w:rFonts w:ascii="Californian FB" w:eastAsia="Times New Roman" w:hAnsi="Californian FB" w:cs="Arial"/>
          <w:color w:val="041330"/>
          <w:sz w:val="24"/>
          <w:szCs w:val="24"/>
        </w:rPr>
        <w:t>Sale to Industry Competitor</w:t>
      </w:r>
    </w:p>
    <w:p w14:paraId="2F303570" w14:textId="3336B9F8" w:rsidR="0038693F" w:rsidRPr="00336E49" w:rsidRDefault="0038693F" w:rsidP="0038693F">
      <w:pPr>
        <w:pStyle w:val="ListParagraph"/>
        <w:numPr>
          <w:ilvl w:val="1"/>
          <w:numId w:val="2"/>
        </w:numPr>
        <w:shd w:val="clear" w:color="auto" w:fill="FFFFFF"/>
        <w:spacing w:after="0" w:line="240" w:lineRule="auto"/>
        <w:jc w:val="both"/>
        <w:rPr>
          <w:rFonts w:ascii="Californian FB" w:eastAsia="Times New Roman" w:hAnsi="Californian FB" w:cs="Arial"/>
          <w:color w:val="041330"/>
          <w:sz w:val="24"/>
          <w:szCs w:val="24"/>
        </w:rPr>
      </w:pPr>
      <w:r>
        <w:rPr>
          <w:rFonts w:ascii="Californian FB" w:eastAsia="Times New Roman" w:hAnsi="Californian FB" w:cs="Arial"/>
          <w:color w:val="041330"/>
          <w:sz w:val="24"/>
          <w:szCs w:val="24"/>
        </w:rPr>
        <w:t xml:space="preserve">The highly fragmented nature of this industry lends to a strong strategic growth strategy via consolidation and tuck-in acquisitions. We’ve seen significant M&amp;A activity in this space amongst existing competitors. Several large </w:t>
      </w:r>
      <w:r w:rsidRPr="00336E49">
        <w:rPr>
          <w:rFonts w:ascii="Californian FB" w:eastAsia="Times New Roman" w:hAnsi="Californian FB" w:cs="Arial"/>
          <w:color w:val="041330"/>
          <w:sz w:val="24"/>
          <w:szCs w:val="24"/>
        </w:rPr>
        <w:t>healthcare groups are actively growing their portfolio of services/geographies by acquiring or merging with established home healthcare operations.</w:t>
      </w:r>
    </w:p>
    <w:p w14:paraId="677EE2C7" w14:textId="69F52E46" w:rsidR="0038693F" w:rsidRDefault="0038693F" w:rsidP="0038693F">
      <w:pPr>
        <w:pStyle w:val="ListParagraph"/>
        <w:numPr>
          <w:ilvl w:val="0"/>
          <w:numId w:val="2"/>
        </w:numPr>
        <w:shd w:val="clear" w:color="auto" w:fill="FFFFFF"/>
        <w:spacing w:after="0" w:line="240" w:lineRule="auto"/>
        <w:jc w:val="both"/>
        <w:rPr>
          <w:rFonts w:ascii="Californian FB" w:eastAsia="Times New Roman" w:hAnsi="Californian FB" w:cs="Arial"/>
          <w:color w:val="041330"/>
          <w:sz w:val="24"/>
          <w:szCs w:val="24"/>
        </w:rPr>
      </w:pPr>
      <w:r>
        <w:rPr>
          <w:rFonts w:ascii="Californian FB" w:eastAsia="Times New Roman" w:hAnsi="Californian FB" w:cs="Arial"/>
          <w:color w:val="041330"/>
          <w:sz w:val="24"/>
          <w:szCs w:val="24"/>
        </w:rPr>
        <w:t>I</w:t>
      </w:r>
      <w:r w:rsidR="00100A6A">
        <w:rPr>
          <w:rFonts w:ascii="Californian FB" w:eastAsia="Times New Roman" w:hAnsi="Californian FB" w:cs="Arial"/>
          <w:color w:val="041330"/>
          <w:sz w:val="24"/>
          <w:szCs w:val="24"/>
        </w:rPr>
        <w:t xml:space="preserve">nitial </w:t>
      </w:r>
      <w:r>
        <w:rPr>
          <w:rFonts w:ascii="Californian FB" w:eastAsia="Times New Roman" w:hAnsi="Californian FB" w:cs="Arial"/>
          <w:color w:val="041330"/>
          <w:sz w:val="24"/>
          <w:szCs w:val="24"/>
        </w:rPr>
        <w:t>P</w:t>
      </w:r>
      <w:r w:rsidR="00100A6A">
        <w:rPr>
          <w:rFonts w:ascii="Californian FB" w:eastAsia="Times New Roman" w:hAnsi="Californian FB" w:cs="Arial"/>
          <w:color w:val="041330"/>
          <w:sz w:val="24"/>
          <w:szCs w:val="24"/>
        </w:rPr>
        <w:t xml:space="preserve">ublic </w:t>
      </w:r>
      <w:r>
        <w:rPr>
          <w:rFonts w:ascii="Californian FB" w:eastAsia="Times New Roman" w:hAnsi="Californian FB" w:cs="Arial"/>
          <w:color w:val="041330"/>
          <w:sz w:val="24"/>
          <w:szCs w:val="24"/>
        </w:rPr>
        <w:t>O</w:t>
      </w:r>
      <w:r w:rsidR="00100A6A">
        <w:rPr>
          <w:rFonts w:ascii="Californian FB" w:eastAsia="Times New Roman" w:hAnsi="Californian FB" w:cs="Arial"/>
          <w:color w:val="041330"/>
          <w:sz w:val="24"/>
          <w:szCs w:val="24"/>
        </w:rPr>
        <w:t>ffering (IPO)</w:t>
      </w:r>
    </w:p>
    <w:p w14:paraId="6ECAEC00" w14:textId="09CED083" w:rsidR="00237EAD" w:rsidRPr="00237EAD" w:rsidRDefault="0038693F" w:rsidP="0038693F">
      <w:pPr>
        <w:pStyle w:val="ListParagraph"/>
        <w:numPr>
          <w:ilvl w:val="1"/>
          <w:numId w:val="2"/>
        </w:numPr>
        <w:shd w:val="clear" w:color="auto" w:fill="FFFFFF"/>
        <w:spacing w:after="0" w:line="240" w:lineRule="auto"/>
        <w:jc w:val="both"/>
        <w:rPr>
          <w:rFonts w:ascii="Californian FB" w:eastAsia="Times New Roman" w:hAnsi="Californian FB" w:cs="Arial"/>
          <w:color w:val="041330"/>
          <w:sz w:val="24"/>
          <w:szCs w:val="24"/>
        </w:rPr>
      </w:pPr>
      <w:r w:rsidRPr="00CB7B30">
        <w:rPr>
          <w:rFonts w:ascii="Californian FB" w:eastAsia="Times New Roman" w:hAnsi="Californian FB" w:cs="Arial"/>
          <w:color w:val="041330"/>
          <w:sz w:val="24"/>
          <w:szCs w:val="24"/>
        </w:rPr>
        <w:t>An IPO will become a viable exit alternative once the company is able to implement a successful franchise strategy</w:t>
      </w:r>
      <w:r>
        <w:rPr>
          <w:rFonts w:ascii="Californian FB" w:eastAsia="Times New Roman" w:hAnsi="Californian FB" w:cs="Arial"/>
          <w:color w:val="041330"/>
          <w:sz w:val="24"/>
          <w:szCs w:val="24"/>
        </w:rPr>
        <w:t>,</w:t>
      </w:r>
      <w:r w:rsidRPr="00CB7B30">
        <w:rPr>
          <w:rFonts w:ascii="Californian FB" w:eastAsia="Times New Roman" w:hAnsi="Californian FB" w:cs="Arial"/>
          <w:color w:val="041330"/>
          <w:sz w:val="24"/>
          <w:szCs w:val="24"/>
        </w:rPr>
        <w:t xml:space="preserve"> capturing a nation-wide footprint</w:t>
      </w:r>
      <w:r>
        <w:rPr>
          <w:rFonts w:ascii="Californian FB" w:eastAsia="Times New Roman" w:hAnsi="Californian FB" w:cs="Arial"/>
          <w:color w:val="041330"/>
          <w:sz w:val="24"/>
          <w:szCs w:val="24"/>
        </w:rPr>
        <w:t>.</w:t>
      </w:r>
    </w:p>
    <w:p w14:paraId="753C5E19" w14:textId="77777777" w:rsidR="003D75D6" w:rsidRPr="003E733C" w:rsidRDefault="003D75D6" w:rsidP="00947866">
      <w:pPr>
        <w:shd w:val="clear" w:color="auto" w:fill="FFFFFF"/>
        <w:spacing w:after="0" w:line="240" w:lineRule="auto"/>
        <w:jc w:val="both"/>
        <w:rPr>
          <w:rFonts w:ascii="Californian FB" w:eastAsia="Times New Roman" w:hAnsi="Californian FB" w:cs="Arial"/>
          <w:color w:val="041330"/>
          <w:sz w:val="24"/>
          <w:szCs w:val="24"/>
        </w:rPr>
      </w:pPr>
    </w:p>
    <w:p w14:paraId="27F2E85C" w14:textId="54D10D17" w:rsidR="00C33ED6" w:rsidRPr="003E733C" w:rsidRDefault="00C33ED6" w:rsidP="00947866">
      <w:pPr>
        <w:shd w:val="clear" w:color="auto" w:fill="FFFFFF"/>
        <w:spacing w:after="0" w:line="240" w:lineRule="auto"/>
        <w:jc w:val="both"/>
        <w:rPr>
          <w:rFonts w:ascii="Californian FB" w:eastAsia="Times New Roman" w:hAnsi="Californian FB" w:cs="Arial"/>
          <w:color w:val="041330"/>
          <w:sz w:val="24"/>
          <w:szCs w:val="24"/>
        </w:rPr>
      </w:pPr>
      <w:r w:rsidRPr="003E733C">
        <w:rPr>
          <w:rFonts w:ascii="Californian FB" w:eastAsia="Times New Roman" w:hAnsi="Californian FB" w:cs="Arial"/>
          <w:b/>
          <w:color w:val="041330"/>
          <w:sz w:val="24"/>
          <w:szCs w:val="24"/>
          <w:u w:val="single"/>
        </w:rPr>
        <w:t>Reasons to Invest</w:t>
      </w:r>
      <w:r w:rsidR="003C49CF">
        <w:rPr>
          <w:rFonts w:ascii="Californian FB" w:eastAsia="Times New Roman" w:hAnsi="Californian FB" w:cs="Arial"/>
          <w:b/>
          <w:color w:val="041330"/>
          <w:sz w:val="24"/>
          <w:szCs w:val="24"/>
          <w:u w:val="single"/>
        </w:rPr>
        <w:t xml:space="preserve"> and </w:t>
      </w:r>
      <w:r w:rsidR="00F60FCE">
        <w:rPr>
          <w:rFonts w:ascii="Californian FB" w:eastAsia="Times New Roman" w:hAnsi="Californian FB" w:cs="Arial"/>
          <w:b/>
          <w:color w:val="041330"/>
          <w:sz w:val="24"/>
          <w:szCs w:val="24"/>
          <w:u w:val="single"/>
        </w:rPr>
        <w:t>Future Growth Potential</w:t>
      </w:r>
      <w:r w:rsidRPr="003E733C">
        <w:rPr>
          <w:rFonts w:ascii="Californian FB" w:eastAsia="Times New Roman" w:hAnsi="Californian FB" w:cs="Arial"/>
          <w:color w:val="041330"/>
          <w:sz w:val="24"/>
          <w:szCs w:val="24"/>
        </w:rPr>
        <w:t>:</w:t>
      </w:r>
    </w:p>
    <w:p w14:paraId="2D69969D" w14:textId="34F29F85" w:rsidR="0097509E" w:rsidRPr="0097509E" w:rsidRDefault="0097509E" w:rsidP="00975A53">
      <w:pPr>
        <w:pStyle w:val="ListParagraph"/>
        <w:numPr>
          <w:ilvl w:val="0"/>
          <w:numId w:val="2"/>
        </w:numPr>
        <w:shd w:val="clear" w:color="auto" w:fill="FFFFFF"/>
        <w:spacing w:after="0" w:line="240" w:lineRule="auto"/>
        <w:jc w:val="both"/>
        <w:rPr>
          <w:rFonts w:ascii="Californian FB" w:eastAsia="Times New Roman" w:hAnsi="Californian FB" w:cs="Arial"/>
          <w:color w:val="041330"/>
          <w:sz w:val="24"/>
          <w:szCs w:val="24"/>
        </w:rPr>
      </w:pPr>
      <w:r w:rsidRPr="00F77408">
        <w:rPr>
          <w:rFonts w:ascii="Californian FB" w:eastAsia="Times New Roman" w:hAnsi="Californian FB" w:cs="Arial"/>
          <w:color w:val="041330"/>
          <w:sz w:val="24"/>
          <w:szCs w:val="24"/>
        </w:rPr>
        <w:t>Professional and experience</w:t>
      </w:r>
      <w:r>
        <w:rPr>
          <w:rFonts w:ascii="Californian FB" w:eastAsia="Times New Roman" w:hAnsi="Californian FB" w:cs="Arial"/>
          <w:color w:val="041330"/>
          <w:sz w:val="24"/>
          <w:szCs w:val="24"/>
        </w:rPr>
        <w:t>d</w:t>
      </w:r>
      <w:r w:rsidRPr="00F77408">
        <w:rPr>
          <w:rFonts w:ascii="Californian FB" w:eastAsia="Times New Roman" w:hAnsi="Californian FB" w:cs="Arial"/>
          <w:color w:val="041330"/>
          <w:sz w:val="24"/>
          <w:szCs w:val="24"/>
        </w:rPr>
        <w:t xml:space="preserve"> </w:t>
      </w:r>
      <w:r>
        <w:rPr>
          <w:rFonts w:ascii="Californian FB" w:eastAsia="Times New Roman" w:hAnsi="Californian FB" w:cs="Arial"/>
          <w:color w:val="041330"/>
          <w:sz w:val="24"/>
          <w:szCs w:val="24"/>
        </w:rPr>
        <w:t>executives and deal teams</w:t>
      </w:r>
      <w:r w:rsidRPr="00F77408">
        <w:rPr>
          <w:rFonts w:ascii="Californian FB" w:eastAsia="Times New Roman" w:hAnsi="Californian FB" w:cs="Arial"/>
          <w:color w:val="041330"/>
          <w:sz w:val="24"/>
          <w:szCs w:val="24"/>
        </w:rPr>
        <w:t xml:space="preserve"> managing the due diligence, deal close, management transition, and ongoing operational efforts required to ensure a</w:t>
      </w:r>
      <w:r>
        <w:rPr>
          <w:rFonts w:ascii="Californian FB" w:eastAsia="Times New Roman" w:hAnsi="Californian FB" w:cs="Arial"/>
          <w:color w:val="041330"/>
          <w:sz w:val="24"/>
          <w:szCs w:val="24"/>
        </w:rPr>
        <w:t xml:space="preserve"> timely and</w:t>
      </w:r>
      <w:r w:rsidRPr="00F77408">
        <w:rPr>
          <w:rFonts w:ascii="Californian FB" w:eastAsia="Times New Roman" w:hAnsi="Californian FB" w:cs="Arial"/>
          <w:color w:val="041330"/>
          <w:sz w:val="24"/>
          <w:szCs w:val="24"/>
        </w:rPr>
        <w:t xml:space="preserve"> successful outcome for</w:t>
      </w:r>
      <w:r>
        <w:rPr>
          <w:rFonts w:ascii="Californian FB" w:eastAsia="Times New Roman" w:hAnsi="Californian FB" w:cs="Arial"/>
          <w:color w:val="041330"/>
          <w:sz w:val="24"/>
          <w:szCs w:val="24"/>
        </w:rPr>
        <w:t xml:space="preserve"> VV Fund III’s LPs</w:t>
      </w:r>
      <w:r w:rsidR="00FD6018">
        <w:rPr>
          <w:rFonts w:ascii="Californian FB" w:eastAsia="Times New Roman" w:hAnsi="Californian FB" w:cs="Arial"/>
          <w:color w:val="041330"/>
          <w:sz w:val="24"/>
          <w:szCs w:val="24"/>
        </w:rPr>
        <w:t>.</w:t>
      </w:r>
      <w:r>
        <w:rPr>
          <w:rFonts w:ascii="Californian FB" w:hAnsi="Californian FB"/>
          <w:color w:val="041330"/>
          <w:sz w:val="24"/>
          <w:szCs w:val="24"/>
        </w:rPr>
        <w:t xml:space="preserve"> </w:t>
      </w:r>
    </w:p>
    <w:p w14:paraId="2CE92FE5" w14:textId="239BAADC" w:rsidR="00F03017" w:rsidRPr="00F03017" w:rsidRDefault="00151101" w:rsidP="00975A53">
      <w:pPr>
        <w:pStyle w:val="ListParagraph"/>
        <w:numPr>
          <w:ilvl w:val="0"/>
          <w:numId w:val="2"/>
        </w:numPr>
        <w:shd w:val="clear" w:color="auto" w:fill="FFFFFF"/>
        <w:spacing w:after="0" w:line="240" w:lineRule="auto"/>
        <w:jc w:val="both"/>
        <w:rPr>
          <w:rFonts w:ascii="Californian FB" w:eastAsia="Times New Roman" w:hAnsi="Californian FB" w:cs="Arial"/>
          <w:color w:val="041330"/>
          <w:sz w:val="24"/>
          <w:szCs w:val="24"/>
        </w:rPr>
      </w:pPr>
      <w:r>
        <w:rPr>
          <w:rFonts w:ascii="Californian FB" w:hAnsi="Californian FB"/>
          <w:color w:val="041330"/>
          <w:sz w:val="24"/>
          <w:szCs w:val="24"/>
        </w:rPr>
        <w:t>Potential for larger scale franchising operations</w:t>
      </w:r>
      <w:r w:rsidR="00FD6018">
        <w:rPr>
          <w:rFonts w:ascii="Californian FB" w:hAnsi="Californian FB"/>
          <w:color w:val="041330"/>
          <w:sz w:val="24"/>
          <w:szCs w:val="24"/>
        </w:rPr>
        <w:t>.</w:t>
      </w:r>
    </w:p>
    <w:p w14:paraId="79F0A2AB" w14:textId="7136809D" w:rsidR="00F03017" w:rsidRPr="00F03017" w:rsidRDefault="00151101" w:rsidP="00C33ED6">
      <w:pPr>
        <w:pStyle w:val="ListParagraph"/>
        <w:numPr>
          <w:ilvl w:val="0"/>
          <w:numId w:val="2"/>
        </w:numPr>
        <w:shd w:val="clear" w:color="auto" w:fill="FFFFFF"/>
        <w:spacing w:after="0" w:line="240" w:lineRule="auto"/>
        <w:jc w:val="both"/>
        <w:rPr>
          <w:rFonts w:ascii="Californian FB" w:eastAsia="Times New Roman" w:hAnsi="Californian FB" w:cs="Arial"/>
          <w:color w:val="041330"/>
          <w:sz w:val="24"/>
          <w:szCs w:val="24"/>
        </w:rPr>
      </w:pPr>
      <w:r>
        <w:rPr>
          <w:rFonts w:ascii="Californian FB" w:hAnsi="Californian FB"/>
          <w:color w:val="041330"/>
          <w:sz w:val="24"/>
          <w:szCs w:val="24"/>
        </w:rPr>
        <w:t xml:space="preserve">Growth of a rapidly aging population ensures </w:t>
      </w:r>
      <w:r w:rsidR="00DE3E6C">
        <w:rPr>
          <w:rFonts w:ascii="Californian FB" w:hAnsi="Californian FB"/>
          <w:color w:val="041330"/>
          <w:sz w:val="24"/>
          <w:szCs w:val="24"/>
        </w:rPr>
        <w:t>steady</w:t>
      </w:r>
      <w:r>
        <w:rPr>
          <w:rFonts w:ascii="Californian FB" w:hAnsi="Californian FB"/>
          <w:color w:val="041330"/>
          <w:sz w:val="24"/>
          <w:szCs w:val="24"/>
        </w:rPr>
        <w:t xml:space="preserve"> flow of patient referrals for the next </w:t>
      </w:r>
      <w:r w:rsidR="00DE3E6C">
        <w:rPr>
          <w:rFonts w:ascii="Californian FB" w:hAnsi="Californian FB"/>
          <w:color w:val="041330"/>
          <w:sz w:val="24"/>
          <w:szCs w:val="24"/>
        </w:rPr>
        <w:t>20-</w:t>
      </w:r>
      <w:r>
        <w:rPr>
          <w:rFonts w:ascii="Californian FB" w:hAnsi="Californian FB"/>
          <w:color w:val="041330"/>
          <w:sz w:val="24"/>
          <w:szCs w:val="24"/>
        </w:rPr>
        <w:t>30 years</w:t>
      </w:r>
    </w:p>
    <w:p w14:paraId="625C18F4" w14:textId="42A26E5E" w:rsidR="00F03017" w:rsidRPr="00B703A4" w:rsidRDefault="00151101" w:rsidP="00C33ED6">
      <w:pPr>
        <w:pStyle w:val="ListParagraph"/>
        <w:numPr>
          <w:ilvl w:val="0"/>
          <w:numId w:val="2"/>
        </w:numPr>
        <w:shd w:val="clear" w:color="auto" w:fill="FFFFFF"/>
        <w:spacing w:after="0" w:line="240" w:lineRule="auto"/>
        <w:jc w:val="both"/>
        <w:rPr>
          <w:rFonts w:ascii="Californian FB" w:eastAsia="Times New Roman" w:hAnsi="Californian FB" w:cs="Arial"/>
          <w:color w:val="041330"/>
          <w:sz w:val="24"/>
          <w:szCs w:val="24"/>
        </w:rPr>
      </w:pPr>
      <w:r>
        <w:rPr>
          <w:rFonts w:ascii="Californian FB" w:hAnsi="Californian FB"/>
          <w:color w:val="041330"/>
          <w:sz w:val="24"/>
          <w:szCs w:val="24"/>
        </w:rPr>
        <w:t xml:space="preserve">Substantial government support for the </w:t>
      </w:r>
      <w:r w:rsidR="0056594A">
        <w:rPr>
          <w:rFonts w:ascii="Californian FB" w:hAnsi="Californian FB"/>
          <w:color w:val="041330"/>
          <w:sz w:val="24"/>
          <w:szCs w:val="24"/>
        </w:rPr>
        <w:t xml:space="preserve">home healthcare </w:t>
      </w:r>
      <w:r>
        <w:rPr>
          <w:rFonts w:ascii="Californian FB" w:hAnsi="Californian FB"/>
          <w:color w:val="041330"/>
          <w:sz w:val="24"/>
          <w:szCs w:val="24"/>
        </w:rPr>
        <w:t>industry</w:t>
      </w:r>
      <w:r w:rsidR="0056594A">
        <w:rPr>
          <w:rFonts w:ascii="Californian FB" w:hAnsi="Californian FB"/>
          <w:color w:val="041330"/>
          <w:sz w:val="24"/>
          <w:szCs w:val="24"/>
        </w:rPr>
        <w:t xml:space="preserve"> due to the strain and rising costs of traditional healthcare networks in the United States.</w:t>
      </w:r>
    </w:p>
    <w:p w14:paraId="6C70F6C5" w14:textId="7809CD9A" w:rsidR="00FA6D6A" w:rsidRPr="00B703A4" w:rsidRDefault="00FA6D6A" w:rsidP="00C33ED6">
      <w:pPr>
        <w:pStyle w:val="ListParagraph"/>
        <w:numPr>
          <w:ilvl w:val="0"/>
          <w:numId w:val="2"/>
        </w:numPr>
        <w:shd w:val="clear" w:color="auto" w:fill="FFFFFF"/>
        <w:spacing w:after="0" w:line="240" w:lineRule="auto"/>
        <w:jc w:val="both"/>
        <w:rPr>
          <w:rFonts w:ascii="Californian FB" w:eastAsia="Times New Roman" w:hAnsi="Californian FB" w:cs="Arial"/>
          <w:color w:val="041330"/>
          <w:sz w:val="24"/>
          <w:szCs w:val="24"/>
        </w:rPr>
      </w:pPr>
      <w:r>
        <w:rPr>
          <w:rFonts w:ascii="Californian FB" w:hAnsi="Californian FB"/>
          <w:color w:val="041330"/>
          <w:sz w:val="24"/>
          <w:szCs w:val="24"/>
        </w:rPr>
        <w:t xml:space="preserve">Current market need for home healthcare services </w:t>
      </w:r>
      <w:r w:rsidR="006F026C">
        <w:rPr>
          <w:rFonts w:ascii="Californian FB" w:hAnsi="Californian FB"/>
          <w:color w:val="041330"/>
          <w:sz w:val="24"/>
          <w:szCs w:val="24"/>
        </w:rPr>
        <w:t xml:space="preserve">to support and supplement </w:t>
      </w:r>
      <w:r w:rsidR="007D7039">
        <w:rPr>
          <w:rFonts w:ascii="Californian FB" w:hAnsi="Californian FB"/>
          <w:color w:val="041330"/>
          <w:sz w:val="24"/>
          <w:szCs w:val="24"/>
        </w:rPr>
        <w:t>h</w:t>
      </w:r>
      <w:r w:rsidR="006F026C">
        <w:rPr>
          <w:rFonts w:ascii="Californian FB" w:hAnsi="Californian FB"/>
          <w:color w:val="041330"/>
          <w:sz w:val="24"/>
          <w:szCs w:val="24"/>
        </w:rPr>
        <w:t>ospital-based care.</w:t>
      </w:r>
    </w:p>
    <w:p w14:paraId="5E8541F7" w14:textId="5775AD07" w:rsidR="003C49CF" w:rsidRPr="00F03017" w:rsidRDefault="009F078E" w:rsidP="00C33ED6">
      <w:pPr>
        <w:pStyle w:val="ListParagraph"/>
        <w:numPr>
          <w:ilvl w:val="0"/>
          <w:numId w:val="2"/>
        </w:numPr>
        <w:shd w:val="clear" w:color="auto" w:fill="FFFFFF"/>
        <w:spacing w:after="0" w:line="240" w:lineRule="auto"/>
        <w:jc w:val="both"/>
        <w:rPr>
          <w:rFonts w:ascii="Californian FB" w:eastAsia="Times New Roman" w:hAnsi="Californian FB" w:cs="Arial"/>
          <w:color w:val="041330"/>
          <w:sz w:val="24"/>
          <w:szCs w:val="24"/>
        </w:rPr>
      </w:pPr>
      <w:r>
        <w:rPr>
          <w:rFonts w:ascii="Californian FB" w:hAnsi="Californian FB"/>
          <w:color w:val="041330"/>
          <w:sz w:val="24"/>
          <w:szCs w:val="24"/>
        </w:rPr>
        <w:t>Vega Ventures</w:t>
      </w:r>
      <w:r w:rsidR="003C1AB6">
        <w:rPr>
          <w:rFonts w:ascii="Californian FB" w:hAnsi="Californian FB"/>
          <w:color w:val="041330"/>
          <w:sz w:val="24"/>
          <w:szCs w:val="24"/>
        </w:rPr>
        <w:t xml:space="preserve"> M</w:t>
      </w:r>
      <w:r w:rsidR="004A4C93">
        <w:rPr>
          <w:rFonts w:ascii="Californian FB" w:hAnsi="Californian FB"/>
          <w:color w:val="041330"/>
          <w:sz w:val="24"/>
          <w:szCs w:val="24"/>
        </w:rPr>
        <w:t xml:space="preserve">anagement </w:t>
      </w:r>
      <w:r w:rsidR="003C1AB6">
        <w:rPr>
          <w:rFonts w:ascii="Californian FB" w:hAnsi="Californian FB"/>
          <w:color w:val="041330"/>
          <w:sz w:val="24"/>
          <w:szCs w:val="24"/>
        </w:rPr>
        <w:t>T</w:t>
      </w:r>
      <w:r w:rsidR="004A4C93">
        <w:rPr>
          <w:rFonts w:ascii="Californian FB" w:hAnsi="Californian FB"/>
          <w:color w:val="041330"/>
          <w:sz w:val="24"/>
          <w:szCs w:val="24"/>
        </w:rPr>
        <w:t xml:space="preserve">eam has identified </w:t>
      </w:r>
      <w:r w:rsidR="00ED2F97">
        <w:rPr>
          <w:rFonts w:ascii="Californian FB" w:hAnsi="Californian FB"/>
          <w:color w:val="041330"/>
          <w:sz w:val="24"/>
          <w:szCs w:val="24"/>
        </w:rPr>
        <w:t>potential</w:t>
      </w:r>
      <w:r w:rsidR="00DC2EB0">
        <w:rPr>
          <w:rFonts w:ascii="Californian FB" w:hAnsi="Californian FB"/>
          <w:color w:val="041330"/>
          <w:sz w:val="24"/>
          <w:szCs w:val="24"/>
        </w:rPr>
        <w:t>, future investment opportunities through s</w:t>
      </w:r>
      <w:r w:rsidR="004A4C93">
        <w:rPr>
          <w:rFonts w:ascii="Californian FB" w:hAnsi="Californian FB"/>
          <w:color w:val="041330"/>
          <w:sz w:val="24"/>
          <w:szCs w:val="24"/>
        </w:rPr>
        <w:t>trategic technology development</w:t>
      </w:r>
      <w:r w:rsidR="00C92DBA">
        <w:rPr>
          <w:rFonts w:ascii="Californian FB" w:hAnsi="Californian FB"/>
          <w:color w:val="041330"/>
          <w:sz w:val="24"/>
          <w:szCs w:val="24"/>
        </w:rPr>
        <w:t xml:space="preserve"> </w:t>
      </w:r>
      <w:r w:rsidR="00DC2EB0">
        <w:rPr>
          <w:rFonts w:ascii="Californian FB" w:hAnsi="Californian FB"/>
          <w:color w:val="041330"/>
          <w:sz w:val="24"/>
          <w:szCs w:val="24"/>
        </w:rPr>
        <w:t>in support</w:t>
      </w:r>
      <w:r w:rsidR="008D2871">
        <w:rPr>
          <w:rFonts w:ascii="Californian FB" w:hAnsi="Californian FB"/>
          <w:color w:val="041330"/>
          <w:sz w:val="24"/>
          <w:szCs w:val="24"/>
        </w:rPr>
        <w:t xml:space="preserve"> of </w:t>
      </w:r>
      <w:r w:rsidR="00C92DBA">
        <w:rPr>
          <w:rFonts w:ascii="Californian FB" w:hAnsi="Californian FB"/>
          <w:color w:val="041330"/>
          <w:sz w:val="24"/>
          <w:szCs w:val="24"/>
        </w:rPr>
        <w:t>health</w:t>
      </w:r>
      <w:r w:rsidR="00E272C8">
        <w:rPr>
          <w:rFonts w:ascii="Californian FB" w:hAnsi="Californian FB"/>
          <w:color w:val="041330"/>
          <w:sz w:val="24"/>
          <w:szCs w:val="24"/>
        </w:rPr>
        <w:t>care</w:t>
      </w:r>
      <w:r w:rsidR="00C92DBA">
        <w:rPr>
          <w:rFonts w:ascii="Californian FB" w:hAnsi="Californian FB"/>
          <w:color w:val="041330"/>
          <w:sz w:val="24"/>
          <w:szCs w:val="24"/>
        </w:rPr>
        <w:t xml:space="preserve"> services</w:t>
      </w:r>
      <w:r w:rsidR="004A4C93">
        <w:rPr>
          <w:rFonts w:ascii="Californian FB" w:hAnsi="Californian FB"/>
          <w:color w:val="041330"/>
          <w:sz w:val="24"/>
          <w:szCs w:val="24"/>
        </w:rPr>
        <w:t xml:space="preserve">. </w:t>
      </w:r>
      <w:r w:rsidR="00672980">
        <w:rPr>
          <w:rFonts w:ascii="Californian FB" w:hAnsi="Californian FB"/>
          <w:color w:val="041330"/>
          <w:sz w:val="24"/>
          <w:szCs w:val="24"/>
        </w:rPr>
        <w:t xml:space="preserve">Following initial fund success, </w:t>
      </w:r>
      <w:r w:rsidR="008D2871">
        <w:rPr>
          <w:rFonts w:ascii="Californian FB" w:hAnsi="Californian FB"/>
          <w:color w:val="041330"/>
          <w:sz w:val="24"/>
          <w:szCs w:val="24"/>
        </w:rPr>
        <w:t>a</w:t>
      </w:r>
      <w:r w:rsidR="00E272C8">
        <w:rPr>
          <w:rFonts w:ascii="Californian FB" w:hAnsi="Californian FB"/>
          <w:color w:val="041330"/>
          <w:sz w:val="24"/>
          <w:szCs w:val="24"/>
        </w:rPr>
        <w:t>n expanded and inter</w:t>
      </w:r>
      <w:r w:rsidR="008D2871">
        <w:rPr>
          <w:rFonts w:ascii="Californian FB" w:hAnsi="Californian FB"/>
          <w:color w:val="041330"/>
          <w:sz w:val="24"/>
          <w:szCs w:val="24"/>
        </w:rPr>
        <w:t>conne</w:t>
      </w:r>
      <w:r w:rsidR="002E3F10">
        <w:rPr>
          <w:rFonts w:ascii="Californian FB" w:hAnsi="Californian FB"/>
          <w:color w:val="041330"/>
          <w:sz w:val="24"/>
          <w:szCs w:val="24"/>
        </w:rPr>
        <w:t xml:space="preserve">cted </w:t>
      </w:r>
      <w:r w:rsidR="00E272C8">
        <w:rPr>
          <w:rFonts w:ascii="Californian FB" w:hAnsi="Californian FB"/>
          <w:color w:val="041330"/>
          <w:sz w:val="24"/>
          <w:szCs w:val="24"/>
        </w:rPr>
        <w:t>provider “network”</w:t>
      </w:r>
      <w:r w:rsidR="00672980">
        <w:rPr>
          <w:rFonts w:ascii="Californian FB" w:hAnsi="Californian FB"/>
          <w:color w:val="041330"/>
          <w:sz w:val="24"/>
          <w:szCs w:val="24"/>
        </w:rPr>
        <w:t xml:space="preserve"> may create a</w:t>
      </w:r>
      <w:r w:rsidR="00733555">
        <w:rPr>
          <w:rFonts w:ascii="Californian FB" w:hAnsi="Californian FB"/>
          <w:color w:val="041330"/>
          <w:sz w:val="24"/>
          <w:szCs w:val="24"/>
        </w:rPr>
        <w:t xml:space="preserve">n attractive environment </w:t>
      </w:r>
      <w:r w:rsidR="0045191B">
        <w:rPr>
          <w:rFonts w:ascii="Californian FB" w:hAnsi="Californian FB"/>
          <w:color w:val="041330"/>
          <w:sz w:val="24"/>
          <w:szCs w:val="24"/>
        </w:rPr>
        <w:t xml:space="preserve">for additional </w:t>
      </w:r>
      <w:r w:rsidR="00B7072F">
        <w:rPr>
          <w:rFonts w:ascii="Californian FB" w:hAnsi="Californian FB"/>
          <w:color w:val="041330"/>
          <w:sz w:val="24"/>
          <w:szCs w:val="24"/>
        </w:rPr>
        <w:t>product and service offerings.</w:t>
      </w:r>
    </w:p>
    <w:p w14:paraId="6E1682B4" w14:textId="77777777" w:rsidR="00F23CD7" w:rsidRPr="003E733C" w:rsidRDefault="00F23CD7" w:rsidP="00947866">
      <w:pPr>
        <w:shd w:val="clear" w:color="auto" w:fill="FFFFFF"/>
        <w:spacing w:after="0" w:line="240" w:lineRule="auto"/>
        <w:jc w:val="both"/>
        <w:rPr>
          <w:rFonts w:ascii="Californian FB" w:eastAsia="Times New Roman" w:hAnsi="Californian FB" w:cs="Arial"/>
          <w:color w:val="041330"/>
          <w:sz w:val="24"/>
          <w:szCs w:val="24"/>
        </w:rPr>
      </w:pPr>
    </w:p>
    <w:p w14:paraId="70A1353D" w14:textId="77777777" w:rsidR="00C33ED6" w:rsidRPr="003E733C" w:rsidRDefault="00C33ED6" w:rsidP="00947866">
      <w:pPr>
        <w:shd w:val="clear" w:color="auto" w:fill="FFFFFF"/>
        <w:spacing w:after="0" w:line="240" w:lineRule="auto"/>
        <w:jc w:val="both"/>
        <w:rPr>
          <w:rFonts w:ascii="Californian FB" w:eastAsia="Times New Roman" w:hAnsi="Californian FB" w:cs="Arial"/>
          <w:color w:val="041330"/>
          <w:sz w:val="24"/>
          <w:szCs w:val="24"/>
        </w:rPr>
      </w:pPr>
    </w:p>
    <w:p w14:paraId="624255C9" w14:textId="77777777" w:rsidR="008A5AA6" w:rsidRDefault="008A5AA6">
      <w:pPr>
        <w:rPr>
          <w:rFonts w:ascii="Californian FB" w:eastAsia="Times New Roman" w:hAnsi="Californian FB" w:cs="Arial"/>
          <w:b/>
          <w:i/>
          <w:color w:val="041330"/>
          <w:sz w:val="24"/>
          <w:szCs w:val="24"/>
          <w:u w:val="single"/>
        </w:rPr>
      </w:pPr>
      <w:r>
        <w:rPr>
          <w:rFonts w:ascii="Californian FB" w:eastAsia="Times New Roman" w:hAnsi="Californian FB" w:cs="Arial"/>
          <w:b/>
          <w:i/>
          <w:color w:val="041330"/>
          <w:sz w:val="24"/>
          <w:szCs w:val="24"/>
          <w:u w:val="single"/>
        </w:rPr>
        <w:br w:type="page"/>
      </w:r>
    </w:p>
    <w:p w14:paraId="73845D1E" w14:textId="6A51E16F" w:rsidR="00C33ED6" w:rsidRDefault="00C33ED6" w:rsidP="00481FD3">
      <w:pPr>
        <w:shd w:val="clear" w:color="auto" w:fill="FFFFFF"/>
        <w:spacing w:after="0" w:line="240" w:lineRule="auto"/>
        <w:jc w:val="center"/>
        <w:rPr>
          <w:rFonts w:ascii="Californian FB" w:eastAsia="Times New Roman" w:hAnsi="Californian FB" w:cs="Arial"/>
          <w:color w:val="041330"/>
          <w:sz w:val="24"/>
          <w:szCs w:val="24"/>
        </w:rPr>
      </w:pPr>
      <w:r w:rsidRPr="009B2912">
        <w:rPr>
          <w:rFonts w:ascii="Californian FB" w:eastAsia="Times New Roman" w:hAnsi="Californian FB" w:cs="Arial"/>
          <w:b/>
          <w:i/>
          <w:color w:val="041330"/>
          <w:sz w:val="24"/>
          <w:szCs w:val="24"/>
          <w:u w:val="single"/>
        </w:rPr>
        <w:lastRenderedPageBreak/>
        <w:t>Disclaimer</w:t>
      </w:r>
      <w:r w:rsidR="00481FD3">
        <w:rPr>
          <w:rFonts w:ascii="Californian FB" w:eastAsia="Times New Roman" w:hAnsi="Californian FB" w:cs="Arial"/>
          <w:color w:val="041330"/>
          <w:sz w:val="24"/>
          <w:szCs w:val="24"/>
        </w:rPr>
        <w:t>:</w:t>
      </w:r>
    </w:p>
    <w:p w14:paraId="5EC9AA20" w14:textId="774284C4" w:rsidR="00481FD3" w:rsidRPr="00481FD3" w:rsidRDefault="00645482" w:rsidP="00100A6A">
      <w:pPr>
        <w:shd w:val="clear" w:color="auto" w:fill="FFFFFF"/>
        <w:spacing w:after="0" w:line="240" w:lineRule="auto"/>
        <w:jc w:val="both"/>
        <w:rPr>
          <w:rFonts w:ascii="Californian FB" w:eastAsia="Times New Roman" w:hAnsi="Californian FB" w:cs="Arial"/>
          <w:sz w:val="24"/>
          <w:szCs w:val="24"/>
        </w:rPr>
      </w:pPr>
      <w:r w:rsidRPr="00481FD3">
        <w:rPr>
          <w:rFonts w:ascii="Californian FB" w:eastAsia="Times New Roman" w:hAnsi="Californian FB" w:cs="Arial"/>
          <w:i/>
          <w:color w:val="041330"/>
          <w:sz w:val="24"/>
          <w:szCs w:val="24"/>
        </w:rPr>
        <w:t xml:space="preserve">This publication is for general circulation </w:t>
      </w:r>
      <w:r w:rsidR="00993B6A" w:rsidRPr="00481FD3">
        <w:rPr>
          <w:rFonts w:ascii="Californian FB" w:eastAsia="Times New Roman" w:hAnsi="Californian FB" w:cs="Arial"/>
          <w:i/>
          <w:color w:val="041330"/>
          <w:sz w:val="24"/>
          <w:szCs w:val="24"/>
        </w:rPr>
        <w:t>only and</w:t>
      </w:r>
      <w:r w:rsidR="00993B6A">
        <w:rPr>
          <w:rFonts w:ascii="Californian FB" w:eastAsia="Times New Roman" w:hAnsi="Californian FB" w:cs="Arial"/>
          <w:i/>
          <w:color w:val="041330"/>
          <w:sz w:val="24"/>
          <w:szCs w:val="24"/>
        </w:rPr>
        <w:t xml:space="preserve"> is </w:t>
      </w:r>
      <w:r w:rsidR="0057054D" w:rsidRPr="00481FD3">
        <w:rPr>
          <w:rFonts w:ascii="Californian FB" w:eastAsia="Times New Roman" w:hAnsi="Californian FB" w:cs="Arial"/>
          <w:i/>
          <w:color w:val="041330"/>
          <w:sz w:val="24"/>
          <w:szCs w:val="24"/>
        </w:rPr>
        <w:t xml:space="preserve">intended to provide </w:t>
      </w:r>
      <w:r w:rsidR="00686B99">
        <w:rPr>
          <w:rFonts w:ascii="Californian FB" w:eastAsia="Times New Roman" w:hAnsi="Californian FB" w:cs="Arial"/>
          <w:i/>
          <w:color w:val="041330"/>
          <w:sz w:val="24"/>
          <w:szCs w:val="24"/>
        </w:rPr>
        <w:t xml:space="preserve">basic </w:t>
      </w:r>
      <w:r w:rsidR="00993B6A">
        <w:rPr>
          <w:rFonts w:ascii="Californian FB" w:eastAsia="Times New Roman" w:hAnsi="Californian FB" w:cs="Arial"/>
          <w:i/>
          <w:color w:val="041330"/>
          <w:sz w:val="24"/>
          <w:szCs w:val="24"/>
        </w:rPr>
        <w:t>preliminary investment</w:t>
      </w:r>
      <w:r w:rsidR="0057054D" w:rsidRPr="00481FD3">
        <w:rPr>
          <w:rFonts w:ascii="Californian FB" w:eastAsia="Times New Roman" w:hAnsi="Californian FB" w:cs="Arial"/>
          <w:i/>
          <w:color w:val="041330"/>
          <w:sz w:val="24"/>
          <w:szCs w:val="24"/>
        </w:rPr>
        <w:t xml:space="preserve"> information to current and prospective investors.</w:t>
      </w:r>
      <w:r w:rsidRPr="00481FD3">
        <w:rPr>
          <w:rFonts w:ascii="Californian FB" w:eastAsia="Times New Roman" w:hAnsi="Californian FB" w:cs="Arial"/>
          <w:i/>
          <w:color w:val="041330"/>
          <w:sz w:val="24"/>
          <w:szCs w:val="24"/>
        </w:rPr>
        <w:t xml:space="preserve"> </w:t>
      </w:r>
      <w:r w:rsidR="00993B6A">
        <w:rPr>
          <w:rFonts w:ascii="Californian FB" w:eastAsia="Times New Roman" w:hAnsi="Californian FB" w:cs="Arial"/>
          <w:i/>
          <w:color w:val="041330"/>
          <w:sz w:val="24"/>
          <w:szCs w:val="24"/>
        </w:rPr>
        <w:t>This publication</w:t>
      </w:r>
      <w:r w:rsidRPr="00481FD3">
        <w:rPr>
          <w:rFonts w:ascii="Californian FB" w:eastAsia="Times New Roman" w:hAnsi="Californian FB" w:cs="Arial"/>
          <w:i/>
          <w:color w:val="041330"/>
          <w:sz w:val="24"/>
          <w:szCs w:val="24"/>
        </w:rPr>
        <w:t xml:space="preserve"> does not </w:t>
      </w:r>
      <w:r w:rsidR="0057054D" w:rsidRPr="00481FD3">
        <w:rPr>
          <w:rFonts w:ascii="Californian FB" w:eastAsia="Times New Roman" w:hAnsi="Californian FB" w:cs="Arial"/>
          <w:i/>
          <w:color w:val="041330"/>
          <w:sz w:val="24"/>
          <w:szCs w:val="24"/>
        </w:rPr>
        <w:t xml:space="preserve">form part of any offer or recommendation, </w:t>
      </w:r>
      <w:r w:rsidR="00993B6A">
        <w:rPr>
          <w:rFonts w:ascii="Californian FB" w:eastAsia="Times New Roman" w:hAnsi="Californian FB" w:cs="Arial"/>
          <w:i/>
          <w:color w:val="041330"/>
          <w:sz w:val="24"/>
          <w:szCs w:val="24"/>
        </w:rPr>
        <w:t>n</w:t>
      </w:r>
      <w:r w:rsidR="0057054D" w:rsidRPr="00481FD3">
        <w:rPr>
          <w:rFonts w:ascii="Californian FB" w:eastAsia="Times New Roman" w:hAnsi="Californian FB" w:cs="Arial"/>
          <w:i/>
          <w:color w:val="041330"/>
          <w:sz w:val="24"/>
          <w:szCs w:val="24"/>
        </w:rPr>
        <w:t xml:space="preserve">or </w:t>
      </w:r>
      <w:r w:rsidR="00993B6A">
        <w:rPr>
          <w:rFonts w:ascii="Californian FB" w:eastAsia="Times New Roman" w:hAnsi="Californian FB" w:cs="Arial"/>
          <w:i/>
          <w:color w:val="041330"/>
          <w:sz w:val="24"/>
          <w:szCs w:val="24"/>
        </w:rPr>
        <w:t>does it consider</w:t>
      </w:r>
      <w:r w:rsidR="0057054D" w:rsidRPr="00481FD3">
        <w:rPr>
          <w:rFonts w:ascii="Californian FB" w:eastAsia="Times New Roman" w:hAnsi="Californian FB" w:cs="Arial"/>
          <w:i/>
          <w:color w:val="041330"/>
          <w:sz w:val="24"/>
          <w:szCs w:val="24"/>
        </w:rPr>
        <w:t xml:space="preserve"> the investment objectives, financial situation or needs of any specific person. Before committing to</w:t>
      </w:r>
      <w:r w:rsidR="00993B6A">
        <w:rPr>
          <w:rFonts w:ascii="Californian FB" w:eastAsia="Times New Roman" w:hAnsi="Californian FB" w:cs="Arial"/>
          <w:i/>
          <w:color w:val="041330"/>
          <w:sz w:val="24"/>
          <w:szCs w:val="24"/>
        </w:rPr>
        <w:t xml:space="preserve"> pursue</w:t>
      </w:r>
      <w:r w:rsidR="0057054D" w:rsidRPr="00481FD3">
        <w:rPr>
          <w:rFonts w:ascii="Californian FB" w:eastAsia="Times New Roman" w:hAnsi="Californian FB" w:cs="Arial"/>
          <w:i/>
          <w:color w:val="041330"/>
          <w:sz w:val="24"/>
          <w:szCs w:val="24"/>
        </w:rPr>
        <w:t xml:space="preserve"> an investment</w:t>
      </w:r>
      <w:r w:rsidR="00993B6A">
        <w:rPr>
          <w:rFonts w:ascii="Californian FB" w:eastAsia="Times New Roman" w:hAnsi="Californian FB" w:cs="Arial"/>
          <w:i/>
          <w:color w:val="041330"/>
          <w:sz w:val="24"/>
          <w:szCs w:val="24"/>
        </w:rPr>
        <w:t xml:space="preserve"> in any Vega Ventures acquisition target</w:t>
      </w:r>
      <w:r w:rsidR="0057054D" w:rsidRPr="00481FD3">
        <w:rPr>
          <w:rFonts w:ascii="Californian FB" w:eastAsia="Times New Roman" w:hAnsi="Californian FB" w:cs="Arial"/>
          <w:i/>
          <w:color w:val="041330"/>
          <w:sz w:val="24"/>
          <w:szCs w:val="24"/>
        </w:rPr>
        <w:t xml:space="preserve">, please seek help from a financial </w:t>
      </w:r>
      <w:r w:rsidR="00993B6A">
        <w:rPr>
          <w:rFonts w:ascii="Californian FB" w:eastAsia="Times New Roman" w:hAnsi="Californian FB" w:cs="Arial"/>
          <w:i/>
          <w:color w:val="041330"/>
          <w:sz w:val="24"/>
          <w:szCs w:val="24"/>
        </w:rPr>
        <w:t xml:space="preserve">adviser </w:t>
      </w:r>
      <w:r w:rsidR="0057054D" w:rsidRPr="00481FD3">
        <w:rPr>
          <w:rFonts w:ascii="Californian FB" w:eastAsia="Times New Roman" w:hAnsi="Californian FB" w:cs="Arial"/>
          <w:i/>
          <w:color w:val="041330"/>
          <w:sz w:val="24"/>
          <w:szCs w:val="24"/>
        </w:rPr>
        <w:t xml:space="preserve">or </w:t>
      </w:r>
      <w:r w:rsidR="00686B99">
        <w:rPr>
          <w:rFonts w:ascii="Californian FB" w:eastAsia="Times New Roman" w:hAnsi="Californian FB" w:cs="Arial"/>
          <w:i/>
          <w:color w:val="041330"/>
          <w:sz w:val="24"/>
          <w:szCs w:val="24"/>
        </w:rPr>
        <w:t>similarly</w:t>
      </w:r>
      <w:r w:rsidR="00993B6A">
        <w:rPr>
          <w:rFonts w:ascii="Californian FB" w:eastAsia="Times New Roman" w:hAnsi="Californian FB" w:cs="Arial"/>
          <w:i/>
          <w:color w:val="041330"/>
          <w:sz w:val="24"/>
          <w:szCs w:val="24"/>
        </w:rPr>
        <w:t xml:space="preserve"> competent </w:t>
      </w:r>
      <w:r w:rsidR="00686B99">
        <w:rPr>
          <w:rFonts w:ascii="Californian FB" w:eastAsia="Times New Roman" w:hAnsi="Californian FB" w:cs="Arial"/>
          <w:i/>
          <w:color w:val="041330"/>
          <w:sz w:val="24"/>
          <w:szCs w:val="24"/>
        </w:rPr>
        <w:t xml:space="preserve">investment </w:t>
      </w:r>
      <w:r w:rsidR="0057054D" w:rsidRPr="00481FD3">
        <w:rPr>
          <w:rFonts w:ascii="Californian FB" w:eastAsia="Times New Roman" w:hAnsi="Californian FB" w:cs="Arial"/>
          <w:i/>
          <w:color w:val="041330"/>
          <w:sz w:val="24"/>
          <w:szCs w:val="24"/>
        </w:rPr>
        <w:t xml:space="preserve">professional regarding the suitability </w:t>
      </w:r>
      <w:r w:rsidR="00993B6A">
        <w:rPr>
          <w:rFonts w:ascii="Californian FB" w:eastAsia="Times New Roman" w:hAnsi="Californian FB" w:cs="Arial"/>
          <w:i/>
          <w:color w:val="041330"/>
          <w:sz w:val="24"/>
          <w:szCs w:val="24"/>
        </w:rPr>
        <w:t xml:space="preserve">and viability </w:t>
      </w:r>
      <w:r w:rsidR="0057054D" w:rsidRPr="00481FD3">
        <w:rPr>
          <w:rFonts w:ascii="Californian FB" w:eastAsia="Times New Roman" w:hAnsi="Californian FB" w:cs="Arial"/>
          <w:i/>
          <w:color w:val="041330"/>
          <w:sz w:val="24"/>
          <w:szCs w:val="24"/>
        </w:rPr>
        <w:t xml:space="preserve">of </w:t>
      </w:r>
      <w:r w:rsidR="00993B6A">
        <w:rPr>
          <w:rFonts w:ascii="Californian FB" w:eastAsia="Times New Roman" w:hAnsi="Californian FB" w:cs="Arial"/>
          <w:i/>
          <w:color w:val="041330"/>
          <w:sz w:val="24"/>
          <w:szCs w:val="24"/>
        </w:rPr>
        <w:t>any</w:t>
      </w:r>
      <w:r w:rsidR="0057054D" w:rsidRPr="00481FD3">
        <w:rPr>
          <w:rFonts w:ascii="Californian FB" w:eastAsia="Times New Roman" w:hAnsi="Californian FB" w:cs="Arial"/>
          <w:i/>
          <w:color w:val="041330"/>
          <w:sz w:val="24"/>
          <w:szCs w:val="24"/>
        </w:rPr>
        <w:t xml:space="preserve"> investment opportunity</w:t>
      </w:r>
      <w:r w:rsidR="00686B99">
        <w:rPr>
          <w:rFonts w:ascii="Californian FB" w:eastAsia="Times New Roman" w:hAnsi="Californian FB" w:cs="Arial"/>
          <w:i/>
          <w:color w:val="041330"/>
          <w:sz w:val="24"/>
          <w:szCs w:val="24"/>
        </w:rPr>
        <w:t xml:space="preserve"> </w:t>
      </w:r>
      <w:r w:rsidR="00961900">
        <w:rPr>
          <w:rFonts w:ascii="Californian FB" w:eastAsia="Times New Roman" w:hAnsi="Californian FB" w:cs="Arial"/>
          <w:i/>
          <w:color w:val="041330"/>
          <w:sz w:val="24"/>
          <w:szCs w:val="24"/>
        </w:rPr>
        <w:t>introduced</w:t>
      </w:r>
      <w:r w:rsidR="00686B99">
        <w:rPr>
          <w:rFonts w:ascii="Californian FB" w:eastAsia="Times New Roman" w:hAnsi="Californian FB" w:cs="Arial"/>
          <w:i/>
          <w:color w:val="041330"/>
          <w:sz w:val="24"/>
          <w:szCs w:val="24"/>
        </w:rPr>
        <w:t xml:space="preserve"> by Vega Ventures</w:t>
      </w:r>
      <w:r w:rsidR="0057054D" w:rsidRPr="00481FD3">
        <w:rPr>
          <w:rFonts w:ascii="Californian FB" w:eastAsia="Times New Roman" w:hAnsi="Californian FB" w:cs="Arial"/>
          <w:i/>
          <w:color w:val="041330"/>
          <w:sz w:val="24"/>
          <w:szCs w:val="24"/>
        </w:rPr>
        <w:t>. We encourage any prospective investor to read and understand the relevant investment offer documents</w:t>
      </w:r>
      <w:r w:rsidR="00993B6A">
        <w:rPr>
          <w:rFonts w:ascii="Californian FB" w:eastAsia="Times New Roman" w:hAnsi="Californian FB" w:cs="Arial"/>
          <w:i/>
          <w:color w:val="041330"/>
          <w:sz w:val="24"/>
          <w:szCs w:val="24"/>
        </w:rPr>
        <w:t xml:space="preserve"> as they become available</w:t>
      </w:r>
      <w:r w:rsidR="0057054D" w:rsidRPr="00481FD3">
        <w:rPr>
          <w:rFonts w:ascii="Californian FB" w:eastAsia="Times New Roman" w:hAnsi="Californian FB" w:cs="Arial"/>
          <w:i/>
          <w:color w:val="041330"/>
          <w:sz w:val="24"/>
          <w:szCs w:val="24"/>
        </w:rPr>
        <w:t xml:space="preserve">, including the risk disclosures, which can be obtained upon request, and must be reviewed before participation in </w:t>
      </w:r>
      <w:r w:rsidR="00993B6A">
        <w:rPr>
          <w:rFonts w:ascii="Californian FB" w:eastAsia="Times New Roman" w:hAnsi="Californian FB" w:cs="Arial"/>
          <w:i/>
          <w:color w:val="041330"/>
          <w:sz w:val="24"/>
          <w:szCs w:val="24"/>
        </w:rPr>
        <w:t>any Vega Ventures</w:t>
      </w:r>
      <w:r w:rsidR="0057054D" w:rsidRPr="00481FD3">
        <w:rPr>
          <w:rFonts w:ascii="Californian FB" w:eastAsia="Times New Roman" w:hAnsi="Californian FB" w:cs="Arial"/>
          <w:i/>
          <w:color w:val="041330"/>
          <w:sz w:val="24"/>
          <w:szCs w:val="24"/>
        </w:rPr>
        <w:t xml:space="preserve"> investment opportunity </w:t>
      </w:r>
      <w:r w:rsidR="00993B6A">
        <w:rPr>
          <w:rFonts w:ascii="Californian FB" w:eastAsia="Times New Roman" w:hAnsi="Californian FB" w:cs="Arial"/>
          <w:i/>
          <w:color w:val="041330"/>
          <w:sz w:val="24"/>
          <w:szCs w:val="24"/>
        </w:rPr>
        <w:t>may</w:t>
      </w:r>
      <w:r w:rsidR="0057054D" w:rsidRPr="00481FD3">
        <w:rPr>
          <w:rFonts w:ascii="Californian FB" w:eastAsia="Times New Roman" w:hAnsi="Californian FB" w:cs="Arial"/>
          <w:i/>
          <w:color w:val="041330"/>
          <w:sz w:val="24"/>
          <w:szCs w:val="24"/>
        </w:rPr>
        <w:t xml:space="preserve"> commence. If you do not wish to seek professional financial advice, please consider carefully whether this investment opportunity is suitable for your </w:t>
      </w:r>
      <w:r w:rsidR="00481FD3" w:rsidRPr="00481FD3">
        <w:rPr>
          <w:rFonts w:ascii="Californian FB" w:eastAsia="Times New Roman" w:hAnsi="Californian FB" w:cs="Arial"/>
          <w:i/>
          <w:color w:val="041330"/>
          <w:sz w:val="24"/>
          <w:szCs w:val="24"/>
        </w:rPr>
        <w:t xml:space="preserve">particular </w:t>
      </w:r>
      <w:r w:rsidR="0057054D" w:rsidRPr="00481FD3">
        <w:rPr>
          <w:rFonts w:ascii="Californian FB" w:eastAsia="Times New Roman" w:hAnsi="Californian FB" w:cs="Arial"/>
          <w:i/>
          <w:color w:val="041330"/>
          <w:sz w:val="24"/>
          <w:szCs w:val="24"/>
        </w:rPr>
        <w:t xml:space="preserve">risk appetite and investment objectives. Investment performance is not guaranteed, and investors are encouraged to take all necessary measures to understand the inherent investment risks and opportunities before </w:t>
      </w:r>
      <w:r w:rsidR="00EC0980">
        <w:rPr>
          <w:rFonts w:ascii="Californian FB" w:eastAsia="Times New Roman" w:hAnsi="Californian FB" w:cs="Arial"/>
          <w:i/>
          <w:color w:val="041330"/>
          <w:sz w:val="24"/>
          <w:szCs w:val="24"/>
        </w:rPr>
        <w:t>making any</w:t>
      </w:r>
      <w:r w:rsidR="0057054D" w:rsidRPr="00481FD3">
        <w:rPr>
          <w:rFonts w:ascii="Californian FB" w:eastAsia="Times New Roman" w:hAnsi="Californian FB" w:cs="Arial"/>
          <w:i/>
          <w:color w:val="041330"/>
          <w:sz w:val="24"/>
          <w:szCs w:val="24"/>
        </w:rPr>
        <w:t xml:space="preserve"> investment decisions. </w:t>
      </w:r>
    </w:p>
    <w:sectPr w:rsidR="00481FD3" w:rsidRPr="00481FD3" w:rsidSect="00AD2FAE">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4852E" w14:textId="77777777" w:rsidR="00FD610D" w:rsidRDefault="00FD610D" w:rsidP="006A6B9F">
      <w:pPr>
        <w:spacing w:after="0" w:line="240" w:lineRule="auto"/>
      </w:pPr>
      <w:r>
        <w:separator/>
      </w:r>
    </w:p>
  </w:endnote>
  <w:endnote w:type="continuationSeparator" w:id="0">
    <w:p w14:paraId="373616D2" w14:textId="77777777" w:rsidR="00FD610D" w:rsidRDefault="00FD610D" w:rsidP="006A6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fornian FB">
    <w:panose1 w:val="0207040306080B03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alifornian FB" w:eastAsiaTheme="majorEastAsia" w:hAnsi="Californian FB" w:cstheme="majorBidi"/>
        <w:color w:val="041330"/>
      </w:rPr>
      <w:id w:val="103699721"/>
      <w:docPartObj>
        <w:docPartGallery w:val="Page Numbers (Bottom of Page)"/>
        <w:docPartUnique/>
      </w:docPartObj>
    </w:sdtPr>
    <w:sdtEndPr/>
    <w:sdtContent>
      <w:p w14:paraId="1BB5BB2D" w14:textId="77777777" w:rsidR="009C4922" w:rsidRPr="009C4922" w:rsidRDefault="009C4922">
        <w:pPr>
          <w:pStyle w:val="Footer"/>
          <w:jc w:val="center"/>
          <w:rPr>
            <w:rFonts w:ascii="Californian FB" w:eastAsiaTheme="majorEastAsia" w:hAnsi="Californian FB" w:cstheme="majorBidi"/>
            <w:color w:val="041330"/>
          </w:rPr>
        </w:pPr>
        <w:r w:rsidRPr="006A6B9F">
          <w:rPr>
            <w:rFonts w:ascii="Californian FB" w:hAnsi="Californian FB"/>
            <w:noProof/>
          </w:rPr>
          <mc:AlternateContent>
            <mc:Choice Requires="wps">
              <w:drawing>
                <wp:anchor distT="0" distB="0" distL="114300" distR="114300" simplePos="0" relativeHeight="251671552" behindDoc="0" locked="0" layoutInCell="1" allowOverlap="1" wp14:anchorId="4E78572E" wp14:editId="79B55B0C">
                  <wp:simplePos x="0" y="0"/>
                  <wp:positionH relativeFrom="column">
                    <wp:posOffset>5467562</wp:posOffset>
                  </wp:positionH>
                  <wp:positionV relativeFrom="paragraph">
                    <wp:posOffset>-685800</wp:posOffset>
                  </wp:positionV>
                  <wp:extent cx="819150" cy="819150"/>
                  <wp:effectExtent l="19050" t="19050" r="19050" b="19050"/>
                  <wp:wrapNone/>
                  <wp:docPr id="13" name="Half Frame 13"/>
                  <wp:cNvGraphicFramePr/>
                  <a:graphic xmlns:a="http://schemas.openxmlformats.org/drawingml/2006/main">
                    <a:graphicData uri="http://schemas.microsoft.com/office/word/2010/wordprocessingShape">
                      <wps:wsp>
                        <wps:cNvSpPr/>
                        <wps:spPr>
                          <a:xfrm rot="10800000">
                            <a:off x="0" y="0"/>
                            <a:ext cx="819150" cy="819150"/>
                          </a:xfrm>
                          <a:prstGeom prst="halfFrame">
                            <a:avLst>
                              <a:gd name="adj1" fmla="val 20724"/>
                              <a:gd name="adj2" fmla="val 19379"/>
                            </a:avLst>
                          </a:prstGeom>
                          <a:solidFill>
                            <a:srgbClr val="041330"/>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E3125" id="Half Frame 13" o:spid="_x0000_s1026" style="position:absolute;margin-left:430.5pt;margin-top:-54pt;width:64.5pt;height:64.5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19150,819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" path="m,l819150,,649389,169761r-490646,l158743,660407,,819150,,xe" fillcolor="#041330" strokecolor="gray [1629]" strokeweight="1pt">
                  <v:stroke joinstyle="miter"/>
                  <v:path arrowok="t" o:connecttype="custom" o:connectlocs="0,0;819150,0;649389,169761;158743,169761;158743,660407;0,819150;0,0" o:connectangles="0,0,0,0,0,0,0"/>
                </v:shape>
              </w:pict>
            </mc:Fallback>
          </mc:AlternateContent>
        </w:r>
        <w:r w:rsidRPr="009C4922">
          <w:rPr>
            <w:rFonts w:ascii="Californian FB" w:eastAsiaTheme="majorEastAsia" w:hAnsi="Californian FB" w:cstheme="majorBidi"/>
            <w:color w:val="041330"/>
          </w:rPr>
          <w:t xml:space="preserve">~ </w:t>
        </w:r>
        <w:r w:rsidRPr="009C4922">
          <w:rPr>
            <w:rFonts w:ascii="Californian FB" w:eastAsiaTheme="minorEastAsia" w:hAnsi="Californian FB" w:cs="Times New Roman"/>
            <w:color w:val="041330"/>
          </w:rPr>
          <w:fldChar w:fldCharType="begin"/>
        </w:r>
        <w:r w:rsidRPr="009C4922">
          <w:rPr>
            <w:rFonts w:ascii="Californian FB" w:hAnsi="Californian FB"/>
            <w:color w:val="041330"/>
          </w:rPr>
          <w:instrText xml:space="preserve"> PAGE    \* MERGEFORMAT </w:instrText>
        </w:r>
        <w:r w:rsidRPr="009C4922">
          <w:rPr>
            <w:rFonts w:ascii="Californian FB" w:eastAsiaTheme="minorEastAsia" w:hAnsi="Californian FB" w:cs="Times New Roman"/>
            <w:color w:val="041330"/>
          </w:rPr>
          <w:fldChar w:fldCharType="separate"/>
        </w:r>
        <w:r w:rsidR="000B50F4" w:rsidRPr="000B50F4">
          <w:rPr>
            <w:rFonts w:ascii="Californian FB" w:eastAsiaTheme="majorEastAsia" w:hAnsi="Californian FB" w:cstheme="majorBidi"/>
            <w:noProof/>
            <w:color w:val="041330"/>
          </w:rPr>
          <w:t>5</w:t>
        </w:r>
        <w:r w:rsidRPr="009C4922">
          <w:rPr>
            <w:rFonts w:ascii="Californian FB" w:eastAsiaTheme="majorEastAsia" w:hAnsi="Californian FB" w:cstheme="majorBidi"/>
            <w:noProof/>
            <w:color w:val="041330"/>
          </w:rPr>
          <w:fldChar w:fldCharType="end"/>
        </w:r>
        <w:r w:rsidRPr="009C4922">
          <w:rPr>
            <w:rFonts w:ascii="Californian FB" w:eastAsiaTheme="majorEastAsia" w:hAnsi="Californian FB" w:cstheme="majorBidi"/>
            <w:color w:val="041330"/>
          </w:rPr>
          <w:t xml:space="preserve"> ~</w:t>
        </w:r>
      </w:p>
    </w:sdtContent>
  </w:sdt>
  <w:p w14:paraId="25DA6CAA" w14:textId="77777777" w:rsidR="00AD2FAE" w:rsidRDefault="00AD2F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alifornian FB" w:eastAsiaTheme="majorEastAsia" w:hAnsi="Californian FB" w:cstheme="majorBidi"/>
        <w:color w:val="041330"/>
      </w:rPr>
      <w:id w:val="-309561868"/>
      <w:docPartObj>
        <w:docPartGallery w:val="Page Numbers (Bottom of Page)"/>
        <w:docPartUnique/>
      </w:docPartObj>
    </w:sdtPr>
    <w:sdtEndPr/>
    <w:sdtContent>
      <w:p w14:paraId="47B72C43" w14:textId="77777777" w:rsidR="009C4922" w:rsidRPr="009C4922" w:rsidRDefault="009C4922">
        <w:pPr>
          <w:pStyle w:val="Footer"/>
          <w:jc w:val="center"/>
          <w:rPr>
            <w:rFonts w:ascii="Californian FB" w:eastAsiaTheme="majorEastAsia" w:hAnsi="Californian FB" w:cstheme="majorBidi"/>
            <w:color w:val="041330"/>
          </w:rPr>
        </w:pPr>
        <w:r w:rsidRPr="006A6B9F">
          <w:rPr>
            <w:rFonts w:ascii="Californian FB" w:hAnsi="Californian FB"/>
            <w:noProof/>
          </w:rPr>
          <mc:AlternateContent>
            <mc:Choice Requires="wps">
              <w:drawing>
                <wp:anchor distT="0" distB="0" distL="114300" distR="114300" simplePos="0" relativeHeight="251673600" behindDoc="0" locked="0" layoutInCell="1" allowOverlap="1" wp14:anchorId="318DCE4F" wp14:editId="283074A2">
                  <wp:simplePos x="0" y="0"/>
                  <wp:positionH relativeFrom="column">
                    <wp:posOffset>5471886</wp:posOffset>
                  </wp:positionH>
                  <wp:positionV relativeFrom="paragraph">
                    <wp:posOffset>-697230</wp:posOffset>
                  </wp:positionV>
                  <wp:extent cx="819150" cy="819150"/>
                  <wp:effectExtent l="19050" t="19050" r="19050" b="19050"/>
                  <wp:wrapNone/>
                  <wp:docPr id="14" name="Half Frame 14"/>
                  <wp:cNvGraphicFramePr/>
                  <a:graphic xmlns:a="http://schemas.openxmlformats.org/drawingml/2006/main">
                    <a:graphicData uri="http://schemas.microsoft.com/office/word/2010/wordprocessingShape">
                      <wps:wsp>
                        <wps:cNvSpPr/>
                        <wps:spPr>
                          <a:xfrm rot="10800000">
                            <a:off x="0" y="0"/>
                            <a:ext cx="819150" cy="819150"/>
                          </a:xfrm>
                          <a:prstGeom prst="halfFrame">
                            <a:avLst>
                              <a:gd name="adj1" fmla="val 20724"/>
                              <a:gd name="adj2" fmla="val 19379"/>
                            </a:avLst>
                          </a:prstGeom>
                          <a:solidFill>
                            <a:srgbClr val="041330"/>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81501" id="Half Frame 14" o:spid="_x0000_s1026" style="position:absolute;margin-left:430.85pt;margin-top:-54.9pt;width:64.5pt;height:64.5pt;rotation:18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19150,819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" path="m,l819150,,649389,169761r-490646,l158743,660407,,819150,,xe" fillcolor="#041330" strokecolor="gray [1629]" strokeweight="1pt">
                  <v:stroke joinstyle="miter"/>
                  <v:path arrowok="t" o:connecttype="custom" o:connectlocs="0,0;819150,0;649389,169761;158743,169761;158743,660407;0,819150;0,0" o:connectangles="0,0,0,0,0,0,0"/>
                </v:shape>
              </w:pict>
            </mc:Fallback>
          </mc:AlternateContent>
        </w:r>
        <w:r w:rsidRPr="009C4922">
          <w:rPr>
            <w:rFonts w:ascii="Californian FB" w:eastAsiaTheme="majorEastAsia" w:hAnsi="Californian FB" w:cstheme="majorBidi"/>
            <w:color w:val="041330"/>
          </w:rPr>
          <w:t xml:space="preserve">~ </w:t>
        </w:r>
        <w:r w:rsidRPr="009C4922">
          <w:rPr>
            <w:rFonts w:ascii="Californian FB" w:eastAsiaTheme="minorEastAsia" w:hAnsi="Californian FB" w:cs="Times New Roman"/>
            <w:color w:val="041330"/>
          </w:rPr>
          <w:fldChar w:fldCharType="begin"/>
        </w:r>
        <w:r w:rsidRPr="009C4922">
          <w:rPr>
            <w:rFonts w:ascii="Californian FB" w:hAnsi="Californian FB"/>
            <w:color w:val="041330"/>
          </w:rPr>
          <w:instrText xml:space="preserve"> PAGE    \* MERGEFORMAT </w:instrText>
        </w:r>
        <w:r w:rsidRPr="009C4922">
          <w:rPr>
            <w:rFonts w:ascii="Californian FB" w:eastAsiaTheme="minorEastAsia" w:hAnsi="Californian FB" w:cs="Times New Roman"/>
            <w:color w:val="041330"/>
          </w:rPr>
          <w:fldChar w:fldCharType="separate"/>
        </w:r>
        <w:r w:rsidR="000B50F4" w:rsidRPr="000B50F4">
          <w:rPr>
            <w:rFonts w:ascii="Californian FB" w:eastAsiaTheme="majorEastAsia" w:hAnsi="Californian FB" w:cstheme="majorBidi"/>
            <w:noProof/>
            <w:color w:val="041330"/>
          </w:rPr>
          <w:t>1</w:t>
        </w:r>
        <w:r w:rsidRPr="009C4922">
          <w:rPr>
            <w:rFonts w:ascii="Californian FB" w:eastAsiaTheme="majorEastAsia" w:hAnsi="Californian FB" w:cstheme="majorBidi"/>
            <w:noProof/>
            <w:color w:val="041330"/>
          </w:rPr>
          <w:fldChar w:fldCharType="end"/>
        </w:r>
        <w:r w:rsidRPr="009C4922">
          <w:rPr>
            <w:rFonts w:ascii="Californian FB" w:eastAsiaTheme="majorEastAsia" w:hAnsi="Californian FB" w:cstheme="majorBidi"/>
            <w:color w:val="041330"/>
          </w:rPr>
          <w:t xml:space="preserve"> ~</w:t>
        </w:r>
      </w:p>
    </w:sdtContent>
  </w:sdt>
  <w:p w14:paraId="5929D790" w14:textId="77777777" w:rsidR="00AD2FAE" w:rsidRPr="009C4922" w:rsidRDefault="00AD2FAE">
    <w:pPr>
      <w:pStyle w:val="Footer"/>
      <w:rPr>
        <w:rFonts w:ascii="Californian FB" w:hAnsi="Californian FB"/>
        <w:color w:val="04133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F8542" w14:textId="77777777" w:rsidR="00FD610D" w:rsidRDefault="00FD610D" w:rsidP="006A6B9F">
      <w:pPr>
        <w:spacing w:after="0" w:line="240" w:lineRule="auto"/>
      </w:pPr>
      <w:r>
        <w:separator/>
      </w:r>
    </w:p>
  </w:footnote>
  <w:footnote w:type="continuationSeparator" w:id="0">
    <w:p w14:paraId="60E7F590" w14:textId="77777777" w:rsidR="00FD610D" w:rsidRDefault="00FD610D" w:rsidP="006A6B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CE77C" w14:textId="77777777" w:rsidR="006A6B9F" w:rsidRDefault="00AD2FAE">
    <w:pPr>
      <w:pStyle w:val="Header"/>
    </w:pPr>
    <w:r w:rsidRPr="006A6B9F">
      <w:rPr>
        <w:rFonts w:ascii="Californian FB" w:hAnsi="Californian FB"/>
        <w:noProof/>
      </w:rPr>
      <mc:AlternateContent>
        <mc:Choice Requires="wps">
          <w:drawing>
            <wp:anchor distT="0" distB="0" distL="114300" distR="114300" simplePos="0" relativeHeight="251659264" behindDoc="0" locked="0" layoutInCell="1" allowOverlap="1" wp14:anchorId="0E086E19" wp14:editId="74745B4B">
              <wp:simplePos x="0" y="0"/>
              <wp:positionH relativeFrom="column">
                <wp:posOffset>-276437</wp:posOffset>
              </wp:positionH>
              <wp:positionV relativeFrom="paragraph">
                <wp:posOffset>121920</wp:posOffset>
              </wp:positionV>
              <wp:extent cx="819150" cy="819150"/>
              <wp:effectExtent l="0" t="0" r="38100" b="38100"/>
              <wp:wrapNone/>
              <wp:docPr id="2" name="Half Frame 2"/>
              <wp:cNvGraphicFramePr/>
              <a:graphic xmlns:a="http://schemas.openxmlformats.org/drawingml/2006/main">
                <a:graphicData uri="http://schemas.microsoft.com/office/word/2010/wordprocessingShape">
                  <wps:wsp>
                    <wps:cNvSpPr/>
                    <wps:spPr>
                      <a:xfrm>
                        <a:off x="0" y="0"/>
                        <a:ext cx="819150" cy="819150"/>
                      </a:xfrm>
                      <a:prstGeom prst="halfFrame">
                        <a:avLst>
                          <a:gd name="adj1" fmla="val 20724"/>
                          <a:gd name="adj2" fmla="val 19379"/>
                        </a:avLst>
                      </a:prstGeom>
                      <a:solidFill>
                        <a:srgbClr val="041330"/>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C159E" id="Half Frame 2" o:spid="_x0000_s1026" style="position:absolute;margin-left:-21.75pt;margin-top:9.6pt;width:64.5pt;height: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19150,819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" path="m,l819150,,649389,169761r-490646,l158743,660407,,819150,,xe" fillcolor="#041330" strokecolor="gray [1629]" strokeweight="1pt">
              <v:stroke joinstyle="miter"/>
              <v:path arrowok="t" o:connecttype="custom" o:connectlocs="0,0;819150,0;649389,169761;158743,169761;158743,660407;0,819150;0,0" o:connectangles="0,0,0,0,0,0,0"/>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8B445" w14:textId="4FFF1E68" w:rsidR="00AD2FAE" w:rsidRDefault="00ED5C75">
    <w:pPr>
      <w:pStyle w:val="Header"/>
    </w:pPr>
    <w:r>
      <w:rPr>
        <w:noProof/>
      </w:rPr>
      <w:drawing>
        <wp:anchor distT="0" distB="0" distL="114300" distR="114300" simplePos="0" relativeHeight="251665408" behindDoc="1" locked="0" layoutInCell="1" allowOverlap="1" wp14:anchorId="71C15AF9" wp14:editId="58A69325">
          <wp:simplePos x="0" y="0"/>
          <wp:positionH relativeFrom="column">
            <wp:posOffset>2725102</wp:posOffset>
          </wp:positionH>
          <wp:positionV relativeFrom="paragraph">
            <wp:posOffset>97790</wp:posOffset>
          </wp:positionV>
          <wp:extent cx="3596005" cy="774700"/>
          <wp:effectExtent l="0" t="0" r="4445"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V.PNG"/>
                  <pic:cNvPicPr/>
                </pic:nvPicPr>
                <pic:blipFill>
                  <a:blip r:embed="rId1">
                    <a:extLst>
                      <a:ext uri="{28A0092B-C50C-407E-A947-70E740481C1C}">
                        <a14:useLocalDpi xmlns:a14="http://schemas.microsoft.com/office/drawing/2010/main" val="0"/>
                      </a:ext>
                    </a:extLst>
                  </a:blip>
                  <a:stretch>
                    <a:fillRect/>
                  </a:stretch>
                </pic:blipFill>
                <pic:spPr>
                  <a:xfrm>
                    <a:off x="0" y="0"/>
                    <a:ext cx="3596005" cy="774700"/>
                  </a:xfrm>
                  <a:prstGeom prst="rect">
                    <a:avLst/>
                  </a:prstGeom>
                </pic:spPr>
              </pic:pic>
            </a:graphicData>
          </a:graphic>
          <wp14:sizeRelH relativeFrom="margin">
            <wp14:pctWidth>0</wp14:pctWidth>
          </wp14:sizeRelH>
          <wp14:sizeRelV relativeFrom="margin">
            <wp14:pctHeight>0</wp14:pctHeight>
          </wp14:sizeRelV>
        </wp:anchor>
      </w:drawing>
    </w:r>
    <w:r w:rsidR="00AF4FC5" w:rsidRPr="006A6B9F">
      <w:rPr>
        <w:rFonts w:ascii="Californian FB" w:hAnsi="Californian FB"/>
        <w:noProof/>
      </w:rPr>
      <mc:AlternateContent>
        <mc:Choice Requires="wps">
          <w:drawing>
            <wp:anchor distT="0" distB="0" distL="114300" distR="114300" simplePos="0" relativeHeight="251667456" behindDoc="0" locked="0" layoutInCell="1" allowOverlap="1" wp14:anchorId="07F802F9" wp14:editId="14E6B1FD">
              <wp:simplePos x="0" y="0"/>
              <wp:positionH relativeFrom="column">
                <wp:posOffset>-280035</wp:posOffset>
              </wp:positionH>
              <wp:positionV relativeFrom="paragraph">
                <wp:posOffset>120559</wp:posOffset>
              </wp:positionV>
              <wp:extent cx="819150" cy="819150"/>
              <wp:effectExtent l="0" t="0" r="38100" b="38100"/>
              <wp:wrapNone/>
              <wp:docPr id="8" name="Half Frame 8"/>
              <wp:cNvGraphicFramePr/>
              <a:graphic xmlns:a="http://schemas.openxmlformats.org/drawingml/2006/main">
                <a:graphicData uri="http://schemas.microsoft.com/office/word/2010/wordprocessingShape">
                  <wps:wsp>
                    <wps:cNvSpPr/>
                    <wps:spPr>
                      <a:xfrm>
                        <a:off x="0" y="0"/>
                        <a:ext cx="819150" cy="819150"/>
                      </a:xfrm>
                      <a:prstGeom prst="halfFrame">
                        <a:avLst>
                          <a:gd name="adj1" fmla="val 20724"/>
                          <a:gd name="adj2" fmla="val 19379"/>
                        </a:avLst>
                      </a:prstGeom>
                      <a:solidFill>
                        <a:srgbClr val="041330"/>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747BB" id="Half Frame 8" o:spid="_x0000_s1026" style="position:absolute;margin-left:-22.05pt;margin-top:9.5pt;width:64.5pt;height:6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19150,819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" path="m,l819150,,649389,169761r-490646,l158743,660407,,819150,,xe" fillcolor="#041330" strokecolor="gray [1629]" strokeweight="1pt">
              <v:stroke joinstyle="miter"/>
              <v:path arrowok="t" o:connecttype="custom" o:connectlocs="0,0;819150,0;649389,169761;158743,169761;158743,660407;0,819150;0,0" o:connectangles="0,0,0,0,0,0,0"/>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65D15"/>
    <w:multiLevelType w:val="hybridMultilevel"/>
    <w:tmpl w:val="DB2E182C"/>
    <w:lvl w:ilvl="0" w:tplc="A29CE000">
      <w:numFmt w:val="bullet"/>
      <w:lvlText w:val="-"/>
      <w:lvlJc w:val="left"/>
      <w:pPr>
        <w:ind w:left="360" w:hanging="360"/>
      </w:pPr>
      <w:rPr>
        <w:rFonts w:ascii="Californian FB" w:eastAsia="Times New Roman" w:hAnsi="Californian FB"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6CE46FE"/>
    <w:multiLevelType w:val="hybridMultilevel"/>
    <w:tmpl w:val="E362BF18"/>
    <w:lvl w:ilvl="0" w:tplc="0260657C">
      <w:numFmt w:val="bullet"/>
      <w:lvlText w:val="-"/>
      <w:lvlJc w:val="left"/>
      <w:pPr>
        <w:ind w:left="720" w:hanging="360"/>
      </w:pPr>
      <w:rPr>
        <w:rFonts w:ascii="Californian FB" w:eastAsia="Times New Roman" w:hAnsi="Californian FB"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B9F"/>
    <w:rsid w:val="000024BB"/>
    <w:rsid w:val="000154FA"/>
    <w:rsid w:val="00025498"/>
    <w:rsid w:val="0003264B"/>
    <w:rsid w:val="0005497B"/>
    <w:rsid w:val="000864B4"/>
    <w:rsid w:val="000A2480"/>
    <w:rsid w:val="000A6354"/>
    <w:rsid w:val="000B50F4"/>
    <w:rsid w:val="000B6238"/>
    <w:rsid w:val="000E0318"/>
    <w:rsid w:val="000E6B19"/>
    <w:rsid w:val="000F682C"/>
    <w:rsid w:val="00100A6A"/>
    <w:rsid w:val="00104D18"/>
    <w:rsid w:val="001060E9"/>
    <w:rsid w:val="001151A4"/>
    <w:rsid w:val="00121BB2"/>
    <w:rsid w:val="001261CD"/>
    <w:rsid w:val="001328AF"/>
    <w:rsid w:val="00151101"/>
    <w:rsid w:val="00153CA2"/>
    <w:rsid w:val="001738E1"/>
    <w:rsid w:val="00173967"/>
    <w:rsid w:val="001B064A"/>
    <w:rsid w:val="001B2254"/>
    <w:rsid w:val="001C1750"/>
    <w:rsid w:val="001C3D0B"/>
    <w:rsid w:val="001E0183"/>
    <w:rsid w:val="001E0501"/>
    <w:rsid w:val="0021227C"/>
    <w:rsid w:val="00237EAD"/>
    <w:rsid w:val="00251BB2"/>
    <w:rsid w:val="00251C3D"/>
    <w:rsid w:val="00271C2A"/>
    <w:rsid w:val="00286649"/>
    <w:rsid w:val="00293604"/>
    <w:rsid w:val="002A0200"/>
    <w:rsid w:val="002A1624"/>
    <w:rsid w:val="002B0E44"/>
    <w:rsid w:val="002B54E3"/>
    <w:rsid w:val="002C3AF0"/>
    <w:rsid w:val="002E3F10"/>
    <w:rsid w:val="002E3F5D"/>
    <w:rsid w:val="002E40A5"/>
    <w:rsid w:val="002F62E6"/>
    <w:rsid w:val="002F68D4"/>
    <w:rsid w:val="00306205"/>
    <w:rsid w:val="00324DBA"/>
    <w:rsid w:val="003265B1"/>
    <w:rsid w:val="00336E49"/>
    <w:rsid w:val="003455A5"/>
    <w:rsid w:val="00361236"/>
    <w:rsid w:val="003647D3"/>
    <w:rsid w:val="003752D7"/>
    <w:rsid w:val="0038693F"/>
    <w:rsid w:val="003B4A04"/>
    <w:rsid w:val="003C1AB6"/>
    <w:rsid w:val="003C49CF"/>
    <w:rsid w:val="003D233A"/>
    <w:rsid w:val="003D75D6"/>
    <w:rsid w:val="003E733C"/>
    <w:rsid w:val="003F04E4"/>
    <w:rsid w:val="003F1151"/>
    <w:rsid w:val="003F5193"/>
    <w:rsid w:val="0045191B"/>
    <w:rsid w:val="00472B58"/>
    <w:rsid w:val="00481FD3"/>
    <w:rsid w:val="0049417B"/>
    <w:rsid w:val="004A4C93"/>
    <w:rsid w:val="004F7433"/>
    <w:rsid w:val="00506D69"/>
    <w:rsid w:val="00547A2B"/>
    <w:rsid w:val="005523C9"/>
    <w:rsid w:val="0056594A"/>
    <w:rsid w:val="00565CF7"/>
    <w:rsid w:val="0057054D"/>
    <w:rsid w:val="005A32D5"/>
    <w:rsid w:val="005B6BE3"/>
    <w:rsid w:val="005C1CC3"/>
    <w:rsid w:val="005C496A"/>
    <w:rsid w:val="005D401B"/>
    <w:rsid w:val="005F20AB"/>
    <w:rsid w:val="00617EBC"/>
    <w:rsid w:val="00622A76"/>
    <w:rsid w:val="006320DF"/>
    <w:rsid w:val="00632595"/>
    <w:rsid w:val="00640AB8"/>
    <w:rsid w:val="00645482"/>
    <w:rsid w:val="006603C3"/>
    <w:rsid w:val="00672980"/>
    <w:rsid w:val="0067501A"/>
    <w:rsid w:val="006845DD"/>
    <w:rsid w:val="00686B99"/>
    <w:rsid w:val="006A5AAA"/>
    <w:rsid w:val="006A6B9F"/>
    <w:rsid w:val="006C0DF9"/>
    <w:rsid w:val="006E79C7"/>
    <w:rsid w:val="006F026C"/>
    <w:rsid w:val="00733555"/>
    <w:rsid w:val="00737116"/>
    <w:rsid w:val="00745A54"/>
    <w:rsid w:val="00751DB5"/>
    <w:rsid w:val="007713CA"/>
    <w:rsid w:val="00780366"/>
    <w:rsid w:val="00790217"/>
    <w:rsid w:val="007B6185"/>
    <w:rsid w:val="007D7039"/>
    <w:rsid w:val="007F45FE"/>
    <w:rsid w:val="008011D1"/>
    <w:rsid w:val="0082333F"/>
    <w:rsid w:val="008343B6"/>
    <w:rsid w:val="008521B1"/>
    <w:rsid w:val="00865FB7"/>
    <w:rsid w:val="00871888"/>
    <w:rsid w:val="00884F02"/>
    <w:rsid w:val="00896851"/>
    <w:rsid w:val="008A2B37"/>
    <w:rsid w:val="008A5AA6"/>
    <w:rsid w:val="008C3F45"/>
    <w:rsid w:val="008D24AA"/>
    <w:rsid w:val="008D2871"/>
    <w:rsid w:val="008E3A63"/>
    <w:rsid w:val="009418BD"/>
    <w:rsid w:val="00947866"/>
    <w:rsid w:val="00952671"/>
    <w:rsid w:val="00953EA8"/>
    <w:rsid w:val="00957663"/>
    <w:rsid w:val="00961900"/>
    <w:rsid w:val="0097509E"/>
    <w:rsid w:val="00975A53"/>
    <w:rsid w:val="00993B6A"/>
    <w:rsid w:val="009B2912"/>
    <w:rsid w:val="009C4922"/>
    <w:rsid w:val="009D514D"/>
    <w:rsid w:val="009F078E"/>
    <w:rsid w:val="00A1634B"/>
    <w:rsid w:val="00A210AA"/>
    <w:rsid w:val="00A337EC"/>
    <w:rsid w:val="00A536E5"/>
    <w:rsid w:val="00A6656E"/>
    <w:rsid w:val="00A668CE"/>
    <w:rsid w:val="00A91B5A"/>
    <w:rsid w:val="00A94051"/>
    <w:rsid w:val="00AB0E94"/>
    <w:rsid w:val="00AB5976"/>
    <w:rsid w:val="00AC683D"/>
    <w:rsid w:val="00AD2FAE"/>
    <w:rsid w:val="00AD4A65"/>
    <w:rsid w:val="00AF4FC5"/>
    <w:rsid w:val="00B32A39"/>
    <w:rsid w:val="00B432C7"/>
    <w:rsid w:val="00B508BC"/>
    <w:rsid w:val="00B56A1A"/>
    <w:rsid w:val="00B703A4"/>
    <w:rsid w:val="00B7072F"/>
    <w:rsid w:val="00B87951"/>
    <w:rsid w:val="00BA3B39"/>
    <w:rsid w:val="00BD2113"/>
    <w:rsid w:val="00BE30DC"/>
    <w:rsid w:val="00BE3E43"/>
    <w:rsid w:val="00C25703"/>
    <w:rsid w:val="00C33ED6"/>
    <w:rsid w:val="00C44395"/>
    <w:rsid w:val="00C50E56"/>
    <w:rsid w:val="00C62C35"/>
    <w:rsid w:val="00C6578B"/>
    <w:rsid w:val="00C74BCD"/>
    <w:rsid w:val="00C767DC"/>
    <w:rsid w:val="00C92DBA"/>
    <w:rsid w:val="00CF45E5"/>
    <w:rsid w:val="00D01FA2"/>
    <w:rsid w:val="00D0546E"/>
    <w:rsid w:val="00D07ED7"/>
    <w:rsid w:val="00D13B6E"/>
    <w:rsid w:val="00D27093"/>
    <w:rsid w:val="00D41CD2"/>
    <w:rsid w:val="00D45B68"/>
    <w:rsid w:val="00D50159"/>
    <w:rsid w:val="00D72AF2"/>
    <w:rsid w:val="00D80DDA"/>
    <w:rsid w:val="00D910D9"/>
    <w:rsid w:val="00D9462A"/>
    <w:rsid w:val="00DA33D7"/>
    <w:rsid w:val="00DB7995"/>
    <w:rsid w:val="00DC2EB0"/>
    <w:rsid w:val="00DD0118"/>
    <w:rsid w:val="00DE3E6C"/>
    <w:rsid w:val="00DE448D"/>
    <w:rsid w:val="00E105B5"/>
    <w:rsid w:val="00E243B9"/>
    <w:rsid w:val="00E272C8"/>
    <w:rsid w:val="00E31D86"/>
    <w:rsid w:val="00E3633C"/>
    <w:rsid w:val="00E46FE6"/>
    <w:rsid w:val="00E80AAE"/>
    <w:rsid w:val="00E82CF8"/>
    <w:rsid w:val="00E91239"/>
    <w:rsid w:val="00EA08E3"/>
    <w:rsid w:val="00EA22FC"/>
    <w:rsid w:val="00EC0980"/>
    <w:rsid w:val="00EC4BFC"/>
    <w:rsid w:val="00ED2F97"/>
    <w:rsid w:val="00ED5C75"/>
    <w:rsid w:val="00EE071F"/>
    <w:rsid w:val="00EF3D65"/>
    <w:rsid w:val="00F014BC"/>
    <w:rsid w:val="00F03017"/>
    <w:rsid w:val="00F04239"/>
    <w:rsid w:val="00F23CD7"/>
    <w:rsid w:val="00F3641E"/>
    <w:rsid w:val="00F60FCE"/>
    <w:rsid w:val="00F61E7E"/>
    <w:rsid w:val="00F8634E"/>
    <w:rsid w:val="00F87C2D"/>
    <w:rsid w:val="00FA5BEB"/>
    <w:rsid w:val="00FA6D6A"/>
    <w:rsid w:val="00FB465D"/>
    <w:rsid w:val="00FB4754"/>
    <w:rsid w:val="00FC0938"/>
    <w:rsid w:val="00FD6018"/>
    <w:rsid w:val="00FD610D"/>
    <w:rsid w:val="00FE090F"/>
    <w:rsid w:val="00FE6E28"/>
    <w:rsid w:val="00FF18D0"/>
    <w:rsid w:val="00FF2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ADD4308"/>
  <w15:chartTrackingRefBased/>
  <w15:docId w15:val="{BD790D95-8063-4870-9668-70DB78A45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6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B9F"/>
  </w:style>
  <w:style w:type="paragraph" w:styleId="Footer">
    <w:name w:val="footer"/>
    <w:basedOn w:val="Normal"/>
    <w:link w:val="FooterChar"/>
    <w:uiPriority w:val="99"/>
    <w:unhideWhenUsed/>
    <w:rsid w:val="006A6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B9F"/>
  </w:style>
  <w:style w:type="table" w:styleId="TableGrid">
    <w:name w:val="Table Grid"/>
    <w:basedOn w:val="TableNormal"/>
    <w:uiPriority w:val="39"/>
    <w:rsid w:val="006A6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455A5"/>
  </w:style>
  <w:style w:type="character" w:customStyle="1" w:styleId="aqj">
    <w:name w:val="aqj"/>
    <w:basedOn w:val="DefaultParagraphFont"/>
    <w:rsid w:val="003455A5"/>
  </w:style>
  <w:style w:type="character" w:styleId="Hyperlink">
    <w:name w:val="Hyperlink"/>
    <w:basedOn w:val="DefaultParagraphFont"/>
    <w:uiPriority w:val="99"/>
    <w:unhideWhenUsed/>
    <w:rsid w:val="003455A5"/>
    <w:rPr>
      <w:color w:val="0000FF"/>
      <w:u w:val="single"/>
    </w:rPr>
  </w:style>
  <w:style w:type="paragraph" w:styleId="ListParagraph">
    <w:name w:val="List Paragraph"/>
    <w:basedOn w:val="Normal"/>
    <w:uiPriority w:val="34"/>
    <w:qFormat/>
    <w:rsid w:val="00293604"/>
    <w:pPr>
      <w:ind w:left="720"/>
      <w:contextualSpacing/>
    </w:pPr>
  </w:style>
  <w:style w:type="table" w:styleId="GridTable4-Accent1">
    <w:name w:val="Grid Table 4 Accent 1"/>
    <w:basedOn w:val="TableNormal"/>
    <w:uiPriority w:val="49"/>
    <w:rsid w:val="003E733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1">
    <w:name w:val="List Table 4 Accent 1"/>
    <w:basedOn w:val="TableNormal"/>
    <w:uiPriority w:val="49"/>
    <w:rsid w:val="003E733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
    <w:name w:val="List Table 6 Colorful"/>
    <w:basedOn w:val="TableNormal"/>
    <w:uiPriority w:val="51"/>
    <w:rsid w:val="003E733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3E733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3E733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alloonText">
    <w:name w:val="Balloon Text"/>
    <w:basedOn w:val="Normal"/>
    <w:link w:val="BalloonTextChar"/>
    <w:uiPriority w:val="99"/>
    <w:semiHidden/>
    <w:unhideWhenUsed/>
    <w:rsid w:val="003C49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9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924261">
      <w:bodyDiv w:val="1"/>
      <w:marLeft w:val="0"/>
      <w:marRight w:val="0"/>
      <w:marTop w:val="0"/>
      <w:marBottom w:val="0"/>
      <w:divBdr>
        <w:top w:val="none" w:sz="0" w:space="0" w:color="auto"/>
        <w:left w:val="none" w:sz="0" w:space="0" w:color="auto"/>
        <w:bottom w:val="none" w:sz="0" w:space="0" w:color="auto"/>
        <w:right w:val="none" w:sz="0" w:space="0" w:color="auto"/>
      </w:divBdr>
      <w:divsChild>
        <w:div w:id="1603760243">
          <w:marLeft w:val="0"/>
          <w:marRight w:val="0"/>
          <w:marTop w:val="0"/>
          <w:marBottom w:val="0"/>
          <w:divBdr>
            <w:top w:val="none" w:sz="0" w:space="0" w:color="auto"/>
            <w:left w:val="none" w:sz="0" w:space="0" w:color="auto"/>
            <w:bottom w:val="none" w:sz="0" w:space="0" w:color="auto"/>
            <w:right w:val="none" w:sz="0" w:space="0" w:color="auto"/>
          </w:divBdr>
        </w:div>
        <w:div w:id="515116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13BC913C4EF14E9DD85714C8D68CF0" ma:contentTypeVersion="8" ma:contentTypeDescription="Create a new document." ma:contentTypeScope="" ma:versionID="2f4d0f7f576e7b2e470fe43dc34efe4d">
  <xsd:schema xmlns:xsd="http://www.w3.org/2001/XMLSchema" xmlns:xs="http://www.w3.org/2001/XMLSchema" xmlns:p="http://schemas.microsoft.com/office/2006/metadata/properties" xmlns:ns2="fb13932b-d15e-479a-8907-b874a91337b1" targetNamespace="http://schemas.microsoft.com/office/2006/metadata/properties" ma:root="true" ma:fieldsID="cd7e73573500646ad2dfbdd0d9fe14c4" ns2:_="">
    <xsd:import namespace="fb13932b-d15e-479a-8907-b874a91337b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13932b-d15e-479a-8907-b874a91337b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B4230F-9F30-4284-A85E-3B7EC3B1D8D4}">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fb13932b-d15e-479a-8907-b874a91337b1"/>
    <ds:schemaRef ds:uri="http://www.w3.org/XML/1998/namespace"/>
    <ds:schemaRef ds:uri="http://purl.org/dc/dcmitype/"/>
  </ds:schemaRefs>
</ds:datastoreItem>
</file>

<file path=customXml/itemProps2.xml><?xml version="1.0" encoding="utf-8"?>
<ds:datastoreItem xmlns:ds="http://schemas.openxmlformats.org/officeDocument/2006/customXml" ds:itemID="{1168821D-E58C-405C-B07F-2BE4E11AEC6D}">
  <ds:schemaRefs>
    <ds:schemaRef ds:uri="http://schemas.microsoft.com/sharepoint/v3/contenttype/forms"/>
  </ds:schemaRefs>
</ds:datastoreItem>
</file>

<file path=customXml/itemProps3.xml><?xml version="1.0" encoding="utf-8"?>
<ds:datastoreItem xmlns:ds="http://schemas.openxmlformats.org/officeDocument/2006/customXml" ds:itemID="{C9DBBAE8-8550-428D-89E0-C2328C2ABF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13932b-d15e-479a-8907-b874a91337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1376</Words>
  <Characters>7845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Toone</dc:creator>
  <cp:keywords/>
  <dc:description/>
  <cp:lastModifiedBy>Absolute Health Care</cp:lastModifiedBy>
  <cp:revision>2</cp:revision>
  <cp:lastPrinted>2017-03-15T18:23:00Z</cp:lastPrinted>
  <dcterms:created xsi:type="dcterms:W3CDTF">2019-05-15T11:41:00Z</dcterms:created>
  <dcterms:modified xsi:type="dcterms:W3CDTF">2019-05-15T11:41:00Z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0x0101004313BC913C4EF14E9DD85714C8D68CF0</vt:lpwstr>
  </property>
</Properties>
</file>