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388B" w:rsidRPr="006E43AE" w:rsidRDefault="00395F51">
      <w:pPr>
        <w:pStyle w:val="30"/>
        <w:shd w:val="clear" w:color="auto" w:fill="auto"/>
        <w:spacing w:after="500" w:line="180" w:lineRule="exact"/>
        <w:ind w:right="20"/>
        <w:rPr>
          <w:rFonts w:ascii="Times New Roman" w:hAnsi="Times New Roman" w:cs="Times New Roman"/>
        </w:rPr>
      </w:pPr>
      <w:r>
        <w:t>之间</w:t>
      </w:r>
    </w:p>
    <w:p w:rsidR="0084388B" w:rsidRPr="006E43AE" w:rsidRDefault="00395F51">
      <w:pPr>
        <w:pStyle w:val="40"/>
        <w:shd w:val="clear" w:color="auto" w:fill="auto"/>
        <w:spacing w:before="0" w:after="497" w:line="180" w:lineRule="exact"/>
        <w:ind w:right="20"/>
        <w:rPr>
          <w:rFonts w:ascii="Times New Roman" w:hAnsi="Times New Roman" w:cs="Times New Roman"/>
        </w:rPr>
      </w:pPr>
      <w:r>
        <w:t>康维亚公司</w:t>
      </w:r>
    </w:p>
    <w:p w:rsidR="0084388B" w:rsidRPr="006E43AE" w:rsidRDefault="00395F51">
      <w:pPr>
        <w:pStyle w:val="30"/>
        <w:shd w:val="clear" w:color="auto" w:fill="auto"/>
        <w:spacing w:after="500" w:line="180" w:lineRule="exact"/>
        <w:ind w:right="20"/>
        <w:rPr>
          <w:rFonts w:ascii="Times New Roman" w:hAnsi="Times New Roman" w:cs="Times New Roman"/>
        </w:rPr>
      </w:pPr>
      <w:r>
        <w:t>和</w:t>
      </w:r>
    </w:p>
    <w:p w:rsidR="0084388B" w:rsidRPr="006E43AE" w:rsidRDefault="00395F51">
      <w:pPr>
        <w:pStyle w:val="40"/>
        <w:shd w:val="clear" w:color="auto" w:fill="auto"/>
        <w:spacing w:before="0" w:after="0" w:line="180" w:lineRule="exact"/>
        <w:jc w:val="left"/>
        <w:rPr>
          <w:rFonts w:ascii="Times New Roman" w:hAnsi="Times New Roman" w:cs="Times New Roman"/>
        </w:rPr>
        <w:sectPr w:rsidR="0084388B" w:rsidRPr="006E43AE">
          <w:headerReference w:type="default" r:id="rId7"/>
          <w:footerReference w:type="default" r:id="rId8"/>
          <w:headerReference w:type="first" r:id="rId9"/>
          <w:footnotePr>
            <w:numFmt w:val="upperRoman"/>
            <w:numRestart w:val="eachPage"/>
          </w:footnotePr>
          <w:pgSz w:w="11900" w:h="16840"/>
          <w:pgMar w:top="4706" w:right="4156" w:bottom="4706" w:left="3780" w:header="0" w:footer="3" w:gutter="0"/>
          <w:cols w:space="720"/>
          <w:noEndnote/>
          <w:titlePg/>
          <w:docGrid w:linePitch="360"/>
        </w:sectPr>
      </w:pPr>
      <w:r>
        <w:t>北京康维瓦科技有限公司</w:t>
      </w:r>
    </w:p>
    <w:p w:rsidR="0084388B" w:rsidRPr="006E43AE" w:rsidRDefault="00395F51">
      <w:pPr>
        <w:pStyle w:val="40"/>
        <w:shd w:val="clear" w:color="auto" w:fill="auto"/>
        <w:spacing w:before="0" w:after="0" w:line="180" w:lineRule="exact"/>
        <w:ind w:right="20"/>
        <w:rPr>
          <w:rFonts w:ascii="Times New Roman" w:hAnsi="Times New Roman" w:cs="Times New Roman"/>
        </w:rPr>
      </w:pPr>
      <w:r>
        <w:t>内容</w:t>
      </w:r>
    </w:p>
    <w:p w:rsidR="0084388B" w:rsidRPr="006E43AE" w:rsidRDefault="00395F51">
      <w:pPr>
        <w:pStyle w:val="TOC30"/>
        <w:numPr>
          <w:ilvl w:val="0"/>
          <w:numId w:val="1"/>
        </w:numPr>
        <w:shd w:val="clear" w:color="auto" w:fill="auto"/>
        <w:tabs>
          <w:tab w:val="left" w:pos="387"/>
          <w:tab w:val="right" w:leader="dot" w:pos="8194"/>
        </w:tabs>
        <w:spacing w:before="0"/>
        <w:rPr>
          <w:rFonts w:ascii="Times New Roman" w:hAnsi="Times New Roman" w:cs="Times New Roman"/>
        </w:rPr>
      </w:pPr>
      <w:r/>
    </w:p>
    <w:p w:rsidR="0084388B" w:rsidRPr="006E43AE" w:rsidRDefault="00395F51">
      <w:pPr>
        <w:pStyle w:val="TOC30"/>
        <w:numPr>
          <w:ilvl w:val="0"/>
          <w:numId w:val="1"/>
        </w:numPr>
        <w:shd w:val="clear" w:color="auto" w:fill="auto"/>
        <w:tabs>
          <w:tab w:val="left" w:pos="387"/>
          <w:tab w:val="right" w:leader="dot" w:pos="8194"/>
        </w:tabs>
        <w:spacing w:before="0"/>
        <w:rPr>
          <w:rFonts w:ascii="Times New Roman" w:hAnsi="Times New Roman" w:cs="Times New Roman"/>
        </w:rPr>
      </w:pPr>
      <w:r>
        <w:t>工作范围5</w:t>
      </w:r>
    </w:p>
    <w:p w:rsidR="0084388B" w:rsidRPr="006E43AE" w:rsidRDefault="00395F51">
      <w:pPr>
        <w:pStyle w:val="TOC30"/>
        <w:numPr>
          <w:ilvl w:val="0"/>
          <w:numId w:val="1"/>
        </w:numPr>
        <w:shd w:val="clear" w:color="auto" w:fill="auto"/>
        <w:tabs>
          <w:tab w:val="left" w:pos="387"/>
          <w:tab w:val="right" w:leader="dot" w:pos="8194"/>
        </w:tabs>
        <w:spacing w:before="0"/>
        <w:rPr>
          <w:rFonts w:ascii="Times New Roman" w:hAnsi="Times New Roman" w:cs="Times New Roman"/>
        </w:rPr>
      </w:pPr>
      <w:r>
        <w:t>服务申请5</w:t>
      </w:r>
    </w:p>
    <w:p w:rsidR="0084388B" w:rsidRPr="006E43AE" w:rsidRDefault="00395F51">
      <w:pPr>
        <w:pStyle w:val="TOC30"/>
        <w:numPr>
          <w:ilvl w:val="0"/>
          <w:numId w:val="1"/>
        </w:numPr>
        <w:shd w:val="clear" w:color="auto" w:fill="auto"/>
        <w:tabs>
          <w:tab w:val="left" w:pos="387"/>
          <w:tab w:val="right" w:leader="dot" w:pos="8194"/>
        </w:tabs>
        <w:spacing w:before="0"/>
        <w:rPr>
          <w:rFonts w:ascii="Times New Roman" w:hAnsi="Times New Roman" w:cs="Times New Roman"/>
        </w:rPr>
      </w:pPr>
      <w:r>
        <w:t>服务费5</w:t>
      </w:r>
    </w:p>
    <w:p w:rsidR="0084388B" w:rsidRPr="006E43AE" w:rsidRDefault="00395F51">
      <w:pPr>
        <w:pStyle w:val="TOC30"/>
        <w:numPr>
          <w:ilvl w:val="0"/>
          <w:numId w:val="1"/>
        </w:numPr>
        <w:shd w:val="clear" w:color="auto" w:fill="auto"/>
        <w:tabs>
          <w:tab w:val="left" w:pos="387"/>
          <w:tab w:val="right" w:leader="dot" w:pos="8194"/>
        </w:tabs>
        <w:spacing w:before="0"/>
        <w:rPr>
          <w:rFonts w:ascii="Times New Roman" w:hAnsi="Times New Roman" w:cs="Times New Roman"/>
        </w:rPr>
      </w:pPr>
      <w:r/>
    </w:p>
    <w:p w:rsidR="0084388B" w:rsidRPr="006E43AE" w:rsidRDefault="00395F51">
      <w:pPr>
        <w:pStyle w:val="TOC30"/>
        <w:numPr>
          <w:ilvl w:val="0"/>
          <w:numId w:val="1"/>
        </w:numPr>
        <w:shd w:val="clear" w:color="auto" w:fill="auto"/>
        <w:tabs>
          <w:tab w:val="left" w:pos="387"/>
          <w:tab w:val="right" w:leader="dot" w:pos="8194"/>
        </w:tabs>
        <w:spacing w:before="0"/>
        <w:rPr>
          <w:rFonts w:ascii="Times New Roman" w:hAnsi="Times New Roman" w:cs="Times New Roman"/>
        </w:rPr>
      </w:pPr>
      <w:r/>
    </w:p>
    <w:p w:rsidR="0084388B" w:rsidRPr="006E43AE" w:rsidRDefault="00395F51">
      <w:pPr>
        <w:pStyle w:val="TOC30"/>
        <w:numPr>
          <w:ilvl w:val="0"/>
          <w:numId w:val="1"/>
        </w:numPr>
        <w:shd w:val="clear" w:color="auto" w:fill="auto"/>
        <w:tabs>
          <w:tab w:val="left" w:pos="387"/>
          <w:tab w:val="right" w:leader="dot" w:pos="8194"/>
        </w:tabs>
        <w:spacing w:before="0"/>
        <w:rPr>
          <w:rFonts w:ascii="Times New Roman" w:hAnsi="Times New Roman" w:cs="Times New Roman"/>
        </w:rPr>
      </w:pPr>
      <w:r/>
    </w:p>
    <w:p w:rsidR="0084388B" w:rsidRPr="006E43AE" w:rsidRDefault="00395F51">
      <w:pPr>
        <w:pStyle w:val="TOC30"/>
        <w:numPr>
          <w:ilvl w:val="0"/>
          <w:numId w:val="1"/>
        </w:numPr>
        <w:shd w:val="clear" w:color="auto" w:fill="auto"/>
        <w:tabs>
          <w:tab w:val="left" w:pos="387"/>
          <w:tab w:val="right" w:leader="dot" w:pos="8194"/>
        </w:tabs>
        <w:spacing w:before="0"/>
        <w:rPr>
          <w:rFonts w:ascii="Times New Roman" w:hAnsi="Times New Roman" w:cs="Times New Roman"/>
        </w:rPr>
      </w:pPr>
      <w:r/>
    </w:p>
    <w:p w:rsidR="0084388B" w:rsidRPr="006E43AE" w:rsidRDefault="00395F51">
      <w:pPr>
        <w:pStyle w:val="TOC30"/>
        <w:numPr>
          <w:ilvl w:val="0"/>
          <w:numId w:val="1"/>
        </w:numPr>
        <w:shd w:val="clear" w:color="auto" w:fill="auto"/>
        <w:tabs>
          <w:tab w:val="left" w:pos="387"/>
          <w:tab w:val="right" w:leader="dot" w:pos="8194"/>
        </w:tabs>
        <w:spacing w:before="0"/>
        <w:rPr>
          <w:rFonts w:ascii="Times New Roman" w:hAnsi="Times New Roman" w:cs="Times New Roman"/>
        </w:rPr>
      </w:pPr>
      <w:r/>
    </w:p>
    <w:p w:rsidR="0084388B" w:rsidRPr="006E43AE" w:rsidRDefault="00395F51">
      <w:pPr>
        <w:pStyle w:val="TOC30"/>
        <w:numPr>
          <w:ilvl w:val="0"/>
          <w:numId w:val="1"/>
        </w:numPr>
        <w:shd w:val="clear" w:color="auto" w:fill="auto"/>
        <w:tabs>
          <w:tab w:val="left" w:pos="441"/>
          <w:tab w:val="right" w:leader="dot" w:pos="8194"/>
        </w:tabs>
        <w:spacing w:before="0"/>
        <w:rPr>
          <w:rFonts w:ascii="Times New Roman" w:hAnsi="Times New Roman" w:cs="Times New Roman"/>
        </w:rPr>
      </w:pPr>
      <w:r/>
    </w:p>
    <w:p w:rsidR="0084388B" w:rsidRPr="006E43AE" w:rsidRDefault="00395F51">
      <w:pPr>
        <w:pStyle w:val="TOC30"/>
        <w:numPr>
          <w:ilvl w:val="0"/>
          <w:numId w:val="1"/>
        </w:numPr>
        <w:shd w:val="clear" w:color="auto" w:fill="auto"/>
        <w:tabs>
          <w:tab w:val="left" w:pos="441"/>
          <w:tab w:val="right" w:leader="dot" w:pos="8194"/>
        </w:tabs>
        <w:spacing w:before="0"/>
        <w:rPr>
          <w:rFonts w:ascii="Times New Roman" w:hAnsi="Times New Roman" w:cs="Times New Roman"/>
        </w:rPr>
      </w:pPr>
      <w:r/>
    </w:p>
    <w:p w:rsidR="0084388B" w:rsidRPr="006E43AE" w:rsidRDefault="00395F51">
      <w:pPr>
        <w:pStyle w:val="TOC30"/>
        <w:numPr>
          <w:ilvl w:val="0"/>
          <w:numId w:val="1"/>
        </w:numPr>
        <w:shd w:val="clear" w:color="auto" w:fill="auto"/>
        <w:tabs>
          <w:tab w:val="left" w:pos="441"/>
          <w:tab w:val="right" w:leader="dot" w:pos="8194"/>
        </w:tabs>
        <w:spacing w:before="0"/>
        <w:rPr>
          <w:rFonts w:ascii="Times New Roman" w:hAnsi="Times New Roman" w:cs="Times New Roman"/>
        </w:rPr>
      </w:pPr>
      <w:r/>
    </w:p>
    <w:p w:rsidR="0084388B" w:rsidRPr="006E43AE" w:rsidRDefault="00395F51">
      <w:pPr>
        <w:pStyle w:val="TOC30"/>
        <w:numPr>
          <w:ilvl w:val="0"/>
          <w:numId w:val="1"/>
        </w:numPr>
        <w:shd w:val="clear" w:color="auto" w:fill="auto"/>
        <w:tabs>
          <w:tab w:val="left" w:pos="441"/>
          <w:tab w:val="right" w:leader="dot" w:pos="8194"/>
        </w:tabs>
        <w:spacing w:before="0"/>
        <w:rPr>
          <w:rFonts w:ascii="Times New Roman" w:hAnsi="Times New Roman" w:cs="Times New Roman"/>
        </w:rPr>
      </w:pPr>
      <w:r/>
    </w:p>
    <w:p w:rsidR="0084388B" w:rsidRPr="006E43AE" w:rsidRDefault="00395F51">
      <w:pPr>
        <w:pStyle w:val="TOC30"/>
        <w:numPr>
          <w:ilvl w:val="0"/>
          <w:numId w:val="1"/>
        </w:numPr>
        <w:shd w:val="clear" w:color="auto" w:fill="auto"/>
        <w:tabs>
          <w:tab w:val="left" w:pos="441"/>
          <w:tab w:val="right" w:leader="dot" w:pos="8194"/>
        </w:tabs>
        <w:spacing w:before="0"/>
        <w:rPr>
          <w:rFonts w:ascii="Times New Roman" w:hAnsi="Times New Roman" w:cs="Times New Roman"/>
        </w:rPr>
      </w:pPr>
      <w:r/>
    </w:p>
    <w:p w:rsidR="0084388B" w:rsidRPr="006E43AE" w:rsidRDefault="00395F51">
      <w:pPr>
        <w:pStyle w:val="TOC30"/>
        <w:numPr>
          <w:ilvl w:val="0"/>
          <w:numId w:val="1"/>
        </w:numPr>
        <w:shd w:val="clear" w:color="auto" w:fill="auto"/>
        <w:tabs>
          <w:tab w:val="left" w:pos="441"/>
          <w:tab w:val="right" w:leader="dot" w:pos="8194"/>
        </w:tabs>
        <w:spacing w:before="0"/>
        <w:rPr>
          <w:rFonts w:ascii="Times New Roman" w:hAnsi="Times New Roman" w:cs="Times New Roman"/>
        </w:rPr>
      </w:pPr>
      <w:r/>
    </w:p>
    <w:p w:rsidR="0084388B" w:rsidRPr="006E43AE" w:rsidRDefault="00395F51">
      <w:pPr>
        <w:pStyle w:val="TOC30"/>
        <w:numPr>
          <w:ilvl w:val="0"/>
          <w:numId w:val="1"/>
        </w:numPr>
        <w:shd w:val="clear" w:color="auto" w:fill="auto"/>
        <w:tabs>
          <w:tab w:val="left" w:pos="441"/>
          <w:tab w:val="right" w:leader="dot" w:pos="8194"/>
        </w:tabs>
        <w:spacing w:before="0"/>
        <w:rPr>
          <w:rFonts w:ascii="Times New Roman" w:hAnsi="Times New Roman" w:cs="Times New Roman"/>
        </w:rPr>
      </w:pPr>
      <w:r/>
    </w:p>
    <w:p w:rsidR="0084388B" w:rsidRPr="006E43AE" w:rsidRDefault="00395F51">
      <w:pPr>
        <w:pStyle w:val="TOC30"/>
        <w:numPr>
          <w:ilvl w:val="0"/>
          <w:numId w:val="1"/>
        </w:numPr>
        <w:shd w:val="clear" w:color="auto" w:fill="auto"/>
        <w:tabs>
          <w:tab w:val="left" w:pos="441"/>
          <w:tab w:val="right" w:leader="dot" w:pos="8194"/>
        </w:tabs>
        <w:spacing w:before="0"/>
        <w:rPr>
          <w:rFonts w:ascii="Times New Roman" w:hAnsi="Times New Roman" w:cs="Times New Roman"/>
        </w:rPr>
      </w:pPr>
      <w:r/>
    </w:p>
    <w:p w:rsidR="0084388B" w:rsidRPr="006E43AE" w:rsidRDefault="00395F51">
      <w:pPr>
        <w:pStyle w:val="TOC30"/>
        <w:numPr>
          <w:ilvl w:val="0"/>
          <w:numId w:val="1"/>
        </w:numPr>
        <w:shd w:val="clear" w:color="auto" w:fill="auto"/>
        <w:tabs>
          <w:tab w:val="left" w:pos="441"/>
          <w:tab w:val="right" w:leader="dot" w:pos="8194"/>
        </w:tabs>
        <w:spacing w:before="0"/>
        <w:rPr>
          <w:rFonts w:ascii="Times New Roman" w:hAnsi="Times New Roman" w:cs="Times New Roman"/>
        </w:rPr>
      </w:pPr>
      <w:r/>
    </w:p>
    <w:p w:rsidR="0084388B" w:rsidRPr="006E43AE" w:rsidRDefault="00395F51">
      <w:pPr>
        <w:pStyle w:val="TOC30"/>
        <w:numPr>
          <w:ilvl w:val="0"/>
          <w:numId w:val="1"/>
        </w:numPr>
        <w:shd w:val="clear" w:color="auto" w:fill="auto"/>
        <w:tabs>
          <w:tab w:val="left" w:pos="441"/>
          <w:tab w:val="right" w:leader="dot" w:pos="8194"/>
        </w:tabs>
        <w:spacing w:before="0"/>
        <w:rPr>
          <w:rFonts w:ascii="Times New Roman" w:hAnsi="Times New Roman" w:cs="Times New Roman"/>
        </w:rPr>
      </w:pPr>
      <w:r/>
    </w:p>
    <w:p w:rsidR="0084388B" w:rsidRPr="006E43AE" w:rsidRDefault="00395F51">
      <w:pPr>
        <w:pStyle w:val="TOC30"/>
        <w:numPr>
          <w:ilvl w:val="0"/>
          <w:numId w:val="1"/>
        </w:numPr>
        <w:shd w:val="clear" w:color="auto" w:fill="auto"/>
        <w:tabs>
          <w:tab w:val="left" w:pos="445"/>
          <w:tab w:val="right" w:leader="dot" w:pos="8194"/>
        </w:tabs>
        <w:spacing w:before="0"/>
        <w:rPr>
          <w:rFonts w:ascii="Times New Roman" w:hAnsi="Times New Roman" w:cs="Times New Roman"/>
        </w:rPr>
      </w:pPr>
      <w:r/>
    </w:p>
    <w:p w:rsidR="0084388B" w:rsidRPr="006E43AE" w:rsidRDefault="00395F51">
      <w:pPr>
        <w:pStyle w:val="TOC30"/>
        <w:numPr>
          <w:ilvl w:val="0"/>
          <w:numId w:val="1"/>
        </w:numPr>
        <w:shd w:val="clear" w:color="auto" w:fill="auto"/>
        <w:tabs>
          <w:tab w:val="left" w:pos="445"/>
          <w:tab w:val="right" w:leader="dot" w:pos="8194"/>
        </w:tabs>
        <w:spacing w:before="0"/>
        <w:rPr>
          <w:rFonts w:ascii="Times New Roman" w:hAnsi="Times New Roman" w:cs="Times New Roman"/>
        </w:rPr>
      </w:pPr>
      <w:r/>
    </w:p>
    <w:p w:rsidR="0084388B" w:rsidRPr="006E43AE" w:rsidRDefault="00395F51">
      <w:pPr>
        <w:pStyle w:val="TOC30"/>
        <w:numPr>
          <w:ilvl w:val="0"/>
          <w:numId w:val="1"/>
        </w:numPr>
        <w:shd w:val="clear" w:color="auto" w:fill="auto"/>
        <w:tabs>
          <w:tab w:val="left" w:pos="445"/>
          <w:tab w:val="right" w:leader="dot" w:pos="8194"/>
        </w:tabs>
        <w:spacing w:before="0"/>
        <w:rPr>
          <w:rFonts w:ascii="Times New Roman" w:hAnsi="Times New Roman" w:cs="Times New Roman"/>
        </w:rPr>
      </w:pPr>
      <w:r/>
    </w:p>
    <w:p w:rsidR="0084388B" w:rsidRPr="006E43AE" w:rsidRDefault="00395F51">
      <w:pPr>
        <w:pStyle w:val="TOC30"/>
        <w:numPr>
          <w:ilvl w:val="0"/>
          <w:numId w:val="1"/>
        </w:numPr>
        <w:shd w:val="clear" w:color="auto" w:fill="auto"/>
        <w:tabs>
          <w:tab w:val="left" w:pos="445"/>
          <w:tab w:val="right" w:leader="dot" w:pos="8194"/>
        </w:tabs>
        <w:spacing w:before="0"/>
        <w:rPr>
          <w:rFonts w:ascii="Times New Roman" w:hAnsi="Times New Roman" w:cs="Times New Roman"/>
        </w:rPr>
      </w:pPr>
      <w:r/>
    </w:p>
    <w:p w:rsidR="0084388B" w:rsidRPr="006E43AE" w:rsidRDefault="00395F51">
      <w:pPr>
        <w:pStyle w:val="TOC30"/>
        <w:shd w:val="clear" w:color="auto" w:fill="auto"/>
        <w:tabs>
          <w:tab w:val="left" w:leader="dot" w:pos="6727"/>
          <w:tab w:val="left" w:leader="dot" w:pos="6921"/>
          <w:tab w:val="left" w:leader="dot" w:pos="7992"/>
        </w:tabs>
        <w:spacing w:before="0"/>
        <w:rPr>
          <w:rFonts w:ascii="Times New Roman" w:hAnsi="Times New Roman" w:cs="Times New Roman"/>
        </w:rPr>
        <w:sectPr w:rsidR="0084388B" w:rsidRPr="006E43AE">
          <w:pgSz w:w="11900" w:h="16840"/>
          <w:pgMar w:top="2382" w:right="1995" w:bottom="2382" w:left="1617" w:header="0" w:footer="3" w:gutter="0"/>
          <w:cols w:space="720"/>
          <w:noEndnote/>
          <w:docGrid w:linePitch="360"/>
        </w:sectPr>
      </w:pPr>
      <w:r>
        <w:t>安排17</w:t>
      </w:r>
    </w:p>
    <w:p w:rsidR="0084388B" w:rsidRPr="006E43AE" w:rsidRDefault="00395F51">
      <w:pPr>
        <w:pStyle w:val="33"/>
        <w:keepNext/>
        <w:keepLines/>
        <w:shd w:val="clear" w:color="auto" w:fill="auto"/>
        <w:spacing w:after="6" w:line="180" w:lineRule="exact"/>
        <w:ind w:firstLine="0"/>
        <w:rPr>
          <w:rFonts w:ascii="Times New Roman" w:hAnsi="Times New Roman" w:cs="Times New Roman"/>
        </w:rPr>
      </w:pPr>
      <w:r>
        <w:t>本主服务协议（“协议”）于2018年4月1日（“生效日期”）由</w:t>
      </w:r>
    </w:p>
    <w:p w:rsidR="0084388B" w:rsidRPr="006E43AE" w:rsidRDefault="00395F51">
      <w:pPr>
        <w:pStyle w:val="20"/>
        <w:shd w:val="clear" w:color="auto" w:fill="auto"/>
        <w:spacing w:before="0" w:after="106" w:line="180" w:lineRule="exact"/>
        <w:ind w:firstLine="0"/>
        <w:rPr>
          <w:rFonts w:ascii="Times New Roman" w:hAnsi="Times New Roman" w:cs="Times New Roman"/>
        </w:rPr>
      </w:pPr>
      <w:r>
        <w:t>之间</w:t>
      </w:r>
    </w:p>
    <w:p w:rsidR="0084388B" w:rsidRPr="006E43AE" w:rsidRDefault="00395F51">
      <w:pPr>
        <w:pStyle w:val="20"/>
        <w:shd w:val="clear" w:color="auto" w:fill="auto"/>
        <w:spacing w:before="0" w:after="95" w:line="223" w:lineRule="exact"/>
        <w:ind w:firstLine="0"/>
        <w:rPr>
          <w:rFonts w:ascii="Times New Roman" w:hAnsi="Times New Roman" w:cs="Times New Roman"/>
        </w:rPr>
      </w:pPr>
      <w:r>
        <w:t>Conviva Inc.，一家根据特拉华州法律在美国注册成立的公司，注册办公地址：989 East Hillsdale Blvd.，Suite 400，Foster City，California 94404（以下简称“Conviva”，除非与上下文不符，否则该表达应指并包括其继承人和许可助理。第一部分的GNS；</w:t>
      </w:r>
    </w:p>
    <w:p w:rsidR="0084388B" w:rsidRPr="006E43AE" w:rsidRDefault="00395F51">
      <w:pPr>
        <w:pStyle w:val="20"/>
        <w:shd w:val="clear" w:color="auto" w:fill="auto"/>
        <w:spacing w:before="0" w:after="99" w:line="180" w:lineRule="exact"/>
        <w:ind w:firstLine="0"/>
        <w:rPr>
          <w:rFonts w:ascii="Times New Roman" w:hAnsi="Times New Roman" w:cs="Times New Roman"/>
        </w:rPr>
      </w:pPr>
      <w:r>
        <w:t>和</w:t>
      </w:r>
    </w:p>
    <w:p w:rsidR="0084388B" w:rsidRPr="006E43AE" w:rsidRDefault="00395F51">
      <w:pPr>
        <w:pStyle w:val="20"/>
        <w:shd w:val="clear" w:color="auto" w:fill="auto"/>
        <w:spacing w:before="0" w:after="0" w:line="223" w:lineRule="exact"/>
        <w:ind w:firstLine="0"/>
        <w:rPr>
          <w:rFonts w:ascii="Times New Roman" w:hAnsi="Times New Roman" w:cs="Times New Roman"/>
        </w:rPr>
      </w:pPr>
      <w:r>
        <w:t>北京康维瓦科技有限公司（以下简称“服务提供方”，除与本协议上下文相抵触外，该表达应指并包括其继承人和受让人）的另一方。</w:t>
      </w:r>
    </w:p>
    <w:p w:rsidR="0084388B" w:rsidRPr="006E43AE" w:rsidRDefault="00395F51">
      <w:pPr>
        <w:pStyle w:val="20"/>
        <w:shd w:val="clear" w:color="auto" w:fill="auto"/>
        <w:spacing w:before="0" w:after="0" w:line="367" w:lineRule="exact"/>
        <w:ind w:firstLine="0"/>
        <w:jc w:val="left"/>
        <w:rPr>
          <w:rFonts w:ascii="Times New Roman" w:hAnsi="Times New Roman" w:cs="Times New Roman"/>
        </w:rPr>
      </w:pPr>
      <w:r>
        <w:t>Conviva Inc.和服务提供商合称为“双方”，单独称为“一方”。鉴于：</w:t>
      </w:r>
    </w:p>
    <w:p w:rsidR="0084388B" w:rsidRPr="006E43AE" w:rsidRDefault="00395F51">
      <w:pPr>
        <w:pStyle w:val="20"/>
        <w:numPr>
          <w:ilvl w:val="0"/>
          <w:numId w:val="2"/>
        </w:numPr>
        <w:shd w:val="clear" w:color="auto" w:fill="auto"/>
        <w:tabs>
          <w:tab w:val="left" w:pos="671"/>
        </w:tabs>
        <w:spacing w:before="0" w:after="0" w:line="223" w:lineRule="exact"/>
        <w:ind w:left="700" w:hanging="340"/>
        <w:rPr>
          <w:rFonts w:ascii="Times New Roman" w:hAnsi="Times New Roman" w:cs="Times New Roman"/>
        </w:rPr>
      </w:pPr>
      <w:r>
        <w:t>Conviva除其他外还从事为流媒体行业提供数据采集和分析服务的业务，</w:t>
      </w:r>
    </w:p>
    <w:p w:rsidR="0084388B" w:rsidRPr="006E43AE" w:rsidRDefault="00395F51">
      <w:pPr>
        <w:pStyle w:val="20"/>
        <w:numPr>
          <w:ilvl w:val="0"/>
          <w:numId w:val="2"/>
        </w:numPr>
        <w:shd w:val="clear" w:color="auto" w:fill="auto"/>
        <w:spacing w:before="0" w:after="0" w:line="223" w:lineRule="exact"/>
        <w:ind w:left="700" w:hanging="340"/>
        <w:rPr>
          <w:rFonts w:ascii="Times New Roman" w:hAnsi="Times New Roman" w:cs="Times New Roman"/>
        </w:rPr>
      </w:pPr>
      <w:r>
        <w:t>除其他外，该服务提供商还从事为Conviva提供工程开发服务，并支持向中国客户提供Conviva的分析服务。</w:t>
      </w:r>
    </w:p>
    <w:p w:rsidR="0084388B" w:rsidRPr="006E43AE" w:rsidRDefault="00395F51">
      <w:pPr>
        <w:pStyle w:val="20"/>
        <w:numPr>
          <w:ilvl w:val="0"/>
          <w:numId w:val="2"/>
        </w:numPr>
        <w:shd w:val="clear" w:color="auto" w:fill="auto"/>
        <w:tabs>
          <w:tab w:val="left" w:pos="671"/>
        </w:tabs>
        <w:spacing w:before="0" w:after="63" w:line="223" w:lineRule="exact"/>
        <w:ind w:left="700" w:hanging="340"/>
        <w:rPr>
          <w:rFonts w:ascii="Times New Roman" w:hAnsi="Times New Roman" w:cs="Times New Roman"/>
        </w:rPr>
      </w:pPr>
      <w:r>
        <w:t>Conviva希望依靠服务提供商的陈述和保证，从服务提供商处获得服务，以获得良好和有价值的对价，更具体地在本协议附件和双方不时签订的工作说明书中描述。</w:t>
      </w:r>
    </w:p>
    <w:p w:rsidR="0084388B" w:rsidRPr="006E43AE" w:rsidRDefault="00395F51">
      <w:pPr>
        <w:pStyle w:val="33"/>
        <w:keepNext/>
        <w:keepLines/>
        <w:shd w:val="clear" w:color="auto" w:fill="auto"/>
        <w:spacing w:after="92" w:line="220" w:lineRule="exact"/>
        <w:ind w:firstLine="0"/>
        <w:rPr>
          <w:rFonts w:ascii="Times New Roman" w:hAnsi="Times New Roman" w:cs="Times New Roman"/>
        </w:rPr>
      </w:pPr>
      <w:r>
        <w:t>因此，考虑到本协议所载的相互承诺以及本协议确认收到的其他良好和有价值的对价，双方达成如下协议：</w:t>
      </w:r>
    </w:p>
    <w:p w:rsidR="0084388B" w:rsidRPr="006E43AE" w:rsidRDefault="00395F51">
      <w:pPr>
        <w:pStyle w:val="33"/>
        <w:keepNext/>
        <w:keepLines/>
        <w:numPr>
          <w:ilvl w:val="0"/>
          <w:numId w:val="3"/>
        </w:numPr>
        <w:shd w:val="clear" w:color="auto" w:fill="auto"/>
        <w:tabs>
          <w:tab w:val="left" w:pos="671"/>
        </w:tabs>
        <w:spacing w:after="133" w:line="180" w:lineRule="exact"/>
        <w:ind w:firstLine="0"/>
        <w:rPr>
          <w:rFonts w:ascii="Times New Roman" w:hAnsi="Times New Roman" w:cs="Times New Roman"/>
        </w:rPr>
      </w:pPr>
      <w:r>
        <w:t>定义和解释</w:t>
      </w:r>
    </w:p>
    <w:p w:rsidR="0084388B" w:rsidRPr="006E43AE" w:rsidRDefault="00395F51">
      <w:pPr>
        <w:pStyle w:val="20"/>
        <w:numPr>
          <w:ilvl w:val="1"/>
          <w:numId w:val="3"/>
        </w:numPr>
        <w:shd w:val="clear" w:color="auto" w:fill="auto"/>
        <w:tabs>
          <w:tab w:val="left" w:pos="671"/>
        </w:tabs>
        <w:spacing w:before="0" w:after="10" w:line="180" w:lineRule="exact"/>
        <w:ind w:firstLine="0"/>
        <w:rPr>
          <w:rFonts w:ascii="Times New Roman" w:hAnsi="Times New Roman" w:cs="Times New Roman"/>
        </w:rPr>
      </w:pPr>
      <w:r>
        <w:t>在本协议（包括序言）中，以下条款与</w:t>
      </w:r>
    </w:p>
    <w:p w:rsidR="0084388B" w:rsidRPr="006E43AE" w:rsidRDefault="00395F51">
      <w:pPr>
        <w:pStyle w:val="20"/>
        <w:shd w:val="clear" w:color="auto" w:fill="auto"/>
        <w:spacing w:before="0" w:after="103" w:line="180" w:lineRule="exact"/>
        <w:ind w:left="2000" w:hanging="1300"/>
        <w:rPr>
          <w:rFonts w:ascii="Times New Roman" w:hAnsi="Times New Roman" w:cs="Times New Roman"/>
        </w:rPr>
      </w:pPr>
      <w:r>
        <w:t>上下文的含义如下：</w:t>
      </w:r>
    </w:p>
    <w:p w:rsidR="0084388B" w:rsidRPr="006E43AE" w:rsidRDefault="00395F51">
      <w:pPr>
        <w:pStyle w:val="20"/>
        <w:numPr>
          <w:ilvl w:val="2"/>
          <w:numId w:val="3"/>
        </w:numPr>
        <w:shd w:val="clear" w:color="auto" w:fill="auto"/>
        <w:tabs>
          <w:tab w:val="left" w:pos="2025"/>
        </w:tabs>
        <w:spacing w:before="0" w:after="60" w:line="223" w:lineRule="exact"/>
        <w:ind w:left="2000" w:hanging="1300"/>
        <w:rPr>
          <w:rFonts w:ascii="Times New Roman" w:hAnsi="Times New Roman" w:cs="Times New Roman"/>
        </w:rPr>
      </w:pPr>
      <w:r>
        <w:t>“关联方”是指控制第一个被推荐人、受第一个被推荐人控制或与第一个被推荐人处于共同控制之下的任何其他人。</w:t>
      </w:r>
    </w:p>
    <w:p w:rsidR="0084388B" w:rsidRPr="006E43AE" w:rsidRDefault="00395F51">
      <w:pPr>
        <w:pStyle w:val="20"/>
        <w:numPr>
          <w:ilvl w:val="2"/>
          <w:numId w:val="3"/>
        </w:numPr>
        <w:shd w:val="clear" w:color="auto" w:fill="auto"/>
        <w:tabs>
          <w:tab w:val="left" w:pos="2025"/>
        </w:tabs>
        <w:spacing w:before="0" w:after="60" w:line="223" w:lineRule="exact"/>
        <w:ind w:left="2000" w:hanging="1300"/>
        <w:rPr>
          <w:rFonts w:ascii="Times New Roman" w:hAnsi="Times New Roman" w:cs="Times New Roman"/>
        </w:rPr>
      </w:pPr>
      <w:r>
        <w:t>“协议”是指本协议、所有附表、附录、附录和附件，或通过引用纳入本协议的附件，以及双方通过共同协议可能纳入的任何修订。</w:t>
      </w:r>
    </w:p>
    <w:p w:rsidR="0084388B" w:rsidRPr="006E43AE" w:rsidRDefault="00395F51">
      <w:pPr>
        <w:pStyle w:val="20"/>
        <w:numPr>
          <w:ilvl w:val="2"/>
          <w:numId w:val="3"/>
        </w:numPr>
        <w:shd w:val="clear" w:color="auto" w:fill="auto"/>
        <w:tabs>
          <w:tab w:val="left" w:pos="2025"/>
        </w:tabs>
        <w:spacing w:before="0" w:after="60" w:line="223" w:lineRule="exact"/>
        <w:ind w:left="2000" w:hanging="1300"/>
        <w:rPr>
          <w:rFonts w:ascii="Times New Roman" w:hAnsi="Times New Roman" w:cs="Times New Roman"/>
        </w:rPr>
      </w:pPr>
      <w:r>
        <w:t>“保密信息”是指并包括有关一方各自业务、财务、规划、设施、产品、技术和流程的技术、财务和商业信息和数据，包括但不限于发现、想法、概念、专有技术、商业方法、技术、设计、规范，图纸、蓝图、图表、图表、模型、样品、流程图、数据、计算机程序、磁盘、磁盘、磁带、营销计划、客户数据以及其他技术、财务或商业信息和知识产权，无论是书面、口头或其他有形或无形形式，一方都不会接触到乙方。本协议的UT；</w:t>
      </w:r>
    </w:p>
    <w:p w:rsidR="0084388B" w:rsidRPr="006E43AE" w:rsidRDefault="00395F51">
      <w:pPr>
        <w:pStyle w:val="20"/>
        <w:numPr>
          <w:ilvl w:val="2"/>
          <w:numId w:val="3"/>
        </w:numPr>
        <w:shd w:val="clear" w:color="auto" w:fill="auto"/>
        <w:tabs>
          <w:tab w:val="left" w:pos="2025"/>
        </w:tabs>
        <w:spacing w:before="0" w:after="0" w:line="223" w:lineRule="exact"/>
        <w:ind w:left="2000" w:hanging="1300"/>
        <w:rPr>
          <w:rFonts w:ascii="Times New Roman" w:hAnsi="Times New Roman" w:cs="Times New Roman"/>
        </w:rPr>
        <w:sectPr w:rsidR="0084388B" w:rsidRPr="006E43AE">
          <w:pgSz w:w="11900" w:h="16840"/>
          <w:pgMar w:top="2737" w:right="1928" w:bottom="1868" w:left="1637" w:header="0" w:footer="3" w:gutter="0"/>
          <w:cols w:space="720"/>
          <w:noEndnote/>
          <w:docGrid w:linePitch="360"/>
        </w:sectPr>
      </w:pPr>
      <w:r>
        <w:t>“控制”（包括与其相关的含义，“受控制”或“受共同控制”）是指（a）直接或间接拥有通过持有有表决权的证券、通过协议或其他方式指导或促使指导某人管理和政策的权力，或</w:t>
      </w:r>
    </w:p>
    <w:p w:rsidR="0084388B" w:rsidRPr="006E43AE" w:rsidRDefault="00395F51">
      <w:pPr>
        <w:pStyle w:val="20"/>
        <w:shd w:val="clear" w:color="auto" w:fill="auto"/>
        <w:spacing w:before="0" w:after="120" w:line="223" w:lineRule="exact"/>
        <w:ind w:left="2020" w:firstLine="0"/>
        <w:rPr>
          <w:rFonts w:ascii="Times New Roman" w:hAnsi="Times New Roman" w:cs="Times New Roman"/>
        </w:rPr>
      </w:pPr>
      <w:r>
        <w:t>选举半数以上董事、合伙人或其他对一个人行使类似权力的个人的权力；或（b）直接或间接拥有一个人超过50%（百分之五十）的投票权。</w:t>
      </w:r>
    </w:p>
    <w:p w:rsidR="0084388B" w:rsidRPr="006E43AE" w:rsidRDefault="00395F51">
      <w:pPr>
        <w:pStyle w:val="20"/>
        <w:numPr>
          <w:ilvl w:val="2"/>
          <w:numId w:val="3"/>
        </w:numPr>
        <w:shd w:val="clear" w:color="auto" w:fill="auto"/>
        <w:tabs>
          <w:tab w:val="left" w:pos="2018"/>
        </w:tabs>
        <w:spacing w:before="0" w:after="117" w:line="223" w:lineRule="exact"/>
        <w:ind w:left="2020"/>
        <w:rPr>
          <w:rFonts w:ascii="Times New Roman" w:hAnsi="Times New Roman" w:cs="Times New Roman"/>
        </w:rPr>
      </w:pPr>
      <w:r>
        <w:t>“Convlva知识产权”是指Conviva开发、拥有、控制或为Conviva开发、拥有、控制的信息、数据、软件、工具和其他可交付成果的所有知识产权。</w:t>
      </w:r>
    </w:p>
    <w:p w:rsidR="0084388B" w:rsidRPr="006E43AE" w:rsidRDefault="00395F51">
      <w:pPr>
        <w:pStyle w:val="20"/>
        <w:numPr>
          <w:ilvl w:val="2"/>
          <w:numId w:val="3"/>
        </w:numPr>
        <w:shd w:val="clear" w:color="auto" w:fill="auto"/>
        <w:tabs>
          <w:tab w:val="left" w:pos="2018"/>
        </w:tabs>
        <w:spacing w:before="0" w:after="123" w:line="227" w:lineRule="exact"/>
        <w:ind w:left="2020"/>
        <w:rPr>
          <w:rFonts w:ascii="Times New Roman" w:hAnsi="Times New Roman" w:cs="Times New Roman"/>
        </w:rPr>
      </w:pPr>
      <w:r>
        <w:t>^“知识产权”是指与下列任何一项相关或由之产生的权利：</w:t>
      </w:r>
    </w:p>
    <w:p w:rsidR="0084388B" w:rsidRPr="006E43AE" w:rsidRDefault="00395F51">
      <w:pPr>
        <w:pStyle w:val="20"/>
        <w:numPr>
          <w:ilvl w:val="0"/>
          <w:numId w:val="4"/>
        </w:numPr>
        <w:shd w:val="clear" w:color="auto" w:fill="auto"/>
        <w:tabs>
          <w:tab w:val="left" w:pos="2663"/>
        </w:tabs>
        <w:spacing w:before="0" w:after="0" w:line="223" w:lineRule="exact"/>
        <w:ind w:left="2680" w:hanging="660"/>
        <w:rPr>
          <w:rFonts w:ascii="Times New Roman" w:hAnsi="Times New Roman" w:cs="Times New Roman"/>
        </w:rPr>
      </w:pPr>
      <w:r>
        <w:t>.国内外专利和专利申请，以及</w:t>
      </w:r>
    </w:p>
    <w:p w:rsidR="0084388B" w:rsidRPr="006E43AE" w:rsidRDefault="00395F51">
      <w:pPr>
        <w:pStyle w:val="20"/>
        <w:shd w:val="clear" w:color="auto" w:fill="auto"/>
        <w:spacing w:before="0" w:after="120" w:line="223" w:lineRule="exact"/>
        <w:ind w:left="2680" w:firstLine="0"/>
        <w:rPr>
          <w:rFonts w:ascii="Times New Roman" w:hAnsi="Times New Roman" w:cs="Times New Roman"/>
        </w:rPr>
      </w:pPr>
      <w:r>
        <w:t>重新发布、划分、延续、部分延续、修订、更新、延期和重新审查，以及任何已确定的发明披露；</w:t>
      </w:r>
    </w:p>
    <w:p w:rsidR="0084388B" w:rsidRPr="006E43AE" w:rsidRDefault="00395F51">
      <w:pPr>
        <w:pStyle w:val="20"/>
        <w:numPr>
          <w:ilvl w:val="0"/>
          <w:numId w:val="4"/>
        </w:numPr>
        <w:shd w:val="clear" w:color="auto" w:fill="auto"/>
        <w:tabs>
          <w:tab w:val="left" w:pos="2663"/>
        </w:tabs>
        <w:spacing w:before="0" w:after="123" w:line="223" w:lineRule="exact"/>
        <w:ind w:left="2680" w:hanging="660"/>
        <w:rPr>
          <w:rFonts w:ascii="Times New Roman" w:hAnsi="Times New Roman" w:cs="Times New Roman"/>
        </w:rPr>
      </w:pPr>
      <w:r>
        <w:t>商业秘密权和对保密信息和其他非公开信息（无论是否可申请专利）的相应权利，包括创意、配方、组成、发明人说明、发现和改进、专有技术、制造和生产工艺和技术、测试信息、研发信息、投资常规、发明披露、非专利蓝图、图纸、规范、设计、计划、提案和技术数据、商业和营销计划、市场调查、市场诀窍和客户名单和信息；</w:t>
      </w:r>
    </w:p>
    <w:p w:rsidR="0084388B" w:rsidRPr="006E43AE" w:rsidRDefault="00395F51">
      <w:pPr>
        <w:pStyle w:val="20"/>
        <w:numPr>
          <w:ilvl w:val="0"/>
          <w:numId w:val="4"/>
        </w:numPr>
        <w:shd w:val="clear" w:color="auto" w:fill="auto"/>
        <w:tabs>
          <w:tab w:val="left" w:pos="2663"/>
        </w:tabs>
        <w:spacing w:before="0" w:after="117" w:line="220" w:lineRule="exact"/>
        <w:ind w:left="2680" w:hanging="660"/>
        <w:rPr>
          <w:rFonts w:ascii="Times New Roman" w:hAnsi="Times New Roman" w:cs="Times New Roman"/>
        </w:rPr>
      </w:pPr>
      <w:r>
        <w:t>所有版权、可受版权保护的作品、数据库中的权利、数据收集、掩模作品、版权登记和应用，以及相应的创作作品权利；</w:t>
      </w:r>
    </w:p>
    <w:p w:rsidR="0084388B" w:rsidRPr="006E43AE" w:rsidRDefault="00395F51">
      <w:pPr>
        <w:pStyle w:val="20"/>
        <w:numPr>
          <w:ilvl w:val="0"/>
          <w:numId w:val="4"/>
        </w:numPr>
        <w:shd w:val="clear" w:color="auto" w:fill="auto"/>
        <w:tabs>
          <w:tab w:val="left" w:pos="2663"/>
        </w:tabs>
        <w:spacing w:before="0" w:after="120" w:line="223" w:lineRule="exact"/>
        <w:ind w:left="2680" w:hanging="660"/>
        <w:rPr>
          <w:rFonts w:ascii="Times New Roman" w:hAnsi="Times New Roman" w:cs="Times New Roman"/>
        </w:rPr>
      </w:pPr>
      <w:r>
        <w:t>AFL商标、服务商标、标志、商业外观和商品名以及表明商品或服务来源的域名，以及其他商业来源或来源的标识（无论是注册的、普通法的、法定的还是其他的），在世界任何地方注册上述商品的所有注册和申请，以及与之相关的所有商誉。EOSE；</w:t>
      </w:r>
    </w:p>
    <w:p w:rsidR="0084388B" w:rsidRPr="006E43AE" w:rsidRDefault="00395F51">
      <w:pPr>
        <w:pStyle w:val="20"/>
        <w:numPr>
          <w:ilvl w:val="0"/>
          <w:numId w:val="4"/>
        </w:numPr>
        <w:shd w:val="clear" w:color="auto" w:fill="auto"/>
        <w:tabs>
          <w:tab w:val="left" w:pos="2663"/>
        </w:tabs>
        <w:spacing w:before="0" w:after="120" w:line="223" w:lineRule="exact"/>
        <w:ind w:left="2680" w:hanging="660"/>
        <w:rPr>
          <w:rFonts w:ascii="Times New Roman" w:hAnsi="Times New Roman" w:cs="Times New Roman"/>
        </w:rPr>
      </w:pPr>
      <w:r>
        <w:t>所有计算机软件和代码，包括汇编程序、小程序、编译器、源代码、目标代码、开发工具、设计工具、用户界面和数据，无论其形式或格式如何固定；</w:t>
      </w:r>
    </w:p>
    <w:p w:rsidR="0084388B" w:rsidRPr="006E43AE" w:rsidRDefault="00395F51">
      <w:pPr>
        <w:pStyle w:val="20"/>
        <w:numPr>
          <w:ilvl w:val="0"/>
          <w:numId w:val="4"/>
        </w:numPr>
        <w:shd w:val="clear" w:color="auto" w:fill="auto"/>
        <w:tabs>
          <w:tab w:val="left" w:pos="2663"/>
        </w:tabs>
        <w:spacing w:before="0" w:after="120" w:line="223" w:lineRule="exact"/>
        <w:ind w:left="2680" w:hanging="660"/>
        <w:rPr>
          <w:rFonts w:ascii="Times New Roman" w:hAnsi="Times New Roman" w:cs="Times New Roman"/>
        </w:rPr>
      </w:pPr>
      <w:r>
        <w:t>所有互联网电子地址、统一资源定位器和与之相关的字母数字名称，以及所有前去登记；以及</w:t>
      </w:r>
    </w:p>
    <w:p w:rsidR="0084388B" w:rsidRPr="006E43AE" w:rsidRDefault="00395F51">
      <w:pPr>
        <w:pStyle w:val="20"/>
        <w:shd w:val="clear" w:color="auto" w:fill="auto"/>
        <w:spacing w:before="0" w:after="120" w:line="223" w:lineRule="exact"/>
        <w:ind w:left="2680" w:hanging="660"/>
        <w:rPr>
          <w:rFonts w:ascii="Times New Roman" w:hAnsi="Times New Roman" w:cs="Times New Roman"/>
        </w:rPr>
      </w:pPr>
      <w:r>
        <w:t>（e）与上述任何一项在世界任何地方的类似、相应或同等权利；</w:t>
      </w:r>
    </w:p>
    <w:p w:rsidR="0084388B" w:rsidRPr="006E43AE" w:rsidRDefault="00395F51">
      <w:pPr>
        <w:pStyle w:val="20"/>
        <w:numPr>
          <w:ilvl w:val="2"/>
          <w:numId w:val="3"/>
        </w:numPr>
        <w:shd w:val="clear" w:color="auto" w:fill="auto"/>
        <w:tabs>
          <w:tab w:val="left" w:pos="2018"/>
        </w:tabs>
        <w:spacing w:before="0" w:after="120" w:line="223" w:lineRule="exact"/>
        <w:ind w:left="2020"/>
        <w:rPr>
          <w:rFonts w:ascii="Times New Roman" w:hAnsi="Times New Roman" w:cs="Times New Roman"/>
        </w:rPr>
      </w:pPr>
      <w:r>
        <w:t>一方的“人员”是指该方的雇员、承包商和代理人。</w:t>
      </w:r>
    </w:p>
    <w:p w:rsidR="0084388B" w:rsidRPr="006E43AE" w:rsidRDefault="00395F51">
      <w:pPr>
        <w:pStyle w:val="20"/>
        <w:numPr>
          <w:ilvl w:val="2"/>
          <w:numId w:val="3"/>
        </w:numPr>
        <w:shd w:val="clear" w:color="auto" w:fill="auto"/>
        <w:tabs>
          <w:tab w:val="left" w:pos="2018"/>
        </w:tabs>
        <w:spacing w:before="0" w:after="120" w:line="223" w:lineRule="exact"/>
        <w:ind w:left="2020"/>
        <w:rPr>
          <w:rFonts w:ascii="Times New Roman" w:hAnsi="Times New Roman" w:cs="Times New Roman"/>
        </w:rPr>
      </w:pPr>
      <w:r>
        <w:t>^“服务”是指并包括下文详述的所有形式的技术支持服务，包括但不限于与软件工程、技术支持、安全管理和客户支持有关的服务，以及所有相关和相关的专有技术、方法、过程、技术和提供此类服务时采用、开发和/或使用的设计。</w:t>
      </w:r>
    </w:p>
    <w:p w:rsidR="0084388B" w:rsidRPr="006E43AE" w:rsidRDefault="00395F51">
      <w:pPr>
        <w:pStyle w:val="20"/>
        <w:numPr>
          <w:ilvl w:val="1"/>
          <w:numId w:val="3"/>
        </w:numPr>
        <w:shd w:val="clear" w:color="auto" w:fill="auto"/>
        <w:tabs>
          <w:tab w:val="left" w:pos="655"/>
        </w:tabs>
        <w:spacing w:before="0" w:after="0" w:line="223" w:lineRule="exact"/>
        <w:ind w:firstLine="0"/>
        <w:rPr>
          <w:rFonts w:ascii="Times New Roman" w:hAnsi="Times New Roman" w:cs="Times New Roman"/>
        </w:rPr>
      </w:pPr>
      <w:r>
        <w:t>除上述术语外，某些术语可在序言或本协议其他部分中定义。</w:t>
      </w:r>
    </w:p>
    <w:p w:rsidR="0084388B" w:rsidRPr="006E43AE" w:rsidRDefault="00395F51">
      <w:pPr>
        <w:pStyle w:val="20"/>
        <w:shd w:val="clear" w:color="auto" w:fill="auto"/>
        <w:spacing w:before="0" w:after="0" w:line="223" w:lineRule="exact"/>
        <w:ind w:left="2020"/>
        <w:rPr>
          <w:rFonts w:ascii="Times New Roman" w:hAnsi="Times New Roman" w:cs="Times New Roman"/>
        </w:rPr>
      </w:pPr>
      <w:r>
        <w:t>本协议中使用的任何术语，其含义如下：</w:t>
      </w:r>
    </w:p>
    <w:p w:rsidR="0084388B" w:rsidRPr="006E43AE" w:rsidRDefault="00395F51">
      <w:pPr>
        <w:pStyle w:val="20"/>
        <w:shd w:val="clear" w:color="auto" w:fill="auto"/>
        <w:spacing w:before="0" w:after="0" w:line="223" w:lineRule="exact"/>
        <w:ind w:left="2020"/>
        <w:rPr>
          <w:rFonts w:ascii="Times New Roman" w:hAnsi="Times New Roman" w:cs="Times New Roman"/>
        </w:rPr>
      </w:pPr>
      <w:r>
        <w:t>分配给他们。</w:t>
      </w:r>
    </w:p>
    <w:p w:rsidR="0084388B" w:rsidRPr="006E43AE" w:rsidRDefault="00395F51">
      <w:pPr>
        <w:pStyle w:val="20"/>
        <w:numPr>
          <w:ilvl w:val="2"/>
          <w:numId w:val="3"/>
        </w:numPr>
        <w:shd w:val="clear" w:color="auto" w:fill="auto"/>
        <w:tabs>
          <w:tab w:val="left" w:pos="1354"/>
        </w:tabs>
        <w:spacing w:before="0" w:after="120" w:line="223" w:lineRule="exact"/>
        <w:ind w:left="1380" w:hanging="680"/>
        <w:rPr>
          <w:rFonts w:ascii="Times New Roman" w:hAnsi="Times New Roman" w:cs="Times New Roman"/>
        </w:rPr>
      </w:pPr>
      <w:r>
        <w:t>除非另有定义或与上下文或其含义不一致，否则本协议中提及但未定义的术语应具有任何其他相关适用法律/法规中定义的相同含义。</w:t>
      </w:r>
    </w:p>
    <w:p w:rsidR="0084388B" w:rsidRPr="006E43AE" w:rsidRDefault="00395F51">
      <w:pPr>
        <w:pStyle w:val="20"/>
        <w:numPr>
          <w:ilvl w:val="2"/>
          <w:numId w:val="3"/>
        </w:numPr>
        <w:shd w:val="clear" w:color="auto" w:fill="auto"/>
        <w:tabs>
          <w:tab w:val="left" w:pos="1354"/>
        </w:tabs>
        <w:spacing w:before="0" w:after="120" w:line="223" w:lineRule="exact"/>
        <w:ind w:left="1380" w:hanging="680"/>
        <w:rPr>
          <w:rFonts w:ascii="Times New Roman" w:hAnsi="Times New Roman" w:cs="Times New Roman"/>
        </w:rPr>
      </w:pPr>
      <w:r>
        <w:t>Ail references in this Agreement to statutory provisions shall be statutory provisions for the time being in force and shall be construed as including references to any statutory modifications, consolidation or re-enactment (whether before or after the Execution Date) for the time being in force and all statutory rules, regulations and orders made pursuant to a statutory provision.</w:t>
      </w:r>
    </w:p>
    <w:p w:rsidR="0084388B" w:rsidRPr="006E43AE" w:rsidRDefault="00395F51">
      <w:pPr>
        <w:pStyle w:val="20"/>
        <w:numPr>
          <w:ilvl w:val="2"/>
          <w:numId w:val="3"/>
        </w:numPr>
        <w:shd w:val="clear" w:color="auto" w:fill="auto"/>
        <w:tabs>
          <w:tab w:val="left" w:pos="1354"/>
        </w:tabs>
        <w:spacing w:before="0" w:after="120" w:line="223" w:lineRule="exact"/>
        <w:ind w:left="1380" w:hanging="680"/>
        <w:rPr>
          <w:rFonts w:ascii="Times New Roman" w:hAnsi="Times New Roman" w:cs="Times New Roman"/>
        </w:rPr>
      </w:pPr>
      <w:r>
        <w:t>表示单数的词应包括复数，反之亦然；表示任何性别的词应包括所有性别，除非上下文另有要求。</w:t>
      </w:r>
    </w:p>
    <w:p w:rsidR="0084388B" w:rsidRPr="006E43AE" w:rsidRDefault="00395F51">
      <w:pPr>
        <w:pStyle w:val="20"/>
        <w:numPr>
          <w:ilvl w:val="2"/>
          <w:numId w:val="3"/>
        </w:numPr>
        <w:shd w:val="clear" w:color="auto" w:fill="auto"/>
        <w:tabs>
          <w:tab w:val="left" w:pos="1354"/>
        </w:tabs>
        <w:spacing w:before="0" w:after="120" w:line="223" w:lineRule="exact"/>
        <w:ind w:left="1380" w:hanging="680"/>
        <w:rPr>
          <w:rFonts w:ascii="Times New Roman" w:hAnsi="Times New Roman" w:cs="Times New Roman"/>
        </w:rPr>
      </w:pPr>
      <w:r>
        <w:t>除非上下文另有要求，否则对序言、条款或附表的引用是对本协议序言、条款或附表的引用，</w:t>
      </w:r>
    </w:p>
    <w:p w:rsidR="0084388B" w:rsidRPr="006E43AE" w:rsidRDefault="00395F51">
      <w:pPr>
        <w:pStyle w:val="20"/>
        <w:numPr>
          <w:ilvl w:val="2"/>
          <w:numId w:val="3"/>
        </w:numPr>
        <w:shd w:val="clear" w:color="auto" w:fill="auto"/>
        <w:tabs>
          <w:tab w:val="left" w:pos="1354"/>
        </w:tabs>
        <w:spacing w:before="0" w:after="117" w:line="223" w:lineRule="exact"/>
        <w:ind w:left="1380" w:hanging="680"/>
        <w:rPr>
          <w:rFonts w:ascii="Times New Roman" w:hAnsi="Times New Roman" w:cs="Times New Roman"/>
        </w:rPr>
      </w:pPr>
      <w:r>
        <w:t>任何提及“书写”的内容，包括印刷、打字、平版印刷和以永久可见形式复制文字的其他方式。</w:t>
      </w:r>
    </w:p>
    <w:p w:rsidR="0084388B" w:rsidRPr="006E43AE" w:rsidRDefault="00395F51">
      <w:pPr>
        <w:pStyle w:val="20"/>
        <w:numPr>
          <w:ilvl w:val="2"/>
          <w:numId w:val="3"/>
        </w:numPr>
        <w:shd w:val="clear" w:color="auto" w:fill="auto"/>
        <w:tabs>
          <w:tab w:val="left" w:pos="1354"/>
        </w:tabs>
        <w:spacing w:before="0" w:after="123" w:line="227" w:lineRule="exact"/>
        <w:ind w:left="1380" w:hanging="680"/>
        <w:rPr>
          <w:rFonts w:ascii="Times New Roman" w:hAnsi="Times New Roman" w:cs="Times New Roman"/>
        </w:rPr>
      </w:pPr>
      <w:r>
        <w:t>日、月和年分别指英语日历日、日历月和日历年。</w:t>
      </w:r>
    </w:p>
    <w:p w:rsidR="0084388B" w:rsidRPr="006E43AE" w:rsidRDefault="00395F51">
      <w:pPr>
        <w:pStyle w:val="20"/>
        <w:numPr>
          <w:ilvl w:val="2"/>
          <w:numId w:val="3"/>
        </w:numPr>
        <w:shd w:val="clear" w:color="auto" w:fill="auto"/>
        <w:tabs>
          <w:tab w:val="left" w:pos="1354"/>
        </w:tabs>
        <w:spacing w:before="0" w:after="120" w:line="223" w:lineRule="exact"/>
        <w:ind w:left="1380" w:hanging="680"/>
        <w:rPr>
          <w:rFonts w:ascii="Times New Roman" w:hAnsi="Times New Roman" w:cs="Times New Roman"/>
        </w:rPr>
      </w:pPr>
      <w:r>
        <w:t>本章程的标题仅为方便起见，不影响其解释；</w:t>
      </w:r>
    </w:p>
    <w:p w:rsidR="0084388B" w:rsidRPr="006E43AE" w:rsidRDefault="00395F51">
      <w:pPr>
        <w:pStyle w:val="20"/>
        <w:numPr>
          <w:ilvl w:val="2"/>
          <w:numId w:val="3"/>
        </w:numPr>
        <w:shd w:val="clear" w:color="auto" w:fill="auto"/>
        <w:tabs>
          <w:tab w:val="left" w:pos="1354"/>
        </w:tabs>
        <w:spacing w:before="0" w:after="155" w:line="223" w:lineRule="exact"/>
        <w:ind w:left="1380" w:hanging="680"/>
        <w:rPr>
          <w:rFonts w:ascii="Times New Roman" w:hAnsi="Times New Roman" w:cs="Times New Roman"/>
        </w:rPr>
      </w:pPr>
      <w:r>
        <w:t>除非另有规定，否则本协议、本协议、本协议、上述及类似内容应解释为指本协议。</w:t>
      </w:r>
    </w:p>
    <w:p w:rsidR="0084388B" w:rsidRPr="006E43AE" w:rsidRDefault="00395F51">
      <w:pPr>
        <w:pStyle w:val="20"/>
        <w:numPr>
          <w:ilvl w:val="0"/>
          <w:numId w:val="3"/>
        </w:numPr>
        <w:shd w:val="clear" w:color="auto" w:fill="auto"/>
        <w:tabs>
          <w:tab w:val="left" w:pos="660"/>
        </w:tabs>
        <w:spacing w:before="0" w:after="103" w:line="180" w:lineRule="exact"/>
        <w:ind w:left="700" w:hanging="700"/>
        <w:rPr>
          <w:rFonts w:ascii="Times New Roman" w:hAnsi="Times New Roman" w:cs="Times New Roman"/>
        </w:rPr>
      </w:pPr>
      <w:r>
        <w:t>工作范围</w:t>
      </w:r>
    </w:p>
    <w:p w:rsidR="0084388B" w:rsidRPr="006E43AE" w:rsidRDefault="00395F51">
      <w:pPr>
        <w:pStyle w:val="20"/>
        <w:numPr>
          <w:ilvl w:val="0"/>
          <w:numId w:val="5"/>
        </w:numPr>
        <w:shd w:val="clear" w:color="auto" w:fill="auto"/>
        <w:tabs>
          <w:tab w:val="left" w:pos="660"/>
        </w:tabs>
        <w:spacing w:before="0" w:after="120" w:line="223" w:lineRule="exact"/>
        <w:ind w:left="700" w:hanging="700"/>
        <w:rPr>
          <w:rFonts w:ascii="Times New Roman" w:hAnsi="Times New Roman" w:cs="Times New Roman"/>
        </w:rPr>
      </w:pPr>
      <w:r>
        <w:t>服务提供方同意向Conviva提供本协议附件中规定的服务，以及在本协议存续期间双方不时签署的工作说明书（以下简称“工作说明书”）中规定的服务。</w:t>
      </w:r>
    </w:p>
    <w:p w:rsidR="0084388B" w:rsidRPr="006E43AE" w:rsidRDefault="00395F51">
      <w:pPr>
        <w:pStyle w:val="20"/>
        <w:numPr>
          <w:ilvl w:val="0"/>
          <w:numId w:val="5"/>
        </w:numPr>
        <w:shd w:val="clear" w:color="auto" w:fill="auto"/>
        <w:tabs>
          <w:tab w:val="left" w:pos="660"/>
        </w:tabs>
        <w:spacing w:before="0" w:after="120" w:line="223" w:lineRule="exact"/>
        <w:ind w:left="700" w:hanging="700"/>
        <w:rPr>
          <w:rFonts w:ascii="Times New Roman" w:hAnsi="Times New Roman" w:cs="Times New Roman"/>
        </w:rPr>
      </w:pPr>
      <w:r>
        <w:t>服务提供方应遵守Conviva不时提供的说明、质量参数和规范，并遵守Conviva提供的与履行上述服务有关的时间表（如有）。</w:t>
      </w:r>
    </w:p>
    <w:p w:rsidR="0084388B" w:rsidRPr="006E43AE" w:rsidRDefault="00395F51">
      <w:pPr>
        <w:pStyle w:val="20"/>
        <w:numPr>
          <w:ilvl w:val="0"/>
          <w:numId w:val="5"/>
        </w:numPr>
        <w:shd w:val="clear" w:color="auto" w:fill="auto"/>
        <w:tabs>
          <w:tab w:val="left" w:pos="660"/>
        </w:tabs>
        <w:spacing w:before="0" w:after="155" w:line="223" w:lineRule="exact"/>
        <w:ind w:left="700" w:hanging="700"/>
        <w:rPr>
          <w:rFonts w:ascii="Times New Roman" w:hAnsi="Times New Roman" w:cs="Times New Roman"/>
        </w:rPr>
      </w:pPr>
      <w:r>
        <w:t>服务提供商承认并同意，本协议不构成Conviva和服务提供商之间的独家协议，也不承诺或保证任何数量的服务或其卢比金额，Conviva没有义务从服务提供商处购买服务，Conviva应有权从任何其他第三方服务提供商处购买此类服务。</w:t>
      </w:r>
    </w:p>
    <w:p w:rsidR="0084388B" w:rsidRPr="006E43AE" w:rsidRDefault="00395F51">
      <w:pPr>
        <w:pStyle w:val="20"/>
        <w:numPr>
          <w:ilvl w:val="0"/>
          <w:numId w:val="3"/>
        </w:numPr>
        <w:shd w:val="clear" w:color="auto" w:fill="auto"/>
        <w:tabs>
          <w:tab w:val="left" w:pos="660"/>
        </w:tabs>
        <w:spacing w:before="0" w:after="99" w:line="180" w:lineRule="exact"/>
        <w:ind w:left="700" w:hanging="700"/>
        <w:rPr>
          <w:rFonts w:ascii="Times New Roman" w:hAnsi="Times New Roman" w:cs="Times New Roman"/>
        </w:rPr>
      </w:pPr>
      <w:r>
        <w:t>服务申请</w:t>
      </w:r>
    </w:p>
    <w:p w:rsidR="0084388B" w:rsidRPr="006E43AE" w:rsidRDefault="00395F51">
      <w:pPr>
        <w:pStyle w:val="20"/>
        <w:shd w:val="clear" w:color="auto" w:fill="auto"/>
        <w:spacing w:before="0" w:after="155" w:line="223" w:lineRule="exact"/>
        <w:ind w:left="700" w:firstLine="0"/>
        <w:rPr>
          <w:rFonts w:ascii="Times New Roman" w:hAnsi="Times New Roman" w:cs="Times New Roman"/>
        </w:rPr>
      </w:pPr>
      <w:r>
        <w:t>除服务提供商根据本协议提供的服务外，Conviva可不时通过执行一份或多份工作说明书提出服务请求，说明所需服务以及提供服务的地点（如有）。尽管双方书面同意工作说明书的任何条款和条件，本协议的条款和条件也应适用于并适用于服务提供商根据本协议接受的所有工作说明书。</w:t>
      </w:r>
    </w:p>
    <w:p w:rsidR="0084388B" w:rsidRPr="006E43AE" w:rsidRDefault="00395F51">
      <w:pPr>
        <w:pStyle w:val="20"/>
        <w:numPr>
          <w:ilvl w:val="0"/>
          <w:numId w:val="3"/>
        </w:numPr>
        <w:shd w:val="clear" w:color="auto" w:fill="auto"/>
        <w:tabs>
          <w:tab w:val="left" w:pos="660"/>
        </w:tabs>
        <w:spacing w:before="0" w:after="99" w:line="180" w:lineRule="exact"/>
        <w:ind w:left="700" w:hanging="700"/>
        <w:rPr>
          <w:rFonts w:ascii="Times New Roman" w:hAnsi="Times New Roman" w:cs="Times New Roman"/>
        </w:rPr>
      </w:pPr>
      <w:r>
        <w:t>服务费</w:t>
      </w:r>
    </w:p>
    <w:p w:rsidR="0084388B" w:rsidRPr="006E43AE" w:rsidRDefault="00395F51">
      <w:pPr>
        <w:pStyle w:val="20"/>
        <w:numPr>
          <w:ilvl w:val="0"/>
          <w:numId w:val="6"/>
        </w:numPr>
        <w:shd w:val="clear" w:color="auto" w:fill="auto"/>
        <w:tabs>
          <w:tab w:val="left" w:pos="660"/>
        </w:tabs>
        <w:spacing w:before="0" w:after="0" w:line="223" w:lineRule="exact"/>
        <w:ind w:left="700" w:hanging="700"/>
        <w:rPr>
          <w:rFonts w:ascii="Times New Roman" w:hAnsi="Times New Roman" w:cs="Times New Roman"/>
        </w:rPr>
      </w:pPr>
      <w:r>
        <w:t>考虑到服务提供商提供的服务，Conviva应向服务提供商支付本协议随附的每份工作说明书项下的费用（“服务费”）。该等服务费应按中国税法适用的转让定价规定公平计算。</w:t>
      </w:r>
    </w:p>
    <w:p w:rsidR="0084388B" w:rsidRPr="006E43AE" w:rsidRDefault="00395F51">
      <w:pPr>
        <w:pStyle w:val="20"/>
        <w:numPr>
          <w:ilvl w:val="0"/>
          <w:numId w:val="6"/>
        </w:numPr>
        <w:shd w:val="clear" w:color="auto" w:fill="auto"/>
        <w:tabs>
          <w:tab w:val="left" w:pos="642"/>
        </w:tabs>
        <w:spacing w:before="0" w:after="155" w:line="223" w:lineRule="exact"/>
        <w:ind w:left="700" w:hanging="700"/>
        <w:rPr>
          <w:rFonts w:ascii="Times New Roman" w:hAnsi="Times New Roman" w:cs="Times New Roman"/>
        </w:rPr>
      </w:pPr>
      <w:r>
        <w:t>服务提供方应全权负责并支付法律要求的与本协议项下服务提供相关的所有税收、征税、关税、评估和扣减，并据此向Conviva、其董事、高级职员、雇员、代表和代理人进行赔偿、辩护并使其免受任何和所有因任何被指控未支付任何或所有此类税款、征税、关税、评估或扣减而可能到期的债务，包括任何州或地方政府当局对Conviva征收的任何罚款和利息，以及包括律师费在内的所有成本和开支。任何此类评估。尽管有上述任何相反的规定，在任何情况下，conviva都不负责任何基于服务提供商净收入或总收入的税收，或基于服务提供商在任何特定管辖区开展业务的税收，但conviva有权从付款中扣除任何和所有税收和其他金额。适用法律可能不时要求的NTS。</w:t>
      </w:r>
    </w:p>
    <w:p w:rsidR="0084388B" w:rsidRPr="006E43AE" w:rsidRDefault="00395F51">
      <w:pPr>
        <w:pStyle w:val="33"/>
        <w:keepNext/>
        <w:keepLines/>
        <w:numPr>
          <w:ilvl w:val="0"/>
          <w:numId w:val="3"/>
        </w:numPr>
        <w:shd w:val="clear" w:color="auto" w:fill="auto"/>
        <w:tabs>
          <w:tab w:val="left" w:pos="642"/>
        </w:tabs>
        <w:spacing w:after="99" w:line="180" w:lineRule="exact"/>
        <w:ind w:left="700" w:hanging="700"/>
        <w:rPr>
          <w:rFonts w:ascii="Times New Roman" w:hAnsi="Times New Roman" w:cs="Times New Roman"/>
        </w:rPr>
      </w:pPr>
      <w:r>
        <w:t>分包</w:t>
      </w:r>
    </w:p>
    <w:p w:rsidR="0084388B" w:rsidRPr="006E43AE" w:rsidRDefault="00395F51">
      <w:pPr>
        <w:pStyle w:val="20"/>
        <w:numPr>
          <w:ilvl w:val="0"/>
          <w:numId w:val="7"/>
        </w:numPr>
        <w:shd w:val="clear" w:color="auto" w:fill="auto"/>
        <w:tabs>
          <w:tab w:val="left" w:pos="642"/>
        </w:tabs>
        <w:spacing w:before="0" w:after="120" w:line="223" w:lineRule="exact"/>
        <w:ind w:left="700" w:hanging="700"/>
        <w:rPr>
          <w:rFonts w:ascii="Times New Roman" w:hAnsi="Times New Roman" w:cs="Times New Roman"/>
        </w:rPr>
      </w:pPr>
      <w:r>
        <w:t>服务提供方应履行其在本协议项下的服务、义务和义务。但是，经Conviva事先书面批准，服务提供商可以分包服务的任何部分。</w:t>
      </w:r>
    </w:p>
    <w:p w:rsidR="0084388B" w:rsidRPr="006E43AE" w:rsidRDefault="00395F51">
      <w:pPr>
        <w:pStyle w:val="20"/>
        <w:numPr>
          <w:ilvl w:val="0"/>
          <w:numId w:val="7"/>
        </w:numPr>
        <w:shd w:val="clear" w:color="auto" w:fill="auto"/>
        <w:tabs>
          <w:tab w:val="left" w:pos="642"/>
        </w:tabs>
        <w:spacing w:before="0" w:after="155" w:line="223" w:lineRule="exact"/>
        <w:ind w:left="700" w:hanging="700"/>
        <w:rPr>
          <w:rFonts w:ascii="Times New Roman" w:hAnsi="Times New Roman" w:cs="Times New Roman"/>
        </w:rPr>
      </w:pPr>
      <w:r>
        <w:t>conviva对该分包商的批准不得在conviva和分包商之间建立任何关系，也不得解除服务提供商履行全部服务的责任。服务提供方应对此类分包商的所有行为和疏忽负绝对责任，并应始终使conviva在这方面免受损害并得到赔偿。</w:t>
      </w:r>
    </w:p>
    <w:p w:rsidR="0084388B" w:rsidRPr="006E43AE" w:rsidRDefault="00395F51">
      <w:pPr>
        <w:pStyle w:val="33"/>
        <w:keepNext/>
        <w:keepLines/>
        <w:numPr>
          <w:ilvl w:val="0"/>
          <w:numId w:val="3"/>
        </w:numPr>
        <w:shd w:val="clear" w:color="auto" w:fill="auto"/>
        <w:tabs>
          <w:tab w:val="left" w:pos="642"/>
        </w:tabs>
        <w:spacing w:after="99" w:line="180" w:lineRule="exact"/>
        <w:ind w:left="700" w:hanging="700"/>
        <w:rPr>
          <w:rFonts w:ascii="Times New Roman" w:hAnsi="Times New Roman" w:cs="Times New Roman"/>
        </w:rPr>
      </w:pPr>
      <w:r>
        <w:t>及时履行和履行方式</w:t>
      </w:r>
    </w:p>
    <w:p w:rsidR="0084388B" w:rsidRPr="006E43AE" w:rsidRDefault="00395F51">
      <w:pPr>
        <w:pStyle w:val="20"/>
        <w:shd w:val="clear" w:color="auto" w:fill="auto"/>
        <w:spacing w:before="0" w:after="155" w:line="223" w:lineRule="exact"/>
        <w:ind w:left="700" w:firstLine="0"/>
        <w:rPr>
          <w:rFonts w:ascii="Times New Roman" w:hAnsi="Times New Roman" w:cs="Times New Roman"/>
        </w:rPr>
      </w:pPr>
      <w:r>
        <w:t>Service Provider agrees to achieve any milestones and perform the Services in a timely manner in accordance with any schedule set forth in the Statement of Work and/or taking into account the nature of the Services. Time is of the essence in respect of the obligations of the Service Provider to meet the milestones by the dates set forth in the Statement of Work and to otherwise meet any response times and other service levels specified by Conviva. To the extent set forth in the relevant Statement of Work and in addition to any other available remedies, Conviva shall receive any such service credits or liquidated damages as may determined by it in the event of any delays in achieving the milestones set forth therein or failures to meet the service levels and/or response times specified therein as may be mutually agreed upon between the Parties.</w:t>
      </w:r>
    </w:p>
    <w:p w:rsidR="0084388B" w:rsidRPr="006E43AE" w:rsidRDefault="00395F51">
      <w:pPr>
        <w:pStyle w:val="33"/>
        <w:keepNext/>
        <w:keepLines/>
        <w:numPr>
          <w:ilvl w:val="0"/>
          <w:numId w:val="3"/>
        </w:numPr>
        <w:shd w:val="clear" w:color="auto" w:fill="auto"/>
        <w:tabs>
          <w:tab w:val="left" w:pos="642"/>
        </w:tabs>
        <w:spacing w:after="96" w:line="180" w:lineRule="exact"/>
        <w:ind w:left="700" w:hanging="700"/>
        <w:rPr>
          <w:rFonts w:ascii="Times New Roman" w:hAnsi="Times New Roman" w:cs="Times New Roman"/>
        </w:rPr>
      </w:pPr>
      <w:r>
        <w:t>工作管理和设备</w:t>
      </w:r>
    </w:p>
    <w:p w:rsidR="0084388B" w:rsidRPr="006E43AE" w:rsidRDefault="00395F51">
      <w:pPr>
        <w:pStyle w:val="20"/>
        <w:numPr>
          <w:ilvl w:val="0"/>
          <w:numId w:val="8"/>
        </w:numPr>
        <w:shd w:val="clear" w:color="auto" w:fill="auto"/>
        <w:tabs>
          <w:tab w:val="left" w:pos="642"/>
        </w:tabs>
        <w:spacing w:before="0" w:after="120" w:line="223" w:lineRule="exact"/>
        <w:ind w:left="700" w:hanging="700"/>
        <w:rPr>
          <w:rFonts w:ascii="Times New Roman" w:hAnsi="Times New Roman" w:cs="Times New Roman"/>
        </w:rPr>
      </w:pPr>
      <w:r>
        <w:t>服务提供方应确保在Conviva或Conviva客户或关联公司经营场所工作的人员遵守与第三方员工在该经营场所的行为有关的所有规章制度。</w:t>
      </w:r>
    </w:p>
    <w:p w:rsidR="0084388B" w:rsidRPr="006E43AE" w:rsidRDefault="00395F51">
      <w:pPr>
        <w:pStyle w:val="20"/>
        <w:numPr>
          <w:ilvl w:val="0"/>
          <w:numId w:val="8"/>
        </w:numPr>
        <w:shd w:val="clear" w:color="auto" w:fill="auto"/>
        <w:tabs>
          <w:tab w:val="left" w:pos="642"/>
        </w:tabs>
        <w:spacing w:before="0" w:after="120" w:line="223" w:lineRule="exact"/>
        <w:ind w:left="700" w:hanging="700"/>
        <w:rPr>
          <w:rFonts w:ascii="Times New Roman" w:hAnsi="Times New Roman" w:cs="Times New Roman"/>
        </w:rPr>
      </w:pPr>
      <w:r>
        <w:t>各方应指定一名项目经理作为各工作说明书的单一联系人。服务提供方只能因故变更其项目经理，并应提前30（三十）天以书面形式通知Conviva该变更及其原因。</w:t>
      </w:r>
    </w:p>
    <w:p w:rsidR="0084388B" w:rsidRPr="006E43AE" w:rsidRDefault="00395F51">
      <w:pPr>
        <w:pStyle w:val="20"/>
        <w:numPr>
          <w:ilvl w:val="0"/>
          <w:numId w:val="8"/>
        </w:numPr>
        <w:shd w:val="clear" w:color="auto" w:fill="auto"/>
        <w:tabs>
          <w:tab w:val="left" w:pos="642"/>
        </w:tabs>
        <w:spacing w:before="0" w:after="155" w:line="223" w:lineRule="exact"/>
        <w:ind w:left="700" w:hanging="700"/>
        <w:rPr>
          <w:rFonts w:ascii="Times New Roman" w:hAnsi="Times New Roman" w:cs="Times New Roman"/>
        </w:rPr>
      </w:pPr>
      <w:r>
        <w:t>如果Conviva或其附属公司提供与服务相关的材料和设备（如电话、寻呼机、计算机设备、工具、识别标签等）（“设备”），服务提供方在此承认并同意，此类设备仅供服务提供方人员使用，仅用于目的。根据本协议向Conviva提供服务，并由SEN/ICE供应商和此类人员仅在本协议存续期间使用。服务提供方无权享有该等权利，并应在本协议终止或到期时或在任何时候，或在Conviva首次要求返还时立即返还给Conviva。如果此类设备发生损失或损坏，服务提供方应负责自费向Conviva赔偿损失。</w:t>
      </w:r>
    </w:p>
    <w:p w:rsidR="0084388B" w:rsidRPr="006E43AE" w:rsidRDefault="00395F51">
      <w:pPr>
        <w:pStyle w:val="33"/>
        <w:keepNext/>
        <w:keepLines/>
        <w:numPr>
          <w:ilvl w:val="0"/>
          <w:numId w:val="3"/>
        </w:numPr>
        <w:shd w:val="clear" w:color="auto" w:fill="auto"/>
        <w:tabs>
          <w:tab w:val="left" w:pos="642"/>
        </w:tabs>
        <w:spacing w:after="133" w:line="180" w:lineRule="exact"/>
        <w:ind w:left="700" w:hanging="700"/>
        <w:rPr>
          <w:rFonts w:ascii="Times New Roman" w:hAnsi="Times New Roman" w:cs="Times New Roman"/>
        </w:rPr>
      </w:pPr>
      <w:r>
        <w:t>陈述和保证</w:t>
      </w:r>
    </w:p>
    <w:p w:rsidR="0084388B" w:rsidRPr="006E43AE" w:rsidRDefault="00395F51">
      <w:pPr>
        <w:pStyle w:val="20"/>
        <w:shd w:val="clear" w:color="auto" w:fill="auto"/>
        <w:spacing w:before="0" w:after="0" w:line="180" w:lineRule="exact"/>
        <w:ind w:left="700" w:firstLine="0"/>
        <w:rPr>
          <w:rFonts w:ascii="Times New Roman" w:hAnsi="Times New Roman" w:cs="Times New Roman"/>
        </w:rPr>
      </w:pPr>
      <w:r>
        <w:t>服务提供商声明、保证和承诺：</w:t>
      </w:r>
    </w:p>
    <w:p w:rsidR="0084388B" w:rsidRPr="006E43AE" w:rsidRDefault="00395F51">
      <w:pPr>
        <w:pStyle w:val="20"/>
        <w:numPr>
          <w:ilvl w:val="0"/>
          <w:numId w:val="9"/>
        </w:numPr>
        <w:shd w:val="clear" w:color="auto" w:fill="auto"/>
        <w:tabs>
          <w:tab w:val="left" w:pos="655"/>
        </w:tabs>
        <w:spacing w:before="0" w:after="103" w:line="180" w:lineRule="exact"/>
        <w:ind w:left="700" w:hanging="700"/>
        <w:rPr>
          <w:rFonts w:ascii="Times New Roman" w:hAnsi="Times New Roman" w:cs="Times New Roman"/>
        </w:rPr>
      </w:pPr>
      <w:r>
        <w:t>它是根据中国法律正式成立和组织的。</w:t>
      </w:r>
    </w:p>
    <w:p w:rsidR="0084388B" w:rsidRPr="006E43AE" w:rsidRDefault="00395F51">
      <w:pPr>
        <w:pStyle w:val="20"/>
        <w:numPr>
          <w:ilvl w:val="0"/>
          <w:numId w:val="9"/>
        </w:numPr>
        <w:shd w:val="clear" w:color="auto" w:fill="auto"/>
        <w:tabs>
          <w:tab w:val="left" w:pos="655"/>
        </w:tabs>
        <w:spacing w:before="0" w:after="120" w:line="223" w:lineRule="exact"/>
        <w:ind w:left="700" w:hanging="700"/>
        <w:rPr>
          <w:rFonts w:ascii="Times New Roman" w:hAnsi="Times New Roman" w:cs="Times New Roman"/>
        </w:rPr>
      </w:pPr>
      <w:r>
        <w:t>它有充分的权力和授权，无论是公司还是其他方面，签署和履行其在本协议项下的义务，并履行服务，它有必要的基础设施，包括健全的、定期测试的应急和业务恢复计划、资源和系统，以按时履行本协议项下的服务。</w:t>
      </w:r>
    </w:p>
    <w:p w:rsidR="0084388B" w:rsidRPr="006E43AE" w:rsidRDefault="00395F51">
      <w:pPr>
        <w:pStyle w:val="20"/>
        <w:numPr>
          <w:ilvl w:val="0"/>
          <w:numId w:val="9"/>
        </w:numPr>
        <w:shd w:val="clear" w:color="auto" w:fill="auto"/>
        <w:tabs>
          <w:tab w:val="left" w:pos="655"/>
        </w:tabs>
        <w:spacing w:before="0" w:after="120" w:line="223" w:lineRule="exact"/>
        <w:ind w:left="700" w:hanging="700"/>
        <w:rPr>
          <w:rFonts w:ascii="Times New Roman" w:hAnsi="Times New Roman" w:cs="Times New Roman"/>
        </w:rPr>
      </w:pPr>
      <w:r>
        <w:t>它拥有所有重要的许可、批准、授权、许可、注册和同意，包括当前进行的合法经营所需的注册。在履行其在本协议项下的义务时，包括获得许可证和证书以及在需要时支付税款，其应遵守适用的联邦/联邦、州和地方法律、法令、法规和规范。</w:t>
      </w:r>
    </w:p>
    <w:p w:rsidR="0084388B" w:rsidRPr="006E43AE" w:rsidRDefault="00395F51">
      <w:pPr>
        <w:pStyle w:val="20"/>
        <w:numPr>
          <w:ilvl w:val="0"/>
          <w:numId w:val="9"/>
        </w:numPr>
        <w:shd w:val="clear" w:color="auto" w:fill="auto"/>
        <w:tabs>
          <w:tab w:val="left" w:pos="655"/>
        </w:tabs>
        <w:spacing w:before="0" w:after="120" w:line="223" w:lineRule="exact"/>
        <w:ind w:left="700" w:hanging="700"/>
        <w:rPr>
          <w:rFonts w:ascii="Times New Roman" w:hAnsi="Times New Roman" w:cs="Times New Roman"/>
        </w:rPr>
      </w:pPr>
      <w:r>
        <w:t>其无权代表Conviva或其任何关联公司签署任何合同或批准任何业务安排或签订任何合同。</w:t>
      </w:r>
    </w:p>
    <w:p w:rsidR="0084388B" w:rsidRPr="006E43AE" w:rsidRDefault="00395F51">
      <w:pPr>
        <w:pStyle w:val="20"/>
        <w:numPr>
          <w:ilvl w:val="0"/>
          <w:numId w:val="9"/>
        </w:numPr>
        <w:shd w:val="clear" w:color="auto" w:fill="auto"/>
        <w:tabs>
          <w:tab w:val="left" w:pos="655"/>
        </w:tabs>
        <w:spacing w:before="0" w:after="120" w:line="223" w:lineRule="exact"/>
        <w:ind w:left="700" w:hanging="700"/>
        <w:rPr>
          <w:rFonts w:ascii="Times New Roman" w:hAnsi="Times New Roman" w:cs="Times New Roman"/>
        </w:rPr>
      </w:pPr>
      <w:r>
        <w:t>其将按照conviva不时发布的所有指示、程序、指导方针、时间框架等，以工人般的方式，并以conviva满意的方式，准确地提供服务并履行其在本协议项下的义务和义务。</w:t>
      </w:r>
    </w:p>
    <w:p w:rsidR="0084388B" w:rsidRPr="006E43AE" w:rsidRDefault="00395F51">
      <w:pPr>
        <w:pStyle w:val="20"/>
        <w:numPr>
          <w:ilvl w:val="0"/>
          <w:numId w:val="9"/>
        </w:numPr>
        <w:shd w:val="clear" w:color="auto" w:fill="auto"/>
        <w:tabs>
          <w:tab w:val="left" w:pos="655"/>
        </w:tabs>
        <w:spacing w:before="0" w:after="120" w:line="223" w:lineRule="exact"/>
        <w:ind w:left="700" w:hanging="700"/>
        <w:rPr>
          <w:rFonts w:ascii="Times New Roman" w:hAnsi="Times New Roman" w:cs="Times New Roman"/>
        </w:rPr>
      </w:pPr>
      <w:r>
        <w:t>根据本协议提供的服务，包括其所有组件、规范和任何其他材料，包括上述内容的更新和修订，不侵犯任何专利、版权、商标、商业秘密或其他专有权（包括但不限于盗用商业机密）。ETS）任何第三方。</w:t>
      </w:r>
    </w:p>
    <w:p w:rsidR="0084388B" w:rsidRPr="006E43AE" w:rsidRDefault="00395F51">
      <w:pPr>
        <w:pStyle w:val="20"/>
        <w:numPr>
          <w:ilvl w:val="0"/>
          <w:numId w:val="9"/>
        </w:numPr>
        <w:shd w:val="clear" w:color="auto" w:fill="auto"/>
        <w:tabs>
          <w:tab w:val="left" w:pos="655"/>
        </w:tabs>
        <w:spacing w:before="0" w:after="120" w:line="223" w:lineRule="exact"/>
        <w:ind w:left="700" w:hanging="700"/>
        <w:rPr>
          <w:rFonts w:ascii="Times New Roman" w:hAnsi="Times New Roman" w:cs="Times New Roman"/>
        </w:rPr>
      </w:pPr>
      <w:r>
        <w:t>本协议项下提供的服务应由服务提供商以专业的方式提供。</w:t>
      </w:r>
    </w:p>
    <w:p w:rsidR="0084388B" w:rsidRPr="006E43AE" w:rsidRDefault="00395F51">
      <w:pPr>
        <w:pStyle w:val="20"/>
        <w:numPr>
          <w:ilvl w:val="0"/>
          <w:numId w:val="9"/>
        </w:numPr>
        <w:shd w:val="clear" w:color="auto" w:fill="auto"/>
        <w:tabs>
          <w:tab w:val="left" w:pos="655"/>
        </w:tabs>
        <w:spacing w:before="0" w:after="120" w:line="223" w:lineRule="exact"/>
        <w:ind w:left="700" w:hanging="700"/>
        <w:rPr>
          <w:rFonts w:ascii="Times New Roman" w:hAnsi="Times New Roman" w:cs="Times New Roman"/>
        </w:rPr>
      </w:pPr>
      <w:r>
        <w:t>对于因服务提供商违反本协议或因服务提供商的不当或疏忽履行、作为或不作为而直接或间接导致或遭受或造成或采取的所有成本、费用、索赔、责任和诉讼，其将对Conviva进行赔偿并使其免受损害。提供人或其任何官员、雇员或代表。</w:t>
      </w:r>
    </w:p>
    <w:p w:rsidR="0084388B" w:rsidRPr="006E43AE" w:rsidRDefault="00395F51">
      <w:pPr>
        <w:pStyle w:val="20"/>
        <w:numPr>
          <w:ilvl w:val="0"/>
          <w:numId w:val="9"/>
        </w:numPr>
        <w:shd w:val="clear" w:color="auto" w:fill="auto"/>
        <w:tabs>
          <w:tab w:val="left" w:pos="655"/>
        </w:tabs>
        <w:spacing w:before="0" w:after="155" w:line="223" w:lineRule="exact"/>
        <w:ind w:left="700" w:hanging="700"/>
        <w:rPr>
          <w:rFonts w:ascii="Times New Roman" w:hAnsi="Times New Roman" w:cs="Times New Roman"/>
        </w:rPr>
      </w:pPr>
      <w:r>
        <w:t>它将按照conviva不时规定的格式和方式保存conviva可能规定的所有登记册、账簿和记录。</w:t>
      </w:r>
    </w:p>
    <w:p w:rsidR="0084388B" w:rsidRPr="006E43AE" w:rsidRDefault="00395F51">
      <w:pPr>
        <w:pStyle w:val="20"/>
        <w:numPr>
          <w:ilvl w:val="0"/>
          <w:numId w:val="9"/>
        </w:numPr>
        <w:shd w:val="clear" w:color="auto" w:fill="auto"/>
        <w:tabs>
          <w:tab w:val="left" w:pos="655"/>
        </w:tabs>
        <w:spacing w:before="0" w:after="96" w:line="180" w:lineRule="exact"/>
        <w:ind w:left="700" w:hanging="700"/>
        <w:rPr>
          <w:rFonts w:ascii="Times New Roman" w:hAnsi="Times New Roman" w:cs="Times New Roman"/>
        </w:rPr>
      </w:pPr>
      <w:r>
        <w:t>本协议的签署、交付和履行不应：</w:t>
      </w:r>
    </w:p>
    <w:p w:rsidR="0084388B" w:rsidRPr="006E43AE" w:rsidRDefault="00395F51">
      <w:pPr>
        <w:pStyle w:val="20"/>
        <w:numPr>
          <w:ilvl w:val="0"/>
          <w:numId w:val="10"/>
        </w:numPr>
        <w:shd w:val="clear" w:color="auto" w:fill="auto"/>
        <w:tabs>
          <w:tab w:val="left" w:pos="1365"/>
        </w:tabs>
        <w:spacing w:before="0" w:after="155" w:line="223" w:lineRule="exact"/>
        <w:ind w:left="1340" w:hanging="640"/>
        <w:rPr>
          <w:rFonts w:ascii="Times New Roman" w:hAnsi="Times New Roman" w:cs="Times New Roman"/>
        </w:rPr>
      </w:pPr>
      <w:r>
        <w:t>构成违反或违反其作为一方的任何其他合同或安排；</w:t>
      </w:r>
    </w:p>
    <w:p w:rsidR="0084388B" w:rsidRPr="006E43AE" w:rsidRDefault="00395F51">
      <w:pPr>
        <w:pStyle w:val="20"/>
        <w:numPr>
          <w:ilvl w:val="0"/>
          <w:numId w:val="10"/>
        </w:numPr>
        <w:shd w:val="clear" w:color="auto" w:fill="auto"/>
        <w:tabs>
          <w:tab w:val="left" w:pos="1365"/>
        </w:tabs>
        <w:spacing w:before="0" w:after="99" w:line="180" w:lineRule="exact"/>
        <w:ind w:left="1340" w:hanging="640"/>
        <w:rPr>
          <w:rFonts w:ascii="Times New Roman" w:hAnsi="Times New Roman" w:cs="Times New Roman"/>
        </w:rPr>
      </w:pPr>
      <w:r>
        <w:t>构成违反适用于其或其任何财产或资产的任何法律；或</w:t>
      </w:r>
    </w:p>
    <w:p w:rsidR="0084388B" w:rsidRPr="006E43AE" w:rsidRDefault="00395F51">
      <w:pPr>
        <w:pStyle w:val="20"/>
        <w:numPr>
          <w:ilvl w:val="0"/>
          <w:numId w:val="10"/>
        </w:numPr>
        <w:shd w:val="clear" w:color="auto" w:fill="auto"/>
        <w:tabs>
          <w:tab w:val="left" w:pos="1365"/>
        </w:tabs>
        <w:spacing w:before="0" w:after="120" w:line="223" w:lineRule="exact"/>
        <w:ind w:left="1340" w:hanging="640"/>
        <w:rPr>
          <w:rFonts w:ascii="Times New Roman" w:hAnsi="Times New Roman" w:cs="Times New Roman"/>
        </w:rPr>
      </w:pPr>
      <w:r>
        <w:t>导致对其财产或资产产生或施加任何留置权、押记或产权负担；</w:t>
      </w:r>
    </w:p>
    <w:p w:rsidR="0084388B" w:rsidRPr="006E43AE" w:rsidRDefault="00395F51">
      <w:pPr>
        <w:pStyle w:val="20"/>
        <w:numPr>
          <w:ilvl w:val="0"/>
          <w:numId w:val="10"/>
        </w:numPr>
        <w:shd w:val="clear" w:color="auto" w:fill="auto"/>
        <w:tabs>
          <w:tab w:val="left" w:pos="1365"/>
        </w:tabs>
        <w:spacing w:before="0" w:after="155" w:line="223" w:lineRule="exact"/>
        <w:ind w:left="1340" w:hanging="640"/>
        <w:rPr>
          <w:rFonts w:ascii="Times New Roman" w:hAnsi="Times New Roman" w:cs="Times New Roman"/>
        </w:rPr>
      </w:pPr>
      <w:r>
        <w:t>没有对其提起或威胁提起的司法或行政诉讼、诉讼或调查，对其履行本协议项下义务的能力产生或可能产生重大不利影响。</w:t>
      </w:r>
    </w:p>
    <w:p w:rsidR="0084388B" w:rsidRPr="006E43AE" w:rsidRDefault="00395F51">
      <w:pPr>
        <w:pStyle w:val="321"/>
        <w:keepNext/>
        <w:keepLines/>
        <w:numPr>
          <w:ilvl w:val="0"/>
          <w:numId w:val="3"/>
        </w:numPr>
        <w:shd w:val="clear" w:color="auto" w:fill="auto"/>
        <w:tabs>
          <w:tab w:val="left" w:pos="655"/>
        </w:tabs>
        <w:spacing w:before="0" w:after="96" w:line="180" w:lineRule="exact"/>
        <w:ind w:left="700"/>
        <w:rPr>
          <w:rFonts w:ascii="Times New Roman" w:hAnsi="Times New Roman" w:cs="Times New Roman"/>
        </w:rPr>
      </w:pPr>
      <w:r>
        <w:t>机密信息</w:t>
      </w:r>
    </w:p>
    <w:p w:rsidR="0084388B" w:rsidRPr="006E43AE" w:rsidRDefault="00395F51">
      <w:pPr>
        <w:pStyle w:val="20"/>
        <w:numPr>
          <w:ilvl w:val="0"/>
          <w:numId w:val="11"/>
        </w:numPr>
        <w:shd w:val="clear" w:color="auto" w:fill="auto"/>
        <w:tabs>
          <w:tab w:val="left" w:pos="655"/>
        </w:tabs>
        <w:spacing w:before="0" w:after="120" w:line="223" w:lineRule="exact"/>
        <w:ind w:left="700" w:hanging="700"/>
        <w:rPr>
          <w:rFonts w:ascii="Times New Roman" w:hAnsi="Times New Roman" w:cs="Times New Roman"/>
        </w:rPr>
      </w:pPr>
      <w:r>
        <w:t>对于conviva根据本协议或本协议的预期向服务提供商披露的所有保密信息（无论是在生效日期之前或之后披露），服务提供商特此同意，该等保密信息应为并应保持conviva的唯一财产，且应严格保密。e.属于机密性质，服务提供商应将其视为机密。</w:t>
      </w:r>
    </w:p>
    <w:p w:rsidR="0084388B" w:rsidRPr="006E43AE" w:rsidRDefault="00395F51">
      <w:pPr>
        <w:pStyle w:val="20"/>
        <w:numPr>
          <w:ilvl w:val="0"/>
          <w:numId w:val="11"/>
        </w:numPr>
        <w:shd w:val="clear" w:color="auto" w:fill="auto"/>
        <w:tabs>
          <w:tab w:val="left" w:pos="655"/>
        </w:tabs>
        <w:spacing w:before="0" w:after="0" w:line="223" w:lineRule="exact"/>
        <w:ind w:left="700" w:hanging="700"/>
        <w:rPr>
          <w:rFonts w:ascii="Times New Roman" w:hAnsi="Times New Roman" w:cs="Times New Roman"/>
        </w:rPr>
      </w:pPr>
      <w:r>
        <w:t>在不限制上述一般性的情况下，服务提供方在此同意并承诺，其不会并将保证所有员工、服务人员、代理人和承包商不会做出任何会导致Conviva或其任何关联公司违反任何其他协议条款的行为。</w:t>
      </w:r>
    </w:p>
    <w:p w:rsidR="0084388B" w:rsidRPr="006E43AE" w:rsidRDefault="00395F51">
      <w:pPr>
        <w:pStyle w:val="20"/>
        <w:numPr>
          <w:ilvl w:val="0"/>
          <w:numId w:val="11"/>
        </w:numPr>
        <w:shd w:val="clear" w:color="auto" w:fill="auto"/>
        <w:tabs>
          <w:tab w:val="left" w:pos="656"/>
        </w:tabs>
        <w:spacing w:before="0" w:after="120" w:line="223" w:lineRule="exact"/>
        <w:ind w:left="700" w:hanging="700"/>
        <w:rPr>
          <w:rFonts w:ascii="Times New Roman" w:hAnsi="Times New Roman" w:cs="Times New Roman"/>
        </w:rPr>
      </w:pPr>
      <w:r>
        <w:t>在本协议有效期内或之后，服务提供方不得以任何方式利用任何此类保密信息对Conviva不利，或将任何此类保密信息泄露给除Conviva或Conviva指定人员以外的任何人，除非或直到该等保密信息已由公司公开发布。NVIVA或从其他渠道为公众所熟知。</w:t>
      </w:r>
    </w:p>
    <w:p w:rsidR="0084388B" w:rsidRPr="006E43AE" w:rsidRDefault="00395F51">
      <w:pPr>
        <w:pStyle w:val="20"/>
        <w:numPr>
          <w:ilvl w:val="0"/>
          <w:numId w:val="11"/>
        </w:numPr>
        <w:shd w:val="clear" w:color="auto" w:fill="auto"/>
        <w:tabs>
          <w:tab w:val="left" w:pos="656"/>
        </w:tabs>
        <w:spacing w:before="0" w:after="120" w:line="223" w:lineRule="exact"/>
        <w:ind w:left="700" w:hanging="700"/>
        <w:rPr>
          <w:rFonts w:ascii="Times New Roman" w:hAnsi="Times New Roman" w:cs="Times New Roman"/>
        </w:rPr>
      </w:pPr>
      <w:r>
        <w:t>服务提供方应（i）限制对Conviva及其其他关联方披露的与本协议项下服务提供相关的需要了解的雇员、代理、代表和顾问的任何保密信息的访问；（ii）建议这些人访问这些保密信息。其专有性质和本协议规定的义务；（iii）仅为履行本协议规定的义务和行使本协议规定的权利的目的和与之相关的目的使用该等机密信息；（iv）对该等机密信息至少给予与本协议规定相同程度的谨慎对待。ICH处理自己的保密信息，但无论如何都不得低于合理的谨慎程度；（v）防止向未经授权的各方披露保密信息；以及（v）保持足够的安全措施，以防止未经授权的披露或使用信息。</w:t>
      </w:r>
    </w:p>
    <w:p w:rsidR="0084388B" w:rsidRPr="006E43AE" w:rsidRDefault="00395F51">
      <w:pPr>
        <w:pStyle w:val="20"/>
        <w:numPr>
          <w:ilvl w:val="0"/>
          <w:numId w:val="11"/>
        </w:numPr>
        <w:shd w:val="clear" w:color="auto" w:fill="auto"/>
        <w:tabs>
          <w:tab w:val="left" w:pos="656"/>
        </w:tabs>
        <w:spacing w:before="0" w:after="120" w:line="223" w:lineRule="exact"/>
        <w:ind w:left="700" w:hanging="700"/>
        <w:rPr>
          <w:rFonts w:ascii="Times New Roman" w:hAnsi="Times New Roman" w:cs="Times New Roman"/>
        </w:rPr>
      </w:pPr>
      <w:r>
        <w:t>所有提交的信息、文件和事项，包括但不限于财务报表，应绝对属于Conviva，服务提供商应在其拥有的同时，以信托形式为Conviva持有该等信息、文件和事项，并应在（i）工作/工作完成，（ii）到期之前，立即由服务提供商返还给Conviva。Y或终止本协议，以及（iii）应Conviva的要求。</w:t>
      </w:r>
    </w:p>
    <w:p w:rsidR="0084388B" w:rsidRPr="006E43AE" w:rsidRDefault="00395F51">
      <w:pPr>
        <w:pStyle w:val="20"/>
        <w:numPr>
          <w:ilvl w:val="0"/>
          <w:numId w:val="11"/>
        </w:numPr>
        <w:shd w:val="clear" w:color="auto" w:fill="auto"/>
        <w:tabs>
          <w:tab w:val="left" w:pos="656"/>
        </w:tabs>
        <w:spacing w:before="0" w:after="155" w:line="223" w:lineRule="exact"/>
        <w:ind w:left="700" w:hanging="700"/>
        <w:rPr>
          <w:rFonts w:ascii="Times New Roman" w:hAnsi="Times New Roman" w:cs="Times New Roman"/>
        </w:rPr>
      </w:pPr>
      <w:r>
        <w:t>尽管有第9.4条的规定，服务提供方的保密和不使用义务不适用于服务提供方能够证明的任何特定信息或材料：（i）在向其披露时，是在公共领域内的；（ii）被要求向对以下两项具有管辖权的任何监管机构披露：Parly或其任何关联公司；或（iii）由于超出服务提供商合理控制范围的适用法律、会计或监管要求，披露是必要的。如果根据第9.6（ii）或9.6（iii）节进行任何披露，服务提供商应提前通知Conviva所需的披露，并应协助Conviva获得涵盖此类披露的保护令。如果获得此类保护令，此类信息和材料应继续被视为机密信息。</w:t>
      </w:r>
    </w:p>
    <w:p w:rsidR="0084388B" w:rsidRPr="006E43AE" w:rsidRDefault="00395F51">
      <w:pPr>
        <w:pStyle w:val="20"/>
        <w:numPr>
          <w:ilvl w:val="0"/>
          <w:numId w:val="11"/>
        </w:numPr>
        <w:shd w:val="clear" w:color="auto" w:fill="auto"/>
        <w:tabs>
          <w:tab w:val="left" w:pos="656"/>
        </w:tabs>
        <w:spacing w:before="0" w:after="105" w:line="180" w:lineRule="exact"/>
        <w:ind w:left="700" w:hanging="700"/>
        <w:rPr>
          <w:rFonts w:ascii="Times New Roman" w:hAnsi="Times New Roman" w:cs="Times New Roman"/>
        </w:rPr>
      </w:pPr>
      <w:r>
        <w:t>本条规定在本协议终止和期满后继续有效。</w:t>
      </w:r>
    </w:p>
    <w:p w:rsidR="0084388B" w:rsidRPr="006E43AE" w:rsidRDefault="00395F51">
      <w:pPr>
        <w:pStyle w:val="20"/>
        <w:numPr>
          <w:ilvl w:val="0"/>
          <w:numId w:val="11"/>
        </w:numPr>
        <w:shd w:val="clear" w:color="auto" w:fill="auto"/>
        <w:tabs>
          <w:tab w:val="left" w:pos="656"/>
        </w:tabs>
        <w:spacing w:before="0" w:after="152" w:line="220" w:lineRule="exact"/>
        <w:ind w:left="700" w:hanging="700"/>
        <w:rPr>
          <w:rFonts w:ascii="Times New Roman" w:hAnsi="Times New Roman" w:cs="Times New Roman"/>
        </w:rPr>
      </w:pPr>
      <w:r>
        <w:t>本条款的规定应适用于服务提供商根据双方签署的共同保密协议向Conviva共享的所有保密信息。</w:t>
      </w:r>
    </w:p>
    <w:p w:rsidR="0084388B" w:rsidRPr="006E43AE" w:rsidRDefault="00395F51">
      <w:pPr>
        <w:pStyle w:val="33"/>
        <w:keepNext/>
        <w:keepLines/>
        <w:numPr>
          <w:ilvl w:val="0"/>
          <w:numId w:val="3"/>
        </w:numPr>
        <w:shd w:val="clear" w:color="auto" w:fill="auto"/>
        <w:tabs>
          <w:tab w:val="left" w:pos="656"/>
        </w:tabs>
        <w:spacing w:after="99" w:line="180" w:lineRule="exact"/>
        <w:ind w:left="700" w:hanging="700"/>
        <w:rPr>
          <w:rFonts w:ascii="Times New Roman" w:hAnsi="Times New Roman" w:cs="Times New Roman"/>
        </w:rPr>
      </w:pPr>
      <w:r>
        <w:t>关系</w:t>
      </w:r>
    </w:p>
    <w:p w:rsidR="0084388B" w:rsidRPr="006E43AE" w:rsidRDefault="00395F51">
      <w:pPr>
        <w:pStyle w:val="20"/>
        <w:numPr>
          <w:ilvl w:val="0"/>
          <w:numId w:val="12"/>
        </w:numPr>
        <w:shd w:val="clear" w:color="auto" w:fill="auto"/>
        <w:tabs>
          <w:tab w:val="left" w:pos="656"/>
        </w:tabs>
        <w:spacing w:before="0" w:after="120" w:line="223" w:lineRule="exact"/>
        <w:ind w:left="700" w:hanging="700"/>
        <w:rPr>
          <w:rFonts w:ascii="Times New Roman" w:hAnsi="Times New Roman" w:cs="Times New Roman"/>
        </w:rPr>
      </w:pPr>
      <w:r>
        <w:t>本协议以委托人对委托人为基础，本协议中的任何内容均不得视为在Conviva和服务提供商或其代表和员工之间建立任何雇佣关系、合伙关系、合资企业，本协议中的任何内容均不得视为授予任何一方代表另一方。</w:t>
      </w:r>
    </w:p>
    <w:p w:rsidR="0084388B" w:rsidRPr="006E43AE" w:rsidRDefault="00395F51">
      <w:pPr>
        <w:pStyle w:val="20"/>
        <w:numPr>
          <w:ilvl w:val="0"/>
          <w:numId w:val="12"/>
        </w:numPr>
        <w:shd w:val="clear" w:color="auto" w:fill="auto"/>
        <w:tabs>
          <w:tab w:val="left" w:pos="656"/>
        </w:tabs>
        <w:spacing w:before="0" w:after="120" w:line="223" w:lineRule="exact"/>
        <w:ind w:left="700" w:hanging="700"/>
        <w:rPr>
          <w:rFonts w:ascii="Times New Roman" w:hAnsi="Times New Roman" w:cs="Times New Roman"/>
        </w:rPr>
      </w:pPr>
      <w:r>
        <w:t>服务提供方雇佣的所有雇员、工人、顾问等应单独受雇于服务提供方，服务提供方应对其作为和不作为、工资、工资、法定付款、社会福利、社会保障、保险、社会福利和艾克。在任何情况下，在本协议有效期内或本协议终止后的任何时间，Conviva均不承担向该等雇员、工人和顾问支付的任何款项、索赔或任何性质的补偿。</w:t>
      </w:r>
    </w:p>
    <w:p w:rsidR="0084388B" w:rsidRPr="006E43AE" w:rsidRDefault="00395F51">
      <w:pPr>
        <w:pStyle w:val="20"/>
        <w:numPr>
          <w:ilvl w:val="0"/>
          <w:numId w:val="12"/>
        </w:numPr>
        <w:shd w:val="clear" w:color="auto" w:fill="auto"/>
        <w:tabs>
          <w:tab w:val="left" w:pos="656"/>
        </w:tabs>
        <w:spacing w:before="0" w:after="0" w:line="223" w:lineRule="exact"/>
        <w:ind w:left="700" w:hanging="700"/>
        <w:rPr>
          <w:rFonts w:ascii="Times New Roman" w:hAnsi="Times New Roman" w:cs="Times New Roman"/>
        </w:rPr>
      </w:pPr>
      <w:r>
        <w:t>Conviva shall have no liability whatsoever for any injury to Service Provider's representatives, employees and subcontractors, if any, suffered while on Conviva's site or anywhere else or while performing any task for Conviva and including without limitation of liability of any damages suffered which results from the malfunction of any equipment.</w:t>
      </w:r>
    </w:p>
    <w:p w:rsidR="0084388B" w:rsidRPr="006E43AE" w:rsidRDefault="00395F51">
      <w:pPr>
        <w:pStyle w:val="20"/>
        <w:numPr>
          <w:ilvl w:val="0"/>
          <w:numId w:val="12"/>
        </w:numPr>
        <w:shd w:val="clear" w:color="auto" w:fill="auto"/>
        <w:tabs>
          <w:tab w:val="left" w:pos="651"/>
        </w:tabs>
        <w:spacing w:before="0" w:after="155" w:line="223" w:lineRule="exact"/>
        <w:ind w:left="700" w:hanging="700"/>
        <w:rPr>
          <w:rFonts w:ascii="Times New Roman" w:hAnsi="Times New Roman" w:cs="Times New Roman"/>
        </w:rPr>
      </w:pPr>
      <w:r>
        <w:t>应Conviva的要求，在不限制其在本协议项下义务的情况下，服务提供方应提供文件和证明，证明其遵守与员工和支付此类税费和福利有关的所有适用法律。</w:t>
      </w:r>
    </w:p>
    <w:p w:rsidR="0084388B" w:rsidRPr="006E43AE" w:rsidRDefault="00395F51">
      <w:pPr>
        <w:pStyle w:val="33"/>
        <w:keepNext/>
        <w:keepLines/>
        <w:numPr>
          <w:ilvl w:val="0"/>
          <w:numId w:val="3"/>
        </w:numPr>
        <w:shd w:val="clear" w:color="auto" w:fill="auto"/>
        <w:tabs>
          <w:tab w:val="left" w:pos="651"/>
        </w:tabs>
        <w:spacing w:after="99" w:line="180" w:lineRule="exact"/>
        <w:ind w:left="700" w:hanging="700"/>
        <w:rPr>
          <w:rFonts w:ascii="Times New Roman" w:hAnsi="Times New Roman" w:cs="Times New Roman"/>
        </w:rPr>
      </w:pPr>
      <w:r>
        <w:t>知识产权</w:t>
      </w:r>
    </w:p>
    <w:p w:rsidR="0084388B" w:rsidRPr="006E43AE" w:rsidRDefault="00395F51">
      <w:pPr>
        <w:pStyle w:val="20"/>
        <w:numPr>
          <w:ilvl w:val="0"/>
          <w:numId w:val="13"/>
        </w:numPr>
        <w:shd w:val="clear" w:color="auto" w:fill="auto"/>
        <w:tabs>
          <w:tab w:val="left" w:pos="651"/>
        </w:tabs>
        <w:spacing w:before="0" w:after="120" w:line="223" w:lineRule="exact"/>
        <w:ind w:left="700" w:hanging="700"/>
        <w:rPr>
          <w:rFonts w:ascii="Times New Roman" w:hAnsi="Times New Roman" w:cs="Times New Roman"/>
        </w:rPr>
      </w:pPr>
      <w:r>
        <w:t>服务供应商承认所有信息、数据、报告、研究对象、可执行文件、源代码、流程图、图表和其他有形或无形材料（统称为“材料”），在所有交付物中的任何性质、由任何服务产生或产生的结果，或任何服务的结果，以及所有副本的所有副本。上述由服务提供商在任何时候通过提供服务（包括但不限于截至本协议签署之日创建的材料）为Conviva创建的，以及根据本协议创建的材料应为Conviva的唯一和专有财产，且此类材料应被视为“出租工程”，或其中conviva应视为作者。在任何材料不被视为“供出租的作品”的范围内，服务提供方在此不可撤销地和永久地授予、转让、转让并将其在材料中和材料中的任何种类、性质或描述的所有全球权利、所有权和利益移交给Conviva，包括版权和任何其他知识产权。其中的TS。</w:t>
      </w:r>
    </w:p>
    <w:p w:rsidR="0084388B" w:rsidRPr="006E43AE" w:rsidRDefault="00395F51">
      <w:pPr>
        <w:pStyle w:val="20"/>
        <w:numPr>
          <w:ilvl w:val="0"/>
          <w:numId w:val="13"/>
        </w:numPr>
        <w:shd w:val="clear" w:color="auto" w:fill="auto"/>
        <w:tabs>
          <w:tab w:val="left" w:pos="651"/>
        </w:tabs>
        <w:spacing w:before="0" w:after="120" w:line="223" w:lineRule="exact"/>
        <w:ind w:left="700" w:hanging="700"/>
        <w:rPr>
          <w:rFonts w:ascii="Times New Roman" w:hAnsi="Times New Roman" w:cs="Times New Roman"/>
        </w:rPr>
      </w:pPr>
      <w:r>
        <w:t>服务提供方声明并保证，根据本协议创建的任何材料均由服务提供方使用其自身的技能和智力创建，且任何承包商、分包商、代理人、先前/现在的业主或服务提供方的任何代表在任何时候均不拥有或在材料生产中享有任何索赔。由服务提供商根据本协议创建</w:t>
      </w:r>
    </w:p>
    <w:p w:rsidR="0084388B" w:rsidRPr="006E43AE" w:rsidRDefault="00395F51">
      <w:pPr>
        <w:pStyle w:val="20"/>
        <w:numPr>
          <w:ilvl w:val="0"/>
          <w:numId w:val="13"/>
        </w:numPr>
        <w:shd w:val="clear" w:color="auto" w:fill="auto"/>
        <w:tabs>
          <w:tab w:val="left" w:pos="651"/>
        </w:tabs>
        <w:spacing w:before="0" w:after="123" w:line="223" w:lineRule="exact"/>
        <w:ind w:left="700" w:hanging="700"/>
        <w:rPr>
          <w:rFonts w:ascii="Times New Roman" w:hAnsi="Times New Roman" w:cs="Times New Roman"/>
        </w:rPr>
      </w:pPr>
      <w:r>
        <w:t>服务提供商声明并保证，任何材料，包括其根据本协议创建的所有组件，不得侵犯任何第三方的任何权利，包括知识产权。</w:t>
      </w:r>
    </w:p>
    <w:p w:rsidR="0084388B" w:rsidRPr="006E43AE" w:rsidRDefault="00395F51">
      <w:pPr>
        <w:pStyle w:val="20"/>
        <w:numPr>
          <w:ilvl w:val="0"/>
          <w:numId w:val="13"/>
        </w:numPr>
        <w:shd w:val="clear" w:color="auto" w:fill="auto"/>
        <w:tabs>
          <w:tab w:val="left" w:pos="651"/>
        </w:tabs>
        <w:spacing w:before="0" w:after="117" w:line="220" w:lineRule="exact"/>
        <w:ind w:left="700" w:hanging="700"/>
        <w:rPr>
          <w:rFonts w:ascii="Times New Roman" w:hAnsi="Times New Roman" w:cs="Times New Roman"/>
        </w:rPr>
      </w:pPr>
      <w:r>
        <w:t>服务提供方不享有任何权利，也不得在以后任何时候要求对上述材料享有任何权利。</w:t>
      </w:r>
    </w:p>
    <w:p w:rsidR="0084388B" w:rsidRPr="006E43AE" w:rsidRDefault="00395F51">
      <w:pPr>
        <w:pStyle w:val="20"/>
        <w:numPr>
          <w:ilvl w:val="0"/>
          <w:numId w:val="13"/>
        </w:numPr>
        <w:shd w:val="clear" w:color="auto" w:fill="auto"/>
        <w:tabs>
          <w:tab w:val="left" w:pos="651"/>
        </w:tabs>
        <w:spacing w:before="0" w:after="120" w:line="223" w:lineRule="exact"/>
        <w:ind w:left="700" w:hanging="700"/>
        <w:rPr>
          <w:rFonts w:ascii="Times New Roman" w:hAnsi="Times New Roman" w:cs="Times New Roman"/>
        </w:rPr>
      </w:pPr>
      <w:r>
        <w:t>Service Provider agrees to take such further actions, including the execution and delivery of instruments of conveyance, as Conviva may reasonably request to effect such ownership of the Materials, assist Conviva in perfecting and enforcing its rights in connection with the registration of patents, copyrights and/or trademarks or any other statutory protection in the Materials and other work products. Conviva shall have the exclusive right to apply for or register the intellectual property contained in the Materials.</w:t>
      </w:r>
    </w:p>
    <w:p w:rsidR="0084388B" w:rsidRPr="006E43AE" w:rsidRDefault="00395F51">
      <w:pPr>
        <w:pStyle w:val="20"/>
        <w:numPr>
          <w:ilvl w:val="0"/>
          <w:numId w:val="13"/>
        </w:numPr>
        <w:shd w:val="clear" w:color="auto" w:fill="auto"/>
        <w:tabs>
          <w:tab w:val="left" w:pos="651"/>
        </w:tabs>
        <w:spacing w:before="0" w:after="155" w:line="223" w:lineRule="exact"/>
        <w:ind w:left="700" w:hanging="700"/>
        <w:rPr>
          <w:rFonts w:ascii="Times New Roman" w:hAnsi="Times New Roman" w:cs="Times New Roman"/>
        </w:rPr>
      </w:pPr>
      <w:r>
        <w:t>Conviva应保留Conviva知识产权的所有权利、所有权和权益。Conviva授予服务提供商一项非排他性的、全球范围的、免版税的许可，仅用于履行其在本协议项下的义务。Conviva保证Conviva提供的工作规范或任何Conviva知识产权不侵犯任何第三方知识产权。</w:t>
      </w:r>
    </w:p>
    <w:p w:rsidR="0084388B" w:rsidRPr="006E43AE" w:rsidRDefault="00395F51">
      <w:pPr>
        <w:pStyle w:val="20"/>
        <w:numPr>
          <w:ilvl w:val="0"/>
          <w:numId w:val="13"/>
        </w:numPr>
        <w:shd w:val="clear" w:color="auto" w:fill="auto"/>
        <w:tabs>
          <w:tab w:val="left" w:pos="651"/>
        </w:tabs>
        <w:spacing w:before="0" w:after="130" w:line="180" w:lineRule="exact"/>
        <w:ind w:left="700" w:hanging="700"/>
        <w:rPr>
          <w:rFonts w:ascii="Times New Roman" w:hAnsi="Times New Roman" w:cs="Times New Roman"/>
        </w:rPr>
      </w:pPr>
      <w:r>
        <w:t>本条规定在本协议终止和期满后继续有效。</w:t>
      </w:r>
    </w:p>
    <w:p w:rsidR="0084388B" w:rsidRPr="006E43AE" w:rsidRDefault="00395F51">
      <w:pPr>
        <w:pStyle w:val="33"/>
        <w:keepNext/>
        <w:keepLines/>
        <w:numPr>
          <w:ilvl w:val="0"/>
          <w:numId w:val="3"/>
        </w:numPr>
        <w:shd w:val="clear" w:color="auto" w:fill="auto"/>
        <w:tabs>
          <w:tab w:val="left" w:pos="651"/>
        </w:tabs>
        <w:spacing w:after="99" w:line="180" w:lineRule="exact"/>
        <w:ind w:left="700" w:hanging="700"/>
        <w:rPr>
          <w:rFonts w:ascii="Times New Roman" w:hAnsi="Times New Roman" w:cs="Times New Roman"/>
        </w:rPr>
      </w:pPr>
      <w:r>
        <w:t>期限和终止</w:t>
      </w:r>
    </w:p>
    <w:p w:rsidR="0084388B" w:rsidRPr="006E43AE" w:rsidRDefault="00395F51">
      <w:pPr>
        <w:pStyle w:val="20"/>
        <w:numPr>
          <w:ilvl w:val="1"/>
          <w:numId w:val="3"/>
        </w:numPr>
        <w:shd w:val="clear" w:color="auto" w:fill="auto"/>
        <w:tabs>
          <w:tab w:val="left" w:pos="651"/>
        </w:tabs>
        <w:spacing w:before="0" w:after="155" w:line="223" w:lineRule="exact"/>
        <w:ind w:left="700" w:hanging="700"/>
        <w:rPr>
          <w:rFonts w:ascii="Times New Roman" w:hAnsi="Times New Roman" w:cs="Times New Roman"/>
        </w:rPr>
      </w:pPr>
      <w:r>
        <w:t>本协议的期限应从生效日期开始，并应持续到根据本协议的条款终止为止。</w:t>
      </w:r>
    </w:p>
    <w:p w:rsidR="0084388B" w:rsidRPr="006E43AE" w:rsidRDefault="00395F51">
      <w:pPr>
        <w:pStyle w:val="20"/>
        <w:numPr>
          <w:ilvl w:val="1"/>
          <w:numId w:val="3"/>
        </w:numPr>
        <w:shd w:val="clear" w:color="auto" w:fill="auto"/>
        <w:tabs>
          <w:tab w:val="left" w:pos="651"/>
        </w:tabs>
        <w:spacing w:before="0" w:after="99" w:line="180" w:lineRule="exact"/>
        <w:ind w:left="700" w:hanging="700"/>
        <w:rPr>
          <w:rFonts w:ascii="Times New Roman" w:hAnsi="Times New Roman" w:cs="Times New Roman"/>
        </w:rPr>
      </w:pPr>
      <w:r>
        <w:t>任何一方可终止本协议或工作说明书：</w:t>
      </w:r>
    </w:p>
    <w:p w:rsidR="0084388B" w:rsidRPr="006E43AE" w:rsidRDefault="00395F51">
      <w:pPr>
        <w:pStyle w:val="20"/>
        <w:numPr>
          <w:ilvl w:val="0"/>
          <w:numId w:val="14"/>
        </w:numPr>
        <w:shd w:val="clear" w:color="auto" w:fill="auto"/>
        <w:tabs>
          <w:tab w:val="left" w:pos="1353"/>
        </w:tabs>
        <w:spacing w:before="0" w:after="155" w:line="223" w:lineRule="exact"/>
        <w:ind w:left="1340" w:hanging="640"/>
        <w:rPr>
          <w:rFonts w:ascii="Times New Roman" w:hAnsi="Times New Roman" w:cs="Times New Roman"/>
        </w:rPr>
      </w:pPr>
      <w:r>
        <w:t>如果另一方严重违反本协议或工作说明书，且在收到违约和终止意向的书面通知后三十（30）天内未能纠正违约行为；或</w:t>
      </w:r>
    </w:p>
    <w:p w:rsidR="0084388B" w:rsidRPr="006E43AE" w:rsidRDefault="00395F51">
      <w:pPr>
        <w:pStyle w:val="20"/>
        <w:numPr>
          <w:ilvl w:val="0"/>
          <w:numId w:val="14"/>
        </w:numPr>
        <w:shd w:val="clear" w:color="auto" w:fill="auto"/>
        <w:tabs>
          <w:tab w:val="left" w:pos="1353"/>
        </w:tabs>
        <w:spacing w:before="0" w:after="0" w:line="180" w:lineRule="exact"/>
        <w:ind w:left="1340" w:hanging="640"/>
        <w:rPr>
          <w:rFonts w:ascii="Times New Roman" w:hAnsi="Times New Roman" w:cs="Times New Roman"/>
        </w:rPr>
      </w:pPr>
      <w:r>
        <w:t>有下列情形之一的，应当立即书面通知：</w:t>
      </w:r>
    </w:p>
    <w:p w:rsidR="0084388B" w:rsidRPr="006E43AE" w:rsidRDefault="00395F51">
      <w:pPr>
        <w:pStyle w:val="20"/>
        <w:numPr>
          <w:ilvl w:val="0"/>
          <w:numId w:val="15"/>
        </w:numPr>
        <w:shd w:val="clear" w:color="auto" w:fill="auto"/>
        <w:tabs>
          <w:tab w:val="left" w:pos="2007"/>
        </w:tabs>
        <w:spacing w:before="0" w:after="123" w:line="223" w:lineRule="exact"/>
        <w:ind w:left="2040" w:hanging="700"/>
        <w:rPr>
          <w:rFonts w:ascii="Times New Roman" w:hAnsi="Times New Roman" w:cs="Times New Roman"/>
        </w:rPr>
      </w:pPr>
      <w:r>
        <w:t>另一方无力偿债或者在正常经营过程中无力偿还债务的；</w:t>
      </w:r>
    </w:p>
    <w:p w:rsidR="0084388B" w:rsidRPr="006E43AE" w:rsidRDefault="00395F51">
      <w:pPr>
        <w:pStyle w:val="20"/>
        <w:numPr>
          <w:ilvl w:val="0"/>
          <w:numId w:val="15"/>
        </w:numPr>
        <w:shd w:val="clear" w:color="auto" w:fill="auto"/>
        <w:tabs>
          <w:tab w:val="left" w:pos="2007"/>
        </w:tabs>
        <w:spacing w:before="0" w:after="117" w:line="220" w:lineRule="exact"/>
        <w:ind w:left="2040" w:hanging="700"/>
        <w:rPr>
          <w:rFonts w:ascii="Times New Roman" w:hAnsi="Times New Roman" w:cs="Times New Roman"/>
        </w:rPr>
      </w:pPr>
      <w:r>
        <w:t>如果另一方根据适用的破产法或其他破产法提出自愿申请；</w:t>
      </w:r>
    </w:p>
    <w:p w:rsidR="0084388B" w:rsidRPr="006E43AE" w:rsidRDefault="00395F51">
      <w:pPr>
        <w:pStyle w:val="20"/>
        <w:numPr>
          <w:ilvl w:val="0"/>
          <w:numId w:val="15"/>
        </w:numPr>
        <w:shd w:val="clear" w:color="auto" w:fill="auto"/>
        <w:tabs>
          <w:tab w:val="left" w:pos="2007"/>
        </w:tabs>
        <w:spacing w:before="0" w:after="120" w:line="223" w:lineRule="exact"/>
        <w:ind w:left="2040" w:hanging="700"/>
        <w:rPr>
          <w:rFonts w:ascii="Times New Roman" w:hAnsi="Times New Roman" w:cs="Times New Roman"/>
        </w:rPr>
      </w:pPr>
      <w:r>
        <w:t>被指定负责另一方的商业事务的接管人，或者另一方为债权人的利益作出转让；</w:t>
      </w:r>
    </w:p>
    <w:p w:rsidR="0084388B" w:rsidRPr="006E43AE" w:rsidRDefault="00395F51">
      <w:pPr>
        <w:pStyle w:val="20"/>
        <w:numPr>
          <w:ilvl w:val="0"/>
          <w:numId w:val="15"/>
        </w:numPr>
        <w:shd w:val="clear" w:color="auto" w:fill="auto"/>
        <w:tabs>
          <w:tab w:val="left" w:pos="2007"/>
        </w:tabs>
        <w:spacing w:before="0" w:after="155" w:line="223" w:lineRule="exact"/>
        <w:ind w:left="2040" w:hanging="700"/>
        <w:rPr>
          <w:rFonts w:ascii="Times New Roman" w:hAnsi="Times New Roman" w:cs="Times New Roman"/>
        </w:rPr>
      </w:pPr>
      <w:r>
        <w:t>如果根据任何破产法或其他破产法对另一方提起任何破产、重组、债务安排或其他程序，但在此后的180（一百八十）天内未被驳回；或</w:t>
      </w:r>
    </w:p>
    <w:p w:rsidR="0084388B" w:rsidRPr="006E43AE" w:rsidRDefault="00395F51">
      <w:pPr>
        <w:pStyle w:val="20"/>
        <w:numPr>
          <w:ilvl w:val="0"/>
          <w:numId w:val="15"/>
        </w:numPr>
        <w:shd w:val="clear" w:color="auto" w:fill="auto"/>
        <w:tabs>
          <w:tab w:val="left" w:pos="2007"/>
        </w:tabs>
        <w:spacing w:before="0" w:after="103" w:line="180" w:lineRule="exact"/>
        <w:ind w:left="2040" w:hanging="700"/>
        <w:rPr>
          <w:rFonts w:ascii="Times New Roman" w:hAnsi="Times New Roman" w:cs="Times New Roman"/>
        </w:rPr>
      </w:pPr>
      <w:r>
        <w:t>如果另一方清算或停止作为持续经营企业开展业务。</w:t>
      </w:r>
    </w:p>
    <w:p w:rsidR="0084388B" w:rsidRPr="006E43AE" w:rsidRDefault="00395F51">
      <w:pPr>
        <w:pStyle w:val="20"/>
        <w:numPr>
          <w:ilvl w:val="1"/>
          <w:numId w:val="3"/>
        </w:numPr>
        <w:shd w:val="clear" w:color="auto" w:fill="auto"/>
        <w:tabs>
          <w:tab w:val="left" w:pos="639"/>
        </w:tabs>
        <w:spacing w:before="0" w:after="120" w:line="223" w:lineRule="exact"/>
        <w:ind w:left="680" w:hanging="680"/>
        <w:rPr>
          <w:rFonts w:ascii="Times New Roman" w:hAnsi="Times New Roman" w:cs="Times New Roman"/>
        </w:rPr>
      </w:pPr>
      <w:r>
        <w:t>Conviva shall have the right at any time and for any reason to terminate this Agreement or any Statement of Work upon 30 (Thirty) days' written notice to the Service Provider and upon such termination Service Provider will immediately cease all work in connection with such Statement of Work. In the event of termination of a Statement of Work under this Section 12.3 (so long as such termination was not caused by Service Provider's breach of this Agreement), Service Provider shall have a right, following compliance with Section 12.4. below, to any unpaid fees and approved expenses relating to the portion of the Statement of Work actually performed through the date of termination, subject to the submission of an invoice in accordance with this Agreement.</w:t>
      </w:r>
    </w:p>
    <w:p w:rsidR="0084388B" w:rsidRPr="006E43AE" w:rsidRDefault="00395F51">
      <w:pPr>
        <w:pStyle w:val="20"/>
        <w:numPr>
          <w:ilvl w:val="1"/>
          <w:numId w:val="3"/>
        </w:numPr>
        <w:shd w:val="clear" w:color="auto" w:fill="auto"/>
        <w:tabs>
          <w:tab w:val="left" w:pos="639"/>
        </w:tabs>
        <w:spacing w:before="0" w:after="120" w:line="223" w:lineRule="exact"/>
        <w:ind w:left="680" w:hanging="680"/>
        <w:rPr>
          <w:rFonts w:ascii="Times New Roman" w:hAnsi="Times New Roman" w:cs="Times New Roman"/>
        </w:rPr>
      </w:pPr>
      <w:r>
        <w:t>在工作说明书或本协议到期、完成或提前终止时，服务提供方应立即（视情况而定），并应Conviva的合理要求，（i）返还所有材料和文件（ii）交付本协议或该等声明项下的所有完整或部分完成的可交付成果和正在进行的工作。f工作（iii）方便和合作地分离服务；（iv）与Conviva或任何由Conviva正式任命的第三方合作，以确保服务的连续性。</w:t>
      </w:r>
    </w:p>
    <w:p w:rsidR="0084388B" w:rsidRPr="006E43AE" w:rsidRDefault="00395F51">
      <w:pPr>
        <w:pStyle w:val="20"/>
        <w:numPr>
          <w:ilvl w:val="1"/>
          <w:numId w:val="3"/>
        </w:numPr>
        <w:shd w:val="clear" w:color="auto" w:fill="auto"/>
        <w:tabs>
          <w:tab w:val="left" w:pos="639"/>
        </w:tabs>
        <w:spacing w:before="0" w:after="120" w:line="223" w:lineRule="exact"/>
        <w:ind w:left="680" w:hanging="680"/>
        <w:rPr>
          <w:rFonts w:ascii="Times New Roman" w:hAnsi="Times New Roman" w:cs="Times New Roman"/>
        </w:rPr>
      </w:pPr>
      <w:r>
        <w:t>除本协议明确规定外，本协议的终止或到期不应终止或取消本协议有效期内双方各自的任何权利和义务，且根据本协议条款，这些权利和义务必须保持有效和可强制执行，以实现其含义，包括但不限于仿制、任何知识产权、保证、赔偿、保密、责任和忠诚条款。</w:t>
      </w:r>
    </w:p>
    <w:p w:rsidR="0084388B" w:rsidRPr="006E43AE" w:rsidRDefault="00395F51">
      <w:pPr>
        <w:pStyle w:val="20"/>
        <w:numPr>
          <w:ilvl w:val="1"/>
          <w:numId w:val="3"/>
        </w:numPr>
        <w:shd w:val="clear" w:color="auto" w:fill="auto"/>
        <w:tabs>
          <w:tab w:val="left" w:pos="639"/>
        </w:tabs>
        <w:spacing w:before="0" w:after="155" w:line="223" w:lineRule="exact"/>
        <w:ind w:left="680" w:hanging="680"/>
        <w:rPr>
          <w:rFonts w:ascii="Times New Roman" w:hAnsi="Times New Roman" w:cs="Times New Roman"/>
        </w:rPr>
      </w:pPr>
      <w:r>
        <w:t>如果发现服务提供商违反了“禁止招揽”条款，Conviva有权在任何时间以任何理由立即终止本协议。</w:t>
      </w:r>
    </w:p>
    <w:p w:rsidR="0084388B" w:rsidRPr="006E43AE" w:rsidRDefault="00395F51">
      <w:pPr>
        <w:pStyle w:val="33"/>
        <w:keepNext/>
        <w:keepLines/>
        <w:numPr>
          <w:ilvl w:val="0"/>
          <w:numId w:val="3"/>
        </w:numPr>
        <w:shd w:val="clear" w:color="auto" w:fill="auto"/>
        <w:tabs>
          <w:tab w:val="left" w:pos="639"/>
        </w:tabs>
        <w:spacing w:after="103" w:line="180" w:lineRule="exact"/>
        <w:ind w:left="680" w:hanging="680"/>
        <w:rPr>
          <w:rFonts w:ascii="Times New Roman" w:hAnsi="Times New Roman" w:cs="Times New Roman"/>
        </w:rPr>
      </w:pPr>
      <w:r>
        <w:t>保险</w:t>
      </w:r>
    </w:p>
    <w:p w:rsidR="0084388B" w:rsidRPr="006E43AE" w:rsidRDefault="00395F51">
      <w:pPr>
        <w:pStyle w:val="20"/>
        <w:shd w:val="clear" w:color="auto" w:fill="auto"/>
        <w:spacing w:before="0" w:after="155" w:line="223" w:lineRule="exact"/>
        <w:ind w:left="680" w:firstLine="0"/>
        <w:rPr>
          <w:rFonts w:ascii="Times New Roman" w:hAnsi="Times New Roman" w:cs="Times New Roman"/>
        </w:rPr>
      </w:pPr>
      <w:r>
        <w:t>服务提供方应保存适用法律要求的所有必要保险单的副本，并应要求向Conviva提供副本。</w:t>
      </w:r>
    </w:p>
    <w:p w:rsidR="0084388B" w:rsidRPr="006E43AE" w:rsidRDefault="00395F51">
      <w:pPr>
        <w:pStyle w:val="33"/>
        <w:keepNext/>
        <w:keepLines/>
        <w:numPr>
          <w:ilvl w:val="0"/>
          <w:numId w:val="3"/>
        </w:numPr>
        <w:shd w:val="clear" w:color="auto" w:fill="auto"/>
        <w:tabs>
          <w:tab w:val="left" w:pos="639"/>
        </w:tabs>
        <w:spacing w:after="105" w:line="180" w:lineRule="exact"/>
        <w:ind w:left="680" w:hanging="680"/>
        <w:rPr>
          <w:rFonts w:ascii="Times New Roman" w:hAnsi="Times New Roman" w:cs="Times New Roman"/>
        </w:rPr>
      </w:pPr>
      <w:r>
        <w:t>赔款</w:t>
      </w:r>
    </w:p>
    <w:p w:rsidR="0084388B" w:rsidRPr="006E43AE" w:rsidRDefault="00395F51">
      <w:pPr>
        <w:pStyle w:val="20"/>
        <w:numPr>
          <w:ilvl w:val="0"/>
          <w:numId w:val="16"/>
        </w:numPr>
        <w:shd w:val="clear" w:color="auto" w:fill="auto"/>
        <w:tabs>
          <w:tab w:val="left" w:pos="639"/>
        </w:tabs>
        <w:spacing w:before="0" w:after="117" w:line="220" w:lineRule="exact"/>
        <w:ind w:left="680" w:hanging="680"/>
        <w:rPr>
          <w:rFonts w:ascii="Times New Roman" w:hAnsi="Times New Roman" w:cs="Times New Roman"/>
        </w:rPr>
      </w:pPr>
      <w:r>
        <w:t>服务提供方在此同意保护、保护、赔偿和保护Conviva的员工、高级职员、董事、代理人或代表，使其免受因以下原因或与之相关的任何和所有责任、损害、罚款、罚款和成本（包括法律成本和支出）的损害：</w:t>
      </w:r>
    </w:p>
    <w:p w:rsidR="0084388B" w:rsidRPr="006E43AE" w:rsidRDefault="00395F51">
      <w:pPr>
        <w:pStyle w:val="20"/>
        <w:numPr>
          <w:ilvl w:val="0"/>
          <w:numId w:val="17"/>
        </w:numPr>
        <w:shd w:val="clear" w:color="auto" w:fill="auto"/>
        <w:tabs>
          <w:tab w:val="left" w:pos="1331"/>
        </w:tabs>
        <w:spacing w:before="0" w:after="120" w:line="223" w:lineRule="exact"/>
        <w:ind w:left="1340" w:hanging="660"/>
        <w:jc w:val="left"/>
        <w:rPr>
          <w:rFonts w:ascii="Times New Roman" w:hAnsi="Times New Roman" w:cs="Times New Roman"/>
        </w:rPr>
      </w:pPr>
      <w:r>
        <w:t>违反适用于服务提供商的任何政府机构或监管机构的任何法令、法规、指示、命令或标准，</w:t>
      </w:r>
    </w:p>
    <w:p w:rsidR="0084388B" w:rsidRPr="006E43AE" w:rsidRDefault="00395F51">
      <w:pPr>
        <w:pStyle w:val="20"/>
        <w:numPr>
          <w:ilvl w:val="0"/>
          <w:numId w:val="17"/>
        </w:numPr>
        <w:shd w:val="clear" w:color="auto" w:fill="auto"/>
        <w:tabs>
          <w:tab w:val="left" w:pos="1331"/>
        </w:tabs>
        <w:spacing w:before="0" w:after="155" w:line="223" w:lineRule="exact"/>
        <w:ind w:left="1340" w:hanging="660"/>
        <w:jc w:val="left"/>
        <w:rPr>
          <w:rFonts w:ascii="Times New Roman" w:hAnsi="Times New Roman" w:cs="Times New Roman"/>
        </w:rPr>
      </w:pPr>
      <w:r>
        <w:t>法院、法庭或其他政府当局因不遵守任何法律而提出的索赔、要求、罚款、处罚和其他制裁；</w:t>
      </w:r>
    </w:p>
    <w:p w:rsidR="0084388B" w:rsidRPr="006E43AE" w:rsidRDefault="00395F51">
      <w:pPr>
        <w:pStyle w:val="20"/>
        <w:numPr>
          <w:ilvl w:val="0"/>
          <w:numId w:val="17"/>
        </w:numPr>
        <w:shd w:val="clear" w:color="auto" w:fill="auto"/>
        <w:tabs>
          <w:tab w:val="left" w:pos="1331"/>
        </w:tabs>
        <w:spacing w:before="0" w:after="105" w:line="180" w:lineRule="exact"/>
        <w:ind w:left="680" w:firstLine="0"/>
        <w:rPr>
          <w:rFonts w:ascii="Times New Roman" w:hAnsi="Times New Roman" w:cs="Times New Roman"/>
        </w:rPr>
      </w:pPr>
      <w:r>
        <w:t>服务提供商违反本协议的条款和条件；</w:t>
      </w:r>
    </w:p>
    <w:p w:rsidR="0084388B" w:rsidRPr="006E43AE" w:rsidRDefault="00395F51">
      <w:pPr>
        <w:pStyle w:val="20"/>
        <w:numPr>
          <w:ilvl w:val="0"/>
          <w:numId w:val="17"/>
        </w:numPr>
        <w:shd w:val="clear" w:color="auto" w:fill="auto"/>
        <w:tabs>
          <w:tab w:val="left" w:pos="1331"/>
        </w:tabs>
        <w:spacing w:before="0" w:after="0" w:line="220" w:lineRule="exact"/>
        <w:ind w:left="1340" w:hanging="660"/>
        <w:jc w:val="left"/>
        <w:rPr>
          <w:rFonts w:ascii="Times New Roman" w:hAnsi="Times New Roman" w:cs="Times New Roman"/>
        </w:rPr>
      </w:pPr>
      <w:r>
        <w:t>对侵犯任何知识产权或任何第三方的任何其他权利或法律的任何索赔；</w:t>
      </w:r>
    </w:p>
    <w:p w:rsidR="0084388B" w:rsidRPr="006E43AE" w:rsidRDefault="00395F51">
      <w:pPr>
        <w:pStyle w:val="20"/>
        <w:numPr>
          <w:ilvl w:val="0"/>
          <w:numId w:val="17"/>
        </w:numPr>
        <w:shd w:val="clear" w:color="auto" w:fill="auto"/>
        <w:tabs>
          <w:tab w:val="left" w:pos="1362"/>
        </w:tabs>
        <w:spacing w:before="0" w:after="155" w:line="223" w:lineRule="exact"/>
        <w:ind w:left="1380" w:hanging="680"/>
        <w:rPr>
          <w:rFonts w:ascii="Times New Roman" w:hAnsi="Times New Roman" w:cs="Times New Roman"/>
        </w:rPr>
      </w:pPr>
      <w:r>
        <w:t>因服务提供方人员的疏忽或委托行为导致的任何不正当披露保密信息或涉嫌违反保密和数据安全；</w:t>
      </w:r>
    </w:p>
    <w:p w:rsidR="0084388B" w:rsidRPr="006E43AE" w:rsidRDefault="00395F51">
      <w:pPr>
        <w:pStyle w:val="20"/>
        <w:numPr>
          <w:ilvl w:val="0"/>
          <w:numId w:val="17"/>
        </w:numPr>
        <w:shd w:val="clear" w:color="auto" w:fill="auto"/>
        <w:tabs>
          <w:tab w:val="left" w:pos="1362"/>
        </w:tabs>
        <w:spacing w:before="0" w:after="130" w:line="180" w:lineRule="exact"/>
        <w:ind w:left="700" w:firstLine="0"/>
        <w:rPr>
          <w:rFonts w:ascii="Times New Roman" w:hAnsi="Times New Roman" w:cs="Times New Roman"/>
        </w:rPr>
      </w:pPr>
      <w:r>
        <w:t>由于任何疏忽、失职或欺诈行为；</w:t>
      </w:r>
    </w:p>
    <w:p w:rsidR="0084388B" w:rsidRPr="006E43AE" w:rsidRDefault="00395F51">
      <w:pPr>
        <w:pStyle w:val="20"/>
        <w:numPr>
          <w:ilvl w:val="0"/>
          <w:numId w:val="17"/>
        </w:numPr>
        <w:shd w:val="clear" w:color="auto" w:fill="auto"/>
        <w:tabs>
          <w:tab w:val="left" w:pos="1362"/>
        </w:tabs>
        <w:spacing w:before="0" w:after="96" w:line="180" w:lineRule="exact"/>
        <w:ind w:left="700" w:firstLine="0"/>
        <w:rPr>
          <w:rFonts w:ascii="Times New Roman" w:hAnsi="Times New Roman" w:cs="Times New Roman"/>
        </w:rPr>
      </w:pPr>
      <w:r>
        <w:t>因履行服务而产生或与之相关的第三方索赔；</w:t>
      </w:r>
    </w:p>
    <w:p w:rsidR="0084388B" w:rsidRPr="006E43AE" w:rsidRDefault="00395F51">
      <w:pPr>
        <w:pStyle w:val="20"/>
        <w:numPr>
          <w:ilvl w:val="0"/>
          <w:numId w:val="17"/>
        </w:numPr>
        <w:shd w:val="clear" w:color="auto" w:fill="auto"/>
        <w:tabs>
          <w:tab w:val="left" w:pos="1362"/>
        </w:tabs>
        <w:spacing w:before="0" w:after="120" w:line="223" w:lineRule="exact"/>
        <w:ind w:left="1380" w:hanging="680"/>
        <w:rPr>
          <w:rFonts w:ascii="Times New Roman" w:hAnsi="Times New Roman" w:cs="Times New Roman"/>
        </w:rPr>
      </w:pPr>
      <w:r>
        <w:t>任何人员或其代表因其受雇于服务提供商而提出的任何索赔或诉讼，包括根据职业健康和安全、工人赔偿、公积金或其他法律提出的索赔；</w:t>
      </w:r>
    </w:p>
    <w:p w:rsidR="0084388B" w:rsidRPr="006E43AE" w:rsidRDefault="00395F51">
      <w:pPr>
        <w:pStyle w:val="20"/>
        <w:numPr>
          <w:ilvl w:val="0"/>
          <w:numId w:val="17"/>
        </w:numPr>
        <w:shd w:val="clear" w:color="auto" w:fill="auto"/>
        <w:tabs>
          <w:tab w:val="left" w:pos="1362"/>
        </w:tabs>
        <w:spacing w:before="0" w:after="120" w:line="223" w:lineRule="exact"/>
        <w:ind w:left="1380" w:hanging="680"/>
        <w:rPr>
          <w:rFonts w:ascii="Times New Roman" w:hAnsi="Times New Roman" w:cs="Times New Roman"/>
        </w:rPr>
      </w:pPr>
      <w:r>
        <w:t>因服务提供商在履行其职责和义务过程中的疏忽而从法定机构、监管机构向公司提出的任何索赔、处罚、罚款、责任。</w:t>
      </w:r>
    </w:p>
    <w:p w:rsidR="0084388B" w:rsidRPr="006E43AE" w:rsidRDefault="00395F51">
      <w:pPr>
        <w:pStyle w:val="20"/>
        <w:numPr>
          <w:ilvl w:val="0"/>
          <w:numId w:val="16"/>
        </w:numPr>
        <w:shd w:val="clear" w:color="auto" w:fill="auto"/>
        <w:tabs>
          <w:tab w:val="left" w:pos="656"/>
        </w:tabs>
        <w:spacing w:before="0" w:after="155" w:line="223" w:lineRule="exact"/>
        <w:ind w:left="700" w:hanging="700"/>
        <w:rPr>
          <w:rFonts w:ascii="Times New Roman" w:hAnsi="Times New Roman" w:cs="Times New Roman"/>
        </w:rPr>
      </w:pPr>
      <w:r>
        <w:t>服务提供方应保护、赔偿并使Conviva免受因或代表服务提供方或任何人员或任何OT提出的任何索赔或与之相关的任何损失、责任、不足、损害、成本、诉讼、损害或费用（包括但不限于任何法律费用和开支）的损害。其服务提供商的雇员与该等人士与服务提供商之间存在雇佣关系，或向任何该等人士支付工资、缴款、税款或社会福利的任何索赔，或违反其在本协议项下的任何陈述、保证、约定或其他义务。为清楚起见，上述赔偿规定也适用于以下情况引起的任何损失、损害、成本、诉讼、费用（包括但不限于任何法律费用和开支）或索赔：（a）对Conviva和/或其客户的有形和非有形财产的损害；（b）服务提供商人员的疏忽不当行为el；和（c）违反适用法律。</w:t>
      </w:r>
    </w:p>
    <w:p w:rsidR="0084388B" w:rsidRPr="006E43AE" w:rsidRDefault="00395F51">
      <w:pPr>
        <w:pStyle w:val="20"/>
        <w:numPr>
          <w:ilvl w:val="0"/>
          <w:numId w:val="16"/>
        </w:numPr>
        <w:shd w:val="clear" w:color="auto" w:fill="auto"/>
        <w:tabs>
          <w:tab w:val="left" w:pos="656"/>
        </w:tabs>
        <w:spacing w:before="0" w:after="133" w:line="180" w:lineRule="exact"/>
        <w:ind w:left="700" w:hanging="700"/>
        <w:rPr>
          <w:rFonts w:ascii="Times New Roman" w:hAnsi="Times New Roman" w:cs="Times New Roman"/>
        </w:rPr>
      </w:pPr>
      <w:r>
        <w:t>本条规定在本协议终止和期满后继续有效。</w:t>
      </w:r>
    </w:p>
    <w:p w:rsidR="0084388B" w:rsidRPr="006E43AE" w:rsidRDefault="00395F51">
      <w:pPr>
        <w:pStyle w:val="33"/>
        <w:keepNext/>
        <w:keepLines/>
        <w:numPr>
          <w:ilvl w:val="0"/>
          <w:numId w:val="3"/>
        </w:numPr>
        <w:shd w:val="clear" w:color="auto" w:fill="auto"/>
        <w:tabs>
          <w:tab w:val="left" w:pos="656"/>
        </w:tabs>
        <w:spacing w:after="103" w:line="180" w:lineRule="exact"/>
        <w:ind w:left="700" w:hanging="700"/>
        <w:rPr>
          <w:rFonts w:ascii="Times New Roman" w:hAnsi="Times New Roman" w:cs="Times New Roman"/>
        </w:rPr>
      </w:pPr>
      <w:r>
        <w:t>责任限制</w:t>
      </w:r>
    </w:p>
    <w:p w:rsidR="0084388B" w:rsidRPr="006E43AE" w:rsidRDefault="00395F51">
      <w:pPr>
        <w:pStyle w:val="20"/>
        <w:numPr>
          <w:ilvl w:val="0"/>
          <w:numId w:val="18"/>
        </w:numPr>
        <w:shd w:val="clear" w:color="auto" w:fill="auto"/>
        <w:tabs>
          <w:tab w:val="left" w:pos="656"/>
        </w:tabs>
        <w:spacing w:before="0" w:after="120" w:line="223" w:lineRule="exact"/>
        <w:ind w:left="700" w:hanging="700"/>
        <w:rPr>
          <w:rFonts w:ascii="Times New Roman" w:hAnsi="Times New Roman" w:cs="Times New Roman"/>
        </w:rPr>
      </w:pPr>
      <w:r>
        <w:t>在任何情况下，对于因合同或侵权行为造成的特殊、偶然、间接或后果性损害、使用损失、数据、利润或商业机会造成的损害，即使Conviva事先已被告知此类损失的可能性、因本协议引起或与本协议有关的损害成本，Conviva也不对服务提供商承担任何责任。协议。</w:t>
      </w:r>
    </w:p>
    <w:p w:rsidR="0084388B" w:rsidRPr="006E43AE" w:rsidRDefault="00395F51">
      <w:pPr>
        <w:pStyle w:val="20"/>
        <w:numPr>
          <w:ilvl w:val="0"/>
          <w:numId w:val="18"/>
        </w:numPr>
        <w:shd w:val="clear" w:color="auto" w:fill="auto"/>
        <w:tabs>
          <w:tab w:val="left" w:pos="656"/>
        </w:tabs>
        <w:spacing w:before="0" w:after="155" w:line="223" w:lineRule="exact"/>
        <w:ind w:left="700" w:hanging="700"/>
        <w:rPr>
          <w:rFonts w:ascii="Times New Roman" w:hAnsi="Times New Roman" w:cs="Times New Roman"/>
        </w:rPr>
      </w:pPr>
      <w:r>
        <w:t>在任何情况下，Conviva或其任何董事、高级职员、雇员、代表或代理人均不承担因服务提供方或其雇员、代理人或代表的任何作为或不作为而直接或间接导致服务提供方遭受的任何损失、费用或任何性质的责任。R.</w:t>
      </w:r>
    </w:p>
    <w:p w:rsidR="0084388B" w:rsidRPr="006E43AE" w:rsidRDefault="00395F51">
      <w:pPr>
        <w:pStyle w:val="20"/>
        <w:numPr>
          <w:ilvl w:val="0"/>
          <w:numId w:val="18"/>
        </w:numPr>
        <w:shd w:val="clear" w:color="auto" w:fill="auto"/>
        <w:tabs>
          <w:tab w:val="left" w:pos="656"/>
        </w:tabs>
        <w:spacing w:before="0" w:after="133" w:line="180" w:lineRule="exact"/>
        <w:ind w:left="700" w:hanging="700"/>
        <w:rPr>
          <w:rFonts w:ascii="Times New Roman" w:hAnsi="Times New Roman" w:cs="Times New Roman"/>
        </w:rPr>
      </w:pPr>
      <w:r>
        <w:t>本条规定在本协议终止和期满后继续有效。</w:t>
      </w:r>
    </w:p>
    <w:p w:rsidR="0084388B" w:rsidRPr="006E43AE" w:rsidRDefault="00395F51">
      <w:pPr>
        <w:pStyle w:val="33"/>
        <w:keepNext/>
        <w:keepLines/>
        <w:numPr>
          <w:ilvl w:val="0"/>
          <w:numId w:val="3"/>
        </w:numPr>
        <w:shd w:val="clear" w:color="auto" w:fill="auto"/>
        <w:tabs>
          <w:tab w:val="left" w:pos="656"/>
        </w:tabs>
        <w:spacing w:after="99" w:line="180" w:lineRule="exact"/>
        <w:ind w:left="700" w:hanging="700"/>
        <w:rPr>
          <w:rFonts w:ascii="Times New Roman" w:hAnsi="Times New Roman" w:cs="Times New Roman"/>
        </w:rPr>
      </w:pPr>
      <w:r>
        <w:t>完整协议</w:t>
      </w:r>
    </w:p>
    <w:p w:rsidR="0084388B" w:rsidRPr="006E43AE" w:rsidRDefault="00395F51">
      <w:pPr>
        <w:pStyle w:val="20"/>
        <w:shd w:val="clear" w:color="auto" w:fill="auto"/>
        <w:spacing w:before="0" w:after="155" w:line="223" w:lineRule="exact"/>
        <w:ind w:left="700" w:firstLine="0"/>
        <w:rPr>
          <w:rFonts w:ascii="Times New Roman" w:hAnsi="Times New Roman" w:cs="Times New Roman"/>
        </w:rPr>
      </w:pPr>
      <w:r>
        <w:t>本协议，包括本协议附件和工作说明书，以及本协议附件和其他具体附件或提及的文件，可由双方执行，构成双方之间的完整协议和理解，并取代之前和同期的任何和所有其他协议，双方就其标的物达成的安排和谅解（无论是书面的还是口头的）。</w:t>
      </w:r>
    </w:p>
    <w:p w:rsidR="0084388B" w:rsidRPr="006E43AE" w:rsidRDefault="00395F51">
      <w:pPr>
        <w:pStyle w:val="33"/>
        <w:keepNext/>
        <w:keepLines/>
        <w:numPr>
          <w:ilvl w:val="0"/>
          <w:numId w:val="3"/>
        </w:numPr>
        <w:shd w:val="clear" w:color="auto" w:fill="auto"/>
        <w:tabs>
          <w:tab w:val="left" w:pos="656"/>
        </w:tabs>
        <w:spacing w:after="99" w:line="180" w:lineRule="exact"/>
        <w:ind w:left="700" w:hanging="700"/>
        <w:rPr>
          <w:rFonts w:ascii="Times New Roman" w:hAnsi="Times New Roman" w:cs="Times New Roman"/>
        </w:rPr>
      </w:pPr>
      <w:r>
        <w:t>可分割性</w:t>
      </w:r>
    </w:p>
    <w:p w:rsidR="0084388B" w:rsidRPr="006E43AE" w:rsidRDefault="00395F51">
      <w:pPr>
        <w:pStyle w:val="20"/>
        <w:shd w:val="clear" w:color="auto" w:fill="auto"/>
        <w:spacing w:before="0" w:after="0" w:line="223" w:lineRule="exact"/>
        <w:ind w:left="700" w:firstLine="0"/>
        <w:rPr>
          <w:rFonts w:ascii="Times New Roman" w:hAnsi="Times New Roman" w:cs="Times New Roman"/>
        </w:rPr>
      </w:pPr>
      <w:r>
        <w:t>如果本协议的任何部分或任何条款是或变得非法、无效或不可执行，则该部分或条款仅在此类无效或不可执行的范围内无效，不以任何方式影响上述部分或本协议其余条款的有效性或可执行性。双方特此同意尝试用有效或可执行的条款替代任何无效或不可执行的条款，以尽可能达到无效或不可执行条款的经济、法律和商业目标。</w:t>
      </w:r>
    </w:p>
    <w:p w:rsidR="0084388B" w:rsidRPr="006E43AE" w:rsidRDefault="00395F51">
      <w:pPr>
        <w:pStyle w:val="33"/>
        <w:keepNext/>
        <w:keepLines/>
        <w:numPr>
          <w:ilvl w:val="0"/>
          <w:numId w:val="3"/>
        </w:numPr>
        <w:shd w:val="clear" w:color="auto" w:fill="auto"/>
        <w:tabs>
          <w:tab w:val="left" w:pos="659"/>
        </w:tabs>
        <w:spacing w:after="101" w:line="180" w:lineRule="exact"/>
        <w:ind w:left="720"/>
        <w:rPr>
          <w:rFonts w:ascii="Times New Roman" w:hAnsi="Times New Roman" w:cs="Times New Roman"/>
        </w:rPr>
      </w:pPr>
      <w:r>
        <w:t>生存</w:t>
      </w:r>
    </w:p>
    <w:p w:rsidR="0084388B" w:rsidRPr="006E43AE" w:rsidRDefault="00395F51">
      <w:pPr>
        <w:pStyle w:val="20"/>
        <w:shd w:val="clear" w:color="auto" w:fill="auto"/>
        <w:spacing w:before="0" w:after="152" w:line="220" w:lineRule="exact"/>
        <w:ind w:left="720" w:firstLine="0"/>
        <w:rPr>
          <w:rFonts w:ascii="Times New Roman" w:hAnsi="Times New Roman" w:cs="Times New Roman"/>
        </w:rPr>
      </w:pPr>
      <w:r>
        <w:t>任何因其性质或其他原因在本协议取消或终止后仍然有效的条款和条件也应视为仍然有效。此类条款和条件包括但不限于赔偿、保密、关系、责任限制、知识产权、陈述和保证、期限和终止、不招揽、管辖权和适用法律。</w:t>
      </w:r>
    </w:p>
    <w:p w:rsidR="0084388B" w:rsidRPr="006E43AE" w:rsidRDefault="00395F51">
      <w:pPr>
        <w:pStyle w:val="33"/>
        <w:keepNext/>
        <w:keepLines/>
        <w:numPr>
          <w:ilvl w:val="0"/>
          <w:numId w:val="3"/>
        </w:numPr>
        <w:shd w:val="clear" w:color="auto" w:fill="auto"/>
        <w:tabs>
          <w:tab w:val="left" w:pos="659"/>
        </w:tabs>
        <w:spacing w:after="99" w:line="180" w:lineRule="exact"/>
        <w:ind w:left="720"/>
        <w:rPr>
          <w:rFonts w:ascii="Times New Roman" w:hAnsi="Times New Roman" w:cs="Times New Roman"/>
        </w:rPr>
      </w:pPr>
      <w:r>
        <w:t>通告</w:t>
      </w:r>
    </w:p>
    <w:p w:rsidR="0084388B" w:rsidRPr="006E43AE" w:rsidRDefault="00395F51">
      <w:pPr>
        <w:pStyle w:val="20"/>
        <w:shd w:val="clear" w:color="auto" w:fill="auto"/>
        <w:spacing w:before="0" w:after="155" w:line="223" w:lineRule="exact"/>
        <w:ind w:left="720" w:firstLine="0"/>
        <w:rPr>
          <w:rFonts w:ascii="Times New Roman" w:hAnsi="Times New Roman" w:cs="Times New Roman"/>
        </w:rPr>
      </w:pPr>
      <w:r>
        <w:t>一方根据本协议发出的任何通知必须以英文书写，并将被视为已正式发出：（a）亲自交付（有书面收据确认书）；（b）通过传真发送（有书面收据确认书）；前提是副本通过挂号信、回执请求书邮寄。d或（c）收件人收到后，如果通过国家认可的隔夜递送服务（要求提供收据）发送至本协议第一段中规定的适当地址（或一方通知另一方指定的其他地址）。</w:t>
      </w:r>
    </w:p>
    <w:p w:rsidR="0084388B" w:rsidRPr="006E43AE" w:rsidRDefault="00395F51">
      <w:pPr>
        <w:pStyle w:val="33"/>
        <w:keepNext/>
        <w:keepLines/>
        <w:numPr>
          <w:ilvl w:val="0"/>
          <w:numId w:val="3"/>
        </w:numPr>
        <w:shd w:val="clear" w:color="auto" w:fill="auto"/>
        <w:tabs>
          <w:tab w:val="left" w:pos="659"/>
        </w:tabs>
        <w:spacing w:after="103" w:line="180" w:lineRule="exact"/>
        <w:ind w:left="720"/>
        <w:rPr>
          <w:rFonts w:ascii="Times New Roman" w:hAnsi="Times New Roman" w:cs="Times New Roman"/>
        </w:rPr>
      </w:pPr>
      <w:r>
        <w:t>不招揽</w:t>
      </w:r>
    </w:p>
    <w:p w:rsidR="0084388B" w:rsidRPr="006E43AE" w:rsidRDefault="00395F51">
      <w:pPr>
        <w:pStyle w:val="20"/>
        <w:numPr>
          <w:ilvl w:val="0"/>
          <w:numId w:val="19"/>
        </w:numPr>
        <w:shd w:val="clear" w:color="auto" w:fill="auto"/>
        <w:tabs>
          <w:tab w:val="left" w:pos="659"/>
        </w:tabs>
        <w:spacing w:before="0" w:after="120" w:line="223" w:lineRule="exact"/>
        <w:ind w:left="720" w:hanging="720"/>
        <w:rPr>
          <w:rFonts w:ascii="Times New Roman" w:hAnsi="Times New Roman" w:cs="Times New Roman"/>
        </w:rPr>
      </w:pPr>
      <w:r>
        <w:t>在本协议有效期内以及本协议终止后的6（六）个月内（出于任何原因），服务提供商同意，其不会直接或间接为自己或任何其他商业企业招揽、转移、租用或带走，或试图招揽、转移或带走任何Conviva的雇员。ES、客户、业务或潜在客户在本协议有效期内以及在该等约定终止时存在。服务提供商不得与Conviva竞争与Conviva的任何客户有关的任何商业机会。</w:t>
      </w:r>
    </w:p>
    <w:p w:rsidR="0084388B" w:rsidRPr="006E43AE" w:rsidRDefault="00395F51">
      <w:pPr>
        <w:pStyle w:val="20"/>
        <w:numPr>
          <w:ilvl w:val="0"/>
          <w:numId w:val="19"/>
        </w:numPr>
        <w:shd w:val="clear" w:color="auto" w:fill="auto"/>
        <w:tabs>
          <w:tab w:val="left" w:pos="659"/>
        </w:tabs>
        <w:spacing w:before="0" w:after="155" w:line="223" w:lineRule="exact"/>
        <w:ind w:left="720" w:hanging="720"/>
        <w:rPr>
          <w:rFonts w:ascii="Times New Roman" w:hAnsi="Times New Roman" w:cs="Times New Roman"/>
        </w:rPr>
      </w:pPr>
      <w:r>
        <w:t>如果服务提供方被发现违反上述条款，服务提供方应支付与本协议项下收到/收取的费用相等的罚款，这不应影响其他法律补救措施。</w:t>
      </w:r>
    </w:p>
    <w:p w:rsidR="0084388B" w:rsidRPr="006E43AE" w:rsidRDefault="00395F51">
      <w:pPr>
        <w:pStyle w:val="33"/>
        <w:keepNext/>
        <w:keepLines/>
        <w:numPr>
          <w:ilvl w:val="0"/>
          <w:numId w:val="3"/>
        </w:numPr>
        <w:shd w:val="clear" w:color="auto" w:fill="auto"/>
        <w:tabs>
          <w:tab w:val="left" w:pos="659"/>
          <w:tab w:val="left" w:pos="4435"/>
        </w:tabs>
        <w:spacing w:after="103" w:line="180" w:lineRule="exact"/>
        <w:ind w:left="720"/>
        <w:rPr>
          <w:rFonts w:ascii="Times New Roman" w:hAnsi="Times New Roman" w:cs="Times New Roman"/>
        </w:rPr>
      </w:pPr>
      <w:r>
        <w:t>贿赂、礼物、娱乐、恩惠和付款</w:t>
      </w:r>
    </w:p>
    <w:p w:rsidR="0084388B" w:rsidRPr="006E43AE" w:rsidRDefault="00395F51">
      <w:pPr>
        <w:pStyle w:val="20"/>
        <w:shd w:val="clear" w:color="auto" w:fill="auto"/>
        <w:spacing w:before="0" w:after="155" w:line="223" w:lineRule="exact"/>
        <w:ind w:left="720" w:firstLine="0"/>
        <w:rPr>
          <w:rFonts w:ascii="Times New Roman" w:hAnsi="Times New Roman" w:cs="Times New Roman"/>
        </w:rPr>
      </w:pPr>
      <w:r>
        <w:t>根据Conviva要求，与Conviva开展的所有业务均遵守适用的法律法规，严禁使用贿赂、秘密补偿或回扣，</w:t>
      </w:r>
    </w:p>
    <w:p w:rsidR="0084388B" w:rsidRPr="006E43AE" w:rsidRDefault="00395F51">
      <w:pPr>
        <w:pStyle w:val="33"/>
        <w:keepNext/>
        <w:keepLines/>
        <w:numPr>
          <w:ilvl w:val="0"/>
          <w:numId w:val="3"/>
        </w:numPr>
        <w:shd w:val="clear" w:color="auto" w:fill="auto"/>
        <w:tabs>
          <w:tab w:val="left" w:pos="659"/>
        </w:tabs>
        <w:spacing w:after="103" w:line="180" w:lineRule="exact"/>
        <w:ind w:left="720"/>
        <w:rPr>
          <w:rFonts w:ascii="Times New Roman" w:hAnsi="Times New Roman" w:cs="Times New Roman"/>
        </w:rPr>
      </w:pPr>
      <w:r>
        <w:t>管辖权和管辖法律</w:t>
      </w:r>
    </w:p>
    <w:p w:rsidR="0084388B" w:rsidRPr="006E43AE" w:rsidRDefault="00395F51">
      <w:pPr>
        <w:pStyle w:val="20"/>
        <w:shd w:val="clear" w:color="auto" w:fill="auto"/>
        <w:spacing w:before="0" w:after="120" w:line="223" w:lineRule="exact"/>
        <w:ind w:left="720" w:hanging="720"/>
        <w:rPr>
          <w:rFonts w:ascii="Times New Roman" w:hAnsi="Times New Roman" w:cs="Times New Roman"/>
        </w:rPr>
      </w:pPr>
      <w:r>
        <w:t>22。本协议及由此产生的任何争议应根据中国法律进行管辖。</w:t>
      </w:r>
    </w:p>
    <w:p w:rsidR="0084388B" w:rsidRPr="006E43AE" w:rsidRDefault="00395F51">
      <w:pPr>
        <w:pStyle w:val="20"/>
        <w:numPr>
          <w:ilvl w:val="0"/>
          <w:numId w:val="20"/>
        </w:numPr>
        <w:shd w:val="clear" w:color="auto" w:fill="auto"/>
        <w:tabs>
          <w:tab w:val="left" w:pos="659"/>
        </w:tabs>
        <w:spacing w:before="0" w:after="155" w:line="223" w:lineRule="exact"/>
        <w:ind w:left="720" w:hanging="720"/>
        <w:rPr>
          <w:rFonts w:ascii="Times New Roman" w:hAnsi="Times New Roman" w:cs="Times New Roman"/>
        </w:rPr>
      </w:pPr>
      <w:r>
        <w:t>因本协议引起的或与本协议有关的任何争议，包括关于本协议存在、有效性或终止的任何问题（“争议”），均应提交仲裁并最终解决。仲裁应按照新加坡国际仲裁规则进行！仲裁中心FSIAC规则”），不时修订，该规则被视为通过引用纳入本条款。</w:t>
      </w:r>
    </w:p>
    <w:p w:rsidR="0084388B" w:rsidRPr="006E43AE" w:rsidRDefault="00395F51">
      <w:pPr>
        <w:pStyle w:val="20"/>
        <w:numPr>
          <w:ilvl w:val="0"/>
          <w:numId w:val="20"/>
        </w:numPr>
        <w:shd w:val="clear" w:color="auto" w:fill="auto"/>
        <w:tabs>
          <w:tab w:val="left" w:pos="659"/>
        </w:tabs>
        <w:spacing w:before="0" w:after="101" w:line="180" w:lineRule="exact"/>
        <w:ind w:left="720" w:hanging="720"/>
        <w:rPr>
          <w:rFonts w:ascii="Times New Roman" w:hAnsi="Times New Roman" w:cs="Times New Roman"/>
        </w:rPr>
      </w:pPr>
      <w:r>
        <w:t>仲裁地点和地点应为新加坡。</w:t>
      </w:r>
    </w:p>
    <w:p w:rsidR="0084388B" w:rsidRPr="006E43AE" w:rsidRDefault="00395F51">
      <w:pPr>
        <w:pStyle w:val="20"/>
        <w:numPr>
          <w:ilvl w:val="0"/>
          <w:numId w:val="20"/>
        </w:numPr>
        <w:shd w:val="clear" w:color="auto" w:fill="auto"/>
        <w:tabs>
          <w:tab w:val="left" w:pos="659"/>
        </w:tabs>
        <w:spacing w:before="0" w:after="152" w:line="220" w:lineRule="exact"/>
        <w:ind w:left="720" w:hanging="720"/>
        <w:rPr>
          <w:rFonts w:ascii="Times New Roman" w:hAnsi="Times New Roman" w:cs="Times New Roman"/>
        </w:rPr>
      </w:pPr>
      <w:r>
        <w:t>仲裁庭应由三（3）名仲裁员组成，根据SIAC规则任命。</w:t>
      </w:r>
    </w:p>
    <w:p w:rsidR="0084388B" w:rsidRPr="006E43AE" w:rsidRDefault="00395F51">
      <w:pPr>
        <w:pStyle w:val="20"/>
        <w:numPr>
          <w:ilvl w:val="0"/>
          <w:numId w:val="20"/>
        </w:numPr>
        <w:shd w:val="clear" w:color="auto" w:fill="auto"/>
        <w:tabs>
          <w:tab w:val="left" w:pos="659"/>
        </w:tabs>
        <w:spacing w:before="0" w:after="105" w:line="180" w:lineRule="exact"/>
        <w:ind w:left="720" w:hanging="720"/>
        <w:rPr>
          <w:rFonts w:ascii="Times New Roman" w:hAnsi="Times New Roman" w:cs="Times New Roman"/>
        </w:rPr>
      </w:pPr>
      <w:r>
        <w:t>仲裁应以英语进行。</w:t>
      </w:r>
    </w:p>
    <w:p w:rsidR="0084388B" w:rsidRPr="006E43AE" w:rsidRDefault="00395F51">
      <w:pPr>
        <w:pStyle w:val="20"/>
        <w:numPr>
          <w:ilvl w:val="0"/>
          <w:numId w:val="20"/>
        </w:numPr>
        <w:shd w:val="clear" w:color="auto" w:fill="auto"/>
        <w:tabs>
          <w:tab w:val="left" w:pos="659"/>
        </w:tabs>
        <w:spacing w:before="0" w:after="117" w:line="220" w:lineRule="exact"/>
        <w:ind w:left="720" w:hanging="720"/>
        <w:rPr>
          <w:rFonts w:ascii="Times New Roman" w:hAnsi="Times New Roman" w:cs="Times New Roman"/>
        </w:rPr>
      </w:pPr>
      <w:r>
        <w:t>双方应真诚合作，以加快（在最大可行范围内）根据本协议开始的任何仲裁程序的进行。</w:t>
      </w:r>
    </w:p>
    <w:p w:rsidR="0084388B" w:rsidRPr="006E43AE" w:rsidRDefault="00395F51">
      <w:pPr>
        <w:pStyle w:val="20"/>
        <w:numPr>
          <w:ilvl w:val="0"/>
          <w:numId w:val="20"/>
        </w:numPr>
        <w:shd w:val="clear" w:color="auto" w:fill="auto"/>
        <w:tabs>
          <w:tab w:val="left" w:pos="659"/>
        </w:tabs>
        <w:spacing w:before="0" w:after="123" w:line="223" w:lineRule="exact"/>
        <w:ind w:left="720" w:hanging="720"/>
        <w:rPr>
          <w:rFonts w:ascii="Times New Roman" w:hAnsi="Times New Roman" w:cs="Times New Roman"/>
        </w:rPr>
      </w:pPr>
      <w:r>
        <w:t>仲裁费用的保证金由仲裁双方平均分摊。仲裁员作出的裁决，除应处理案件的是非曲直外，还应确定仲裁费用，并决定由哪一方承担仲裁费用，或按何种比例承担仲裁费用。</w:t>
      </w:r>
    </w:p>
    <w:p w:rsidR="0084388B" w:rsidRPr="006E43AE" w:rsidRDefault="00395F51">
      <w:pPr>
        <w:pStyle w:val="20"/>
        <w:numPr>
          <w:ilvl w:val="0"/>
          <w:numId w:val="20"/>
        </w:numPr>
        <w:shd w:val="clear" w:color="auto" w:fill="auto"/>
        <w:tabs>
          <w:tab w:val="left" w:pos="652"/>
        </w:tabs>
        <w:spacing w:before="0" w:after="117" w:line="220" w:lineRule="exact"/>
        <w:ind w:left="700" w:hanging="700"/>
        <w:rPr>
          <w:rFonts w:ascii="Times New Roman" w:hAnsi="Times New Roman" w:cs="Times New Roman"/>
        </w:rPr>
      </w:pPr>
      <w:r>
        <w:t>在上述仲裁解决未决期间，双方应继续履行其在本协议项下的义务，而不会因此类争议而产生任何不利影响。</w:t>
      </w:r>
    </w:p>
    <w:p w:rsidR="0084388B" w:rsidRPr="006E43AE" w:rsidRDefault="00395F51">
      <w:pPr>
        <w:pStyle w:val="20"/>
        <w:numPr>
          <w:ilvl w:val="0"/>
          <w:numId w:val="20"/>
        </w:numPr>
        <w:shd w:val="clear" w:color="auto" w:fill="auto"/>
        <w:tabs>
          <w:tab w:val="left" w:pos="652"/>
        </w:tabs>
        <w:spacing w:before="0" w:after="120" w:line="223" w:lineRule="exact"/>
        <w:ind w:left="700" w:hanging="700"/>
        <w:rPr>
          <w:rFonts w:ascii="Times New Roman" w:hAnsi="Times New Roman" w:cs="Times New Roman"/>
        </w:rPr>
      </w:pPr>
      <w:r>
        <w:t>除非法律另有规定，否则未经双方书面同意，仲裁程序和仲裁裁决不得公开，除非另一方书面允许，否则各方应保持仲裁程序和仲裁裁决的保密性。</w:t>
      </w:r>
    </w:p>
    <w:p w:rsidR="0084388B" w:rsidRPr="006E43AE" w:rsidRDefault="00395F51">
      <w:pPr>
        <w:pStyle w:val="20"/>
        <w:numPr>
          <w:ilvl w:val="0"/>
          <w:numId w:val="20"/>
        </w:numPr>
        <w:shd w:val="clear" w:color="auto" w:fill="auto"/>
        <w:tabs>
          <w:tab w:val="left" w:pos="652"/>
        </w:tabs>
        <w:spacing w:before="0" w:after="155" w:line="223" w:lineRule="exact"/>
        <w:ind w:left="700" w:hanging="700"/>
        <w:rPr>
          <w:rFonts w:ascii="Times New Roman" w:hAnsi="Times New Roman" w:cs="Times New Roman"/>
        </w:rPr>
      </w:pPr>
      <w:r>
        <w:t>中国法院对仲裁附带或附带的所有事项具有专属管辖权。</w:t>
      </w:r>
    </w:p>
    <w:p w:rsidR="0084388B" w:rsidRPr="006E43AE" w:rsidRDefault="00395F51">
      <w:pPr>
        <w:pStyle w:val="33"/>
        <w:keepNext/>
        <w:keepLines/>
        <w:numPr>
          <w:ilvl w:val="0"/>
          <w:numId w:val="3"/>
        </w:numPr>
        <w:shd w:val="clear" w:color="auto" w:fill="auto"/>
        <w:tabs>
          <w:tab w:val="left" w:pos="652"/>
        </w:tabs>
        <w:spacing w:after="46" w:line="180" w:lineRule="exact"/>
        <w:ind w:left="700" w:hanging="700"/>
        <w:rPr>
          <w:rFonts w:ascii="Times New Roman" w:hAnsi="Times New Roman" w:cs="Times New Roman"/>
        </w:rPr>
      </w:pPr>
      <w:r>
        <w:t>杂项</w:t>
      </w:r>
    </w:p>
    <w:p w:rsidR="0084388B" w:rsidRPr="006E43AE" w:rsidRDefault="00395F51">
      <w:pPr>
        <w:pStyle w:val="20"/>
        <w:shd w:val="clear" w:color="auto" w:fill="auto"/>
        <w:spacing w:before="0" w:after="120" w:line="223" w:lineRule="exact"/>
        <w:ind w:left="700" w:hanging="700"/>
        <w:rPr>
          <w:rFonts w:ascii="Times New Roman" w:hAnsi="Times New Roman" w:cs="Times New Roman"/>
        </w:rPr>
      </w:pPr>
      <w:r>
        <w:t>23.1。任何一方均不因未履行或延迟履行其在本协议项下的义务而承担责任，前提是此类未履行或延迟是由于天灾、罢工、封锁、战争或任何其他超出其控制范围的原因造成的，且无其过失或疏忽（“不可抗力”）。</w:t>
      </w:r>
    </w:p>
    <w:p w:rsidR="0084388B" w:rsidRPr="006E43AE" w:rsidRDefault="00395F51">
      <w:pPr>
        <w:pStyle w:val="20"/>
        <w:numPr>
          <w:ilvl w:val="0"/>
          <w:numId w:val="21"/>
        </w:numPr>
        <w:shd w:val="clear" w:color="auto" w:fill="auto"/>
        <w:tabs>
          <w:tab w:val="left" w:pos="652"/>
        </w:tabs>
        <w:spacing w:before="0" w:after="117" w:line="223" w:lineRule="exact"/>
        <w:ind w:left="700" w:hanging="700"/>
        <w:rPr>
          <w:rFonts w:ascii="Times New Roman" w:hAnsi="Times New Roman" w:cs="Times New Roman"/>
        </w:rPr>
      </w:pPr>
      <w:r>
        <w:t>本协议中使用的标题和标题仅为方便起见而插入，不影响本协议的含义或解释。</w:t>
      </w:r>
    </w:p>
    <w:p w:rsidR="0084388B" w:rsidRPr="006E43AE" w:rsidRDefault="00395F51">
      <w:pPr>
        <w:pStyle w:val="20"/>
        <w:numPr>
          <w:ilvl w:val="0"/>
          <w:numId w:val="21"/>
        </w:numPr>
        <w:shd w:val="clear" w:color="auto" w:fill="auto"/>
        <w:tabs>
          <w:tab w:val="left" w:pos="652"/>
        </w:tabs>
        <w:spacing w:before="0" w:after="123" w:line="227" w:lineRule="exact"/>
        <w:ind w:left="700" w:hanging="700"/>
        <w:rPr>
          <w:rFonts w:ascii="Times New Roman" w:hAnsi="Times New Roman" w:cs="Times New Roman"/>
        </w:rPr>
      </w:pPr>
      <w:r>
        <w:t>如果发现本协议的任何条款无效或不可执行，则本协议的其余部分仍然有效和可执行。</w:t>
      </w:r>
    </w:p>
    <w:p w:rsidR="0084388B" w:rsidRPr="006E43AE" w:rsidRDefault="00395F51">
      <w:pPr>
        <w:pStyle w:val="20"/>
        <w:numPr>
          <w:ilvl w:val="0"/>
          <w:numId w:val="21"/>
        </w:numPr>
        <w:shd w:val="clear" w:color="auto" w:fill="auto"/>
        <w:tabs>
          <w:tab w:val="left" w:pos="652"/>
        </w:tabs>
        <w:spacing w:before="0" w:after="120" w:line="223" w:lineRule="exact"/>
        <w:ind w:left="700" w:hanging="700"/>
        <w:rPr>
          <w:rFonts w:ascii="Times New Roman" w:hAnsi="Times New Roman" w:cs="Times New Roman"/>
        </w:rPr>
      </w:pPr>
      <w:r>
        <w:t>如果Conviva或服务提供商未能执行本协议的任何条款，不得解释为放弃Conviva或服务提供商在本协议项下的任何权利。</w:t>
      </w:r>
    </w:p>
    <w:p w:rsidR="0084388B" w:rsidRPr="006E43AE" w:rsidRDefault="00395F51">
      <w:pPr>
        <w:pStyle w:val="20"/>
        <w:numPr>
          <w:ilvl w:val="0"/>
          <w:numId w:val="21"/>
        </w:numPr>
        <w:shd w:val="clear" w:color="auto" w:fill="auto"/>
        <w:tabs>
          <w:tab w:val="left" w:pos="652"/>
        </w:tabs>
        <w:spacing w:before="0" w:after="120" w:line="223" w:lineRule="exact"/>
        <w:ind w:left="700" w:hanging="700"/>
        <w:rPr>
          <w:rFonts w:ascii="Times New Roman" w:hAnsi="Times New Roman" w:cs="Times New Roman"/>
        </w:rPr>
      </w:pPr>
      <w:r>
        <w:t>未经Conviva事先书面同意，服务提供商不得转让本协议或其在本协议项下的任何权利或义务。</w:t>
      </w:r>
    </w:p>
    <w:p w:rsidR="0084388B" w:rsidRPr="006E43AE" w:rsidRDefault="00395F51">
      <w:pPr>
        <w:pStyle w:val="20"/>
        <w:numPr>
          <w:ilvl w:val="0"/>
          <w:numId w:val="21"/>
        </w:numPr>
        <w:shd w:val="clear" w:color="auto" w:fill="auto"/>
        <w:tabs>
          <w:tab w:val="left" w:pos="652"/>
        </w:tabs>
        <w:spacing w:before="0" w:after="117" w:line="223" w:lineRule="exact"/>
        <w:ind w:left="700" w:hanging="700"/>
        <w:rPr>
          <w:rFonts w:ascii="Times New Roman" w:hAnsi="Times New Roman" w:cs="Times New Roman"/>
        </w:rPr>
      </w:pPr>
      <w:r>
        <w:t>本协议取代与本协议标的物有关的所有先前协议、安排、信函、信函、谅解等。</w:t>
      </w:r>
    </w:p>
    <w:p w:rsidR="0084388B" w:rsidRPr="006E43AE" w:rsidRDefault="00395F51">
      <w:pPr>
        <w:pStyle w:val="20"/>
        <w:shd w:val="clear" w:color="auto" w:fill="auto"/>
        <w:spacing w:before="0" w:after="123" w:line="227" w:lineRule="exact"/>
        <w:ind w:left="700" w:hanging="700"/>
        <w:rPr>
          <w:rFonts w:ascii="Times New Roman" w:hAnsi="Times New Roman" w:cs="Times New Roman"/>
        </w:rPr>
      </w:pPr>
      <w:r>
        <w:t>23.8本协议或本协议任何条款的任何修改、修订或变更，除非以书面形式减少并经本协议双方签字，否则无效。</w:t>
      </w:r>
    </w:p>
    <w:p w:rsidR="0084388B" w:rsidRPr="006E43AE" w:rsidRDefault="00395F51">
      <w:pPr>
        <w:pStyle w:val="20"/>
        <w:numPr>
          <w:ilvl w:val="0"/>
          <w:numId w:val="21"/>
        </w:numPr>
        <w:shd w:val="clear" w:color="auto" w:fill="auto"/>
        <w:tabs>
          <w:tab w:val="left" w:pos="652"/>
        </w:tabs>
        <w:spacing w:before="0" w:after="123" w:line="223" w:lineRule="exact"/>
        <w:ind w:left="700" w:hanging="700"/>
        <w:rPr>
          <w:rFonts w:ascii="Times New Roman" w:hAnsi="Times New Roman" w:cs="Times New Roman"/>
        </w:rPr>
      </w:pPr>
      <w:r>
        <w:t>本协议可签署和交付副本，每份副本均应视为原件，或通过传真或其他电子副本，如通过电子邮件以PDF格式交付。双方同意，此类传真或电子签署和交付应与交付具有原始签名的原始文件具有同等效力。</w:t>
      </w:r>
    </w:p>
    <w:p w:rsidR="0084388B" w:rsidRPr="006E43AE" w:rsidRDefault="00395F51">
      <w:pPr>
        <w:pStyle w:val="20"/>
        <w:numPr>
          <w:ilvl w:val="0"/>
          <w:numId w:val="21"/>
        </w:numPr>
        <w:shd w:val="clear" w:color="auto" w:fill="auto"/>
        <w:tabs>
          <w:tab w:val="left" w:pos="652"/>
        </w:tabs>
        <w:spacing w:before="0" w:after="117" w:line="220" w:lineRule="exact"/>
        <w:ind w:left="700" w:hanging="700"/>
        <w:rPr>
          <w:rFonts w:ascii="Times New Roman" w:hAnsi="Times New Roman" w:cs="Times New Roman"/>
        </w:rPr>
      </w:pPr>
      <w:r>
        <w:t>本协议下任何一方的所有补救措施，无论是本协议规定的或是由法令、民法、普通法、习惯法或贸易惯例赋予的，都是累积的，而不是替代的，可以连续或同时执行。</w:t>
      </w:r>
    </w:p>
    <w:p w:rsidR="0084388B" w:rsidRPr="006E43AE" w:rsidRDefault="00395F51">
      <w:pPr>
        <w:pStyle w:val="20"/>
        <w:numPr>
          <w:ilvl w:val="0"/>
          <w:numId w:val="21"/>
        </w:numPr>
        <w:shd w:val="clear" w:color="auto" w:fill="auto"/>
        <w:tabs>
          <w:tab w:val="left" w:pos="652"/>
        </w:tabs>
        <w:spacing w:before="0" w:after="120" w:line="223" w:lineRule="exact"/>
        <w:ind w:left="700" w:hanging="700"/>
        <w:rPr>
          <w:rFonts w:ascii="Times New Roman" w:hAnsi="Times New Roman" w:cs="Times New Roman"/>
        </w:rPr>
      </w:pPr>
      <w:r>
        <w:t>每一方应承担其在本协议项下义务相关的费用，包括连接成本、技术费用、提供服务所需的额外软件和硬件。此外，所有费用和开支，包括印花税或与本文件有关的其他费用和开支，应由各方承担和支付。各方应承担并支付各自的律师费。</w:t>
      </w:r>
    </w:p>
    <w:p w:rsidR="0084388B" w:rsidRPr="006E43AE" w:rsidRDefault="00395F51">
      <w:pPr>
        <w:pStyle w:val="20"/>
        <w:shd w:val="clear" w:color="auto" w:fill="auto"/>
        <w:spacing w:before="0" w:after="0" w:line="223" w:lineRule="exact"/>
        <w:ind w:left="700" w:hanging="700"/>
        <w:rPr>
          <w:rFonts w:ascii="Times New Roman" w:hAnsi="Times New Roman" w:cs="Times New Roman"/>
        </w:rPr>
      </w:pPr>
      <w:r>
        <w:t>23.11各方承认，另一方受各自经营区域的监管机构的监管。各方必须能够遵守其监管机构的要求以及其经营所在国的所有法律要求。各方同意，将向另一方提供其为遵守这些要求而合理要求的所有协助。供应商进一步同意，将与任何监管机构合作提供服务和任何其他方面的服务。</w:t>
      </w:r>
    </w:p>
    <w:p w:rsidR="0084388B" w:rsidRPr="006E43AE" w:rsidRDefault="00395F51">
      <w:pPr>
        <w:pStyle w:val="20"/>
        <w:shd w:val="clear" w:color="auto" w:fill="auto"/>
        <w:spacing w:before="0" w:after="0" w:line="223" w:lineRule="exact"/>
        <w:ind w:left="680" w:hanging="680"/>
        <w:rPr>
          <w:rFonts w:ascii="Times New Roman" w:hAnsi="Times New Roman" w:cs="Times New Roman"/>
        </w:rPr>
        <w:sectPr w:rsidR="0084388B" w:rsidRPr="006E43AE">
          <w:headerReference w:type="default" r:id="rId10"/>
          <w:footerReference w:type="even" r:id="rId11"/>
          <w:footerReference w:type="default" r:id="rId12"/>
          <w:headerReference w:type="first" r:id="rId13"/>
          <w:pgSz w:w="11900" w:h="16840"/>
          <w:pgMar w:top="2345" w:right="1932" w:bottom="1832" w:left="1627" w:header="0" w:footer="3" w:gutter="0"/>
          <w:cols w:space="720"/>
          <w:noEndnote/>
          <w:docGrid w:linePitch="360"/>
        </w:sectPr>
      </w:pPr>
      <w:r>
        <w:t>23.12每一方将本着诚信原则履行其在本协议项下的各自责任，不得无理拖延、限制或拒绝给予另一方为履行其责任而要求或合理要求的任何同意、决定或批准。</w:t>
      </w:r>
    </w:p>
    <w:p w:rsidR="0084388B" w:rsidRPr="006E43AE" w:rsidRDefault="00395F51">
      <w:pPr>
        <w:pStyle w:val="20"/>
        <w:shd w:val="clear" w:color="auto" w:fill="auto"/>
        <w:spacing w:before="0" w:after="0" w:line="227" w:lineRule="exact"/>
        <w:ind w:firstLine="0"/>
        <w:rPr>
          <w:rFonts w:ascii="Times New Roman" w:hAnsi="Times New Roman" w:cs="Times New Roman"/>
        </w:rPr>
        <w:sectPr w:rsidR="0084388B" w:rsidRPr="006E43AE">
          <w:pgSz w:w="11900" w:h="16840"/>
          <w:pgMar w:top="2352" w:right="1941" w:bottom="10904" w:left="1651" w:header="0" w:footer="3" w:gutter="0"/>
          <w:cols w:space="720"/>
          <w:noEndnote/>
          <w:docGrid w:linePitch="360"/>
        </w:sectPr>
      </w:pPr>
      <w:r>
        <w:t>以昭信守，本协议双方已于上述日期由其正式授权代表签署本协议。</w:t>
      </w:r>
    </w:p>
    <w:p w:rsidR="0084388B" w:rsidRPr="006E43AE" w:rsidRDefault="0084388B">
      <w:pPr>
        <w:spacing w:line="240" w:lineRule="exact"/>
        <w:rPr>
          <w:rFonts w:ascii="Times New Roman" w:hAnsi="Times New Roman" w:cs="Times New Roman"/>
          <w:sz w:val="19"/>
          <w:szCs w:val="19"/>
        </w:rPr>
      </w:pPr>
      <w:r/>
    </w:p>
    <w:p w:rsidR="0084388B" w:rsidRPr="006E43AE" w:rsidRDefault="0084388B">
      <w:pPr>
        <w:spacing w:before="19" w:after="19" w:line="240" w:lineRule="exact"/>
        <w:rPr>
          <w:rFonts w:ascii="Times New Roman" w:hAnsi="Times New Roman" w:cs="Times New Roman"/>
          <w:sz w:val="19"/>
          <w:szCs w:val="19"/>
        </w:rPr>
      </w:pPr>
      <w:r/>
    </w:p>
    <w:p w:rsidR="0084388B" w:rsidRPr="006E43AE" w:rsidRDefault="0084388B">
      <w:pPr>
        <w:rPr>
          <w:rFonts w:ascii="Times New Roman" w:hAnsi="Times New Roman" w:cs="Times New Roman"/>
          <w:sz w:val="2"/>
          <w:szCs w:val="2"/>
        </w:rPr>
        <w:sectPr w:rsidR="0084388B" w:rsidRPr="006E43AE">
          <w:type w:val="continuous"/>
          <w:pgSz w:w="11900" w:h="16840"/>
          <w:pgMar w:top="2337" w:right="0" w:bottom="1532" w:left="0" w:header="0" w:footer="3" w:gutter="0"/>
          <w:cols w:space="720"/>
          <w:noEndnote/>
          <w:docGrid w:linePitch="360"/>
        </w:sectPr>
      </w:pPr>
      <w:r/>
    </w:p>
    <w:p w:rsidR="0084388B" w:rsidRPr="006E43AE" w:rsidRDefault="006E43AE">
      <w:pPr>
        <w:spacing w:line="360" w:lineRule="exact"/>
        <w:rPr>
          <w:rFonts w:ascii="Times New Roman" w:hAnsi="Times New Roman" w:cs="Times New Roman"/>
        </w:rPr>
      </w:pPr>
      <w:r w:rsidRPr="006E43AE">
        <w:rPr>
          <w:rFonts w:ascii="Times New Roman" w:hAnsi="Times New Roman" w:cs="Times New Roman"/>
          <w:noProof/>
        </w:rPr>
        <mc:AlternateContent>
          <mc:Choice Requires="wps">
            <w:drawing>
              <wp:anchor distT="0" distB="0" distL="63500" distR="63500" simplePos="0" relativeHeight="251657728" behindDoc="0" locked="0" layoutInCell="1" allowOverlap="1">
                <wp:simplePos x="0" y="0"/>
                <wp:positionH relativeFrom="margin">
                  <wp:posOffset>8890</wp:posOffset>
                </wp:positionH>
                <wp:positionV relativeFrom="paragraph">
                  <wp:posOffset>0</wp:posOffset>
                </wp:positionV>
                <wp:extent cx="1940560" cy="774700"/>
                <wp:effectExtent l="0" t="0" r="0" b="635"/>
                <wp:wrapNone/>
                <wp:docPr id="1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560" cy="774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88B" w:rsidRDefault="00395F51">
                            <w:pPr>
                              <w:pStyle w:val="a9"/>
                              <w:shd w:val="clear" w:color="auto" w:fill="auto"/>
                              <w:spacing w:line="180" w:lineRule="exact"/>
                            </w:pPr>
                            <w:r>
                              <w:t>For Conviva Inc.</w:t>
                            </w:r>
                          </w:p>
                          <w:p w:rsidR="0084388B" w:rsidRDefault="006E43AE">
                            <w:pPr>
                              <w:jc w:val="center"/>
                              <w:rPr>
                                <w:sz w:val="2"/>
                                <w:szCs w:val="2"/>
                              </w:rPr>
                            </w:pPr>
                            <w:r>
                              <w:rPr>
                                <w:noProof/>
                              </w:rPr>
                              <w:drawing>
                                <wp:inline distT="0" distB="0" distL="0" distR="0">
                                  <wp:extent cx="1943100" cy="657225"/>
                                  <wp:effectExtent l="0" t="0" r="0" b="0"/>
                                  <wp:docPr id="7" name="图片 2" descr="C:\Users\15090\AppData\Local\Temp\FineReader12.00\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5090\AppData\Local\Temp\FineReader12.00\media\image1.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3100" cy="657225"/>
                                          </a:xfrm>
                                          <a:prstGeom prst="rect">
                                            <a:avLst/>
                                          </a:prstGeom>
                                          <a:noFill/>
                                          <a:ln>
                                            <a:noFill/>
                                          </a:ln>
                                        </pic:spPr>
                                      </pic:pic>
                                    </a:graphicData>
                                  </a:graphic>
                                </wp:inline>
                              </w:drawing>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7pt;margin-top:0;width:152.8pt;height:61pt;z-index:25165772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" filled="f" stroked="f">
                <v:textbox style="mso-fit-shape-to-text:t" inset="0,0,0,0">
                  <w:txbxContent>
                    <w:p w:rsidR="0084388B" w:rsidRDefault="00395F51">
                      <w:pPr>
                        <w:pStyle w:val="a9"/>
                        <w:shd w:val="clear" w:color="auto" w:fill="auto"/>
                        <w:spacing w:line="180" w:lineRule="exact"/>
                      </w:pPr>
                      <w:r>
                        <w:t>For Conviva Inc.</w:t>
                      </w:r>
                    </w:p>
                    <w:p w:rsidR="0084388B" w:rsidRDefault="006E43AE">
                      <w:pPr>
                        <w:jc w:val="center"/>
                        <w:rPr>
                          <w:sz w:val="2"/>
                          <w:szCs w:val="2"/>
                        </w:rPr>
                      </w:pPr>
                      <w:r>
                        <w:rPr>
                          <w:noProof/>
                        </w:rPr>
                        <w:drawing>
                          <wp:inline distT="0" distB="0" distL="0" distR="0">
                            <wp:extent cx="1943100" cy="657225"/>
                            <wp:effectExtent l="0" t="0" r="0" b="0"/>
                            <wp:docPr id="7" name="图片 2" descr="C:\Users\15090\AppData\Local\Temp\FineReader12.00\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5090\AppData\Local\Temp\FineReader12.00\media\image1.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3100" cy="657225"/>
                                    </a:xfrm>
                                    <a:prstGeom prst="rect">
                                      <a:avLst/>
                                    </a:prstGeom>
                                    <a:noFill/>
                                    <a:ln>
                                      <a:noFill/>
                                    </a:ln>
                                  </pic:spPr>
                                </pic:pic>
                              </a:graphicData>
                            </a:graphic>
                          </wp:inline>
                        </w:drawing>
                      </w:r>
                    </w:p>
                  </w:txbxContent>
                </v:textbox>
                <w10:wrap anchorx="margin"/>
              </v:shape>
            </w:pict>
          </mc:Fallback>
        </mc:AlternateContent>
      </w:r>
      <w:r w:rsidRPr="006E43AE">
        <w:rPr>
          <w:rFonts w:ascii="Times New Roman" w:hAnsi="Times New Roman" w:cs="Times New Roman"/>
          <w:noProof/>
        </w:rPr>
        <w:drawing>
          <wp:anchor distT="0" distB="0" distL="63500" distR="63500" simplePos="0" relativeHeight="251657733" behindDoc="1" locked="0" layoutInCell="1" allowOverlap="1">
            <wp:simplePos x="0" y="0"/>
            <wp:positionH relativeFrom="margin">
              <wp:posOffset>2359025</wp:posOffset>
            </wp:positionH>
            <wp:positionV relativeFrom="paragraph">
              <wp:posOffset>388620</wp:posOffset>
            </wp:positionV>
            <wp:extent cx="1017905" cy="438785"/>
            <wp:effectExtent l="0" t="0" r="0" b="0"/>
            <wp:wrapNone/>
            <wp:docPr id="14" name="图片 9" descr="C:\Users\15090\AppData\Local\Temp\FineReader12.00\media\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5090\AppData\Local\Temp\FineReader12.00\media\image2.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7905" cy="438785"/>
                    </a:xfrm>
                    <a:prstGeom prst="rect">
                      <a:avLst/>
                    </a:prstGeom>
                    <a:noFill/>
                  </pic:spPr>
                </pic:pic>
              </a:graphicData>
            </a:graphic>
            <wp14:sizeRelH relativeFrom="page">
              <wp14:pctWidth>0</wp14:pctWidth>
            </wp14:sizeRelH>
            <wp14:sizeRelV relativeFrom="page">
              <wp14:pctHeight>0</wp14:pctHeight>
            </wp14:sizeRelV>
          </wp:anchor>
        </w:drawing>
      </w:r>
      <w:r w:rsidRPr="006E43AE">
        <w:rPr>
          <w:rFonts w:ascii="Times New Roman" w:hAnsi="Times New Roman" w:cs="Times New Roman"/>
          <w:noProof/>
        </w:rPr>
        <mc:AlternateContent>
          <mc:Choice Requires="wps">
            <w:drawing>
              <wp:anchor distT="0" distB="0" distL="63500" distR="63500" simplePos="0" relativeHeight="251657729" behindDoc="0" locked="0" layoutInCell="1" allowOverlap="1">
                <wp:simplePos x="0" y="0"/>
                <wp:positionH relativeFrom="margin">
                  <wp:posOffset>635</wp:posOffset>
                </wp:positionH>
                <wp:positionV relativeFrom="paragraph">
                  <wp:posOffset>865505</wp:posOffset>
                </wp:positionV>
                <wp:extent cx="1751330" cy="767715"/>
                <wp:effectExtent l="0" t="4445" r="2540" b="0"/>
                <wp:wrapNone/>
                <wp:docPr id="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1330" cy="767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88B" w:rsidRDefault="00395F51">
                            <w:pPr>
                              <w:pStyle w:val="20"/>
                              <w:shd w:val="clear" w:color="auto" w:fill="auto"/>
                              <w:spacing w:before="0" w:after="0" w:line="403" w:lineRule="exact"/>
                              <w:ind w:firstLine="0"/>
                              <w:jc w:val="left"/>
                            </w:pPr>
                            <w:r>
                              <w:rPr>
                                <w:rStyle w:val="2Exact"/>
                              </w:rPr>
                              <w:t xml:space="preserve">Signature of Authorized </w:t>
                            </w:r>
                            <w:r>
                              <w:rPr>
                                <w:rStyle w:val="2Exact"/>
                              </w:rPr>
                              <w:t>Signatory Name: Scott M. Gibson Designation: Chief Financial Officer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margin-left:.05pt;margin-top:68.15pt;width:137.9pt;height:60.45pt;z-index:251657729;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" filled="f" stroked="f">
                <v:textbox style="mso-fit-shape-to-text:t" inset="0,0,0,0">
                  <w:txbxContent>
                    <w:p w:rsidR="0084388B" w:rsidRDefault="00395F51">
                      <w:pPr>
                        <w:pStyle w:val="20"/>
                        <w:shd w:val="clear" w:color="auto" w:fill="auto"/>
                        <w:spacing w:before="0" w:after="0" w:line="403" w:lineRule="exact"/>
                        <w:ind w:firstLine="0"/>
                        <w:jc w:val="left"/>
                      </w:pPr>
                      <w:r>
                        <w:rPr>
                          <w:rStyle w:val="2Exact"/>
                        </w:rPr>
                        <w:t xml:space="preserve">Signature of Authorized </w:t>
                      </w:r>
                      <w:r>
                        <w:rPr>
                          <w:rStyle w:val="2Exact"/>
                        </w:rPr>
                        <w:t>Signatory Name: Scott M. Gibson Designation: Chief Financial Officer</w:t>
                      </w:r>
                    </w:p>
                  </w:txbxContent>
                </v:textbox>
                <w10:wrap anchorx="margin"/>
              </v:shape>
            </w:pict>
          </mc:Fallback>
        </mc:AlternateContent>
      </w:r>
      <w:r w:rsidRPr="006E43AE">
        <w:rPr>
          <w:rFonts w:ascii="Times New Roman" w:hAnsi="Times New Roman" w:cs="Times New Roman"/>
          <w:noProof/>
        </w:rPr>
        <mc:AlternateContent>
          <mc:Choice Requires="wps">
            <w:drawing>
              <wp:anchor distT="0" distB="0" distL="63500" distR="63500" simplePos="0" relativeHeight="251657730" behindDoc="0" locked="0" layoutInCell="1" allowOverlap="1">
                <wp:simplePos x="0" y="0"/>
                <wp:positionH relativeFrom="margin">
                  <wp:posOffset>2418715</wp:posOffset>
                </wp:positionH>
                <wp:positionV relativeFrom="paragraph">
                  <wp:posOffset>845820</wp:posOffset>
                </wp:positionV>
                <wp:extent cx="882650" cy="165100"/>
                <wp:effectExtent l="0" t="3810" r="0" b="2540"/>
                <wp:wrapNone/>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65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88B" w:rsidRDefault="00395F51">
                            <w:pPr>
                              <w:pStyle w:val="22"/>
                              <w:keepNext/>
                              <w:keepLines/>
                              <w:shd w:val="clear" w:color="auto" w:fill="auto"/>
                              <w:spacing w:line="260" w:lineRule="exact"/>
                            </w:pPr>
                            <w:bookmarkStart w:id="22" w:name="bookmark22"/>
                            <w:r>
                              <w:t>CONVIVE</w:t>
                            </w:r>
                            <w:bookmarkEnd w:id="2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190.45pt;margin-top:66.6pt;width:69.5pt;height:13pt;z-index:25165773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jbdrwIAALA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" filled="f" stroked="f">
                <v:textbox style="mso-fit-shape-to-text:t" inset="0,0,0,0">
                  <w:txbxContent>
                    <w:p w:rsidR="0084388B" w:rsidRDefault="00395F51">
                      <w:pPr>
                        <w:pStyle w:val="22"/>
                        <w:keepNext/>
                        <w:keepLines/>
                        <w:shd w:val="clear" w:color="auto" w:fill="auto"/>
                        <w:spacing w:line="260" w:lineRule="exact"/>
                      </w:pPr>
                      <w:bookmarkStart w:id="23" w:name="bookmark22"/>
                      <w:r>
                        <w:t>CONVIVE</w:t>
                      </w:r>
                      <w:bookmarkEnd w:id="23"/>
                    </w:p>
                  </w:txbxContent>
                </v:textbox>
                <w10:wrap anchorx="margin"/>
              </v:shape>
            </w:pict>
          </mc:Fallback>
        </mc:AlternateContent>
      </w:r>
      <w:r w:rsidRPr="006E43AE">
        <w:rPr>
          <w:rFonts w:ascii="Times New Roman" w:hAnsi="Times New Roman" w:cs="Times New Roman"/>
          <w:noProof/>
        </w:rPr>
        <w:drawing>
          <wp:anchor distT="0" distB="0" distL="63500" distR="63500" simplePos="0" relativeHeight="251657734" behindDoc="1" locked="0" layoutInCell="1" allowOverlap="1">
            <wp:simplePos x="0" y="0"/>
            <wp:positionH relativeFrom="margin">
              <wp:posOffset>2329180</wp:posOffset>
            </wp:positionH>
            <wp:positionV relativeFrom="paragraph">
              <wp:posOffset>1090295</wp:posOffset>
            </wp:positionV>
            <wp:extent cx="1090930" cy="457200"/>
            <wp:effectExtent l="0" t="0" r="0" b="0"/>
            <wp:wrapNone/>
            <wp:docPr id="11" name="图片 6" descr="C:\Users\15090\AppData\Local\Temp\FineReader12.00\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5090\AppData\Local\Temp\FineReader12.00\media\image3.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90930" cy="457200"/>
                    </a:xfrm>
                    <a:prstGeom prst="rect">
                      <a:avLst/>
                    </a:prstGeom>
                    <a:noFill/>
                  </pic:spPr>
                </pic:pic>
              </a:graphicData>
            </a:graphic>
            <wp14:sizeRelH relativeFrom="page">
              <wp14:pctWidth>0</wp14:pctWidth>
            </wp14:sizeRelH>
            <wp14:sizeRelV relativeFrom="page">
              <wp14:pctHeight>0</wp14:pctHeight>
            </wp14:sizeRelV>
          </wp:anchor>
        </w:drawing>
      </w:r>
    </w:p>
    <w:p w:rsidR="0084388B" w:rsidRPr="006E43AE" w:rsidRDefault="0084388B">
      <w:pPr>
        <w:spacing w:line="360" w:lineRule="exact"/>
        <w:rPr>
          <w:rFonts w:ascii="Times New Roman" w:hAnsi="Times New Roman" w:cs="Times New Roman"/>
        </w:rPr>
      </w:pPr>
      <w:r/>
    </w:p>
    <w:p w:rsidR="0084388B" w:rsidRPr="006E43AE" w:rsidRDefault="0084388B">
      <w:pPr>
        <w:spacing w:line="360" w:lineRule="exact"/>
        <w:rPr>
          <w:rFonts w:ascii="Times New Roman" w:hAnsi="Times New Roman" w:cs="Times New Roman"/>
        </w:rPr>
      </w:pPr>
      <w:r/>
    </w:p>
    <w:p w:rsidR="0084388B" w:rsidRPr="006E43AE" w:rsidRDefault="0084388B">
      <w:pPr>
        <w:spacing w:line="360" w:lineRule="exact"/>
        <w:rPr>
          <w:rFonts w:ascii="Times New Roman" w:hAnsi="Times New Roman" w:cs="Times New Roman"/>
        </w:rPr>
      </w:pPr>
      <w:r/>
    </w:p>
    <w:p w:rsidR="0084388B" w:rsidRPr="006E43AE" w:rsidRDefault="0084388B">
      <w:pPr>
        <w:spacing w:line="360" w:lineRule="exact"/>
        <w:rPr>
          <w:rFonts w:ascii="Times New Roman" w:hAnsi="Times New Roman" w:cs="Times New Roman"/>
        </w:rPr>
      </w:pPr>
      <w:r/>
    </w:p>
    <w:p w:rsidR="0084388B" w:rsidRPr="006E43AE" w:rsidRDefault="0084388B">
      <w:pPr>
        <w:spacing w:line="360" w:lineRule="exact"/>
        <w:rPr>
          <w:rFonts w:ascii="Times New Roman" w:hAnsi="Times New Roman" w:cs="Times New Roman"/>
        </w:rPr>
      </w:pPr>
      <w:r/>
    </w:p>
    <w:p w:rsidR="0084388B" w:rsidRPr="006E43AE" w:rsidRDefault="0084388B">
      <w:pPr>
        <w:spacing w:line="417" w:lineRule="exact"/>
        <w:rPr>
          <w:rFonts w:ascii="Times New Roman" w:hAnsi="Times New Roman" w:cs="Times New Roman"/>
        </w:rPr>
      </w:pPr>
      <w:r/>
    </w:p>
    <w:p w:rsidR="0084388B" w:rsidRPr="006E43AE" w:rsidRDefault="0084388B">
      <w:pPr>
        <w:rPr>
          <w:rFonts w:ascii="Times New Roman" w:hAnsi="Times New Roman" w:cs="Times New Roman"/>
          <w:sz w:val="2"/>
          <w:szCs w:val="2"/>
        </w:rPr>
        <w:sectPr w:rsidR="0084388B" w:rsidRPr="006E43AE">
          <w:type w:val="continuous"/>
          <w:pgSz w:w="11900" w:h="16840"/>
          <w:pgMar w:top="2337" w:right="1941" w:bottom="1532" w:left="1647" w:header="0" w:footer="3" w:gutter="0"/>
          <w:cols w:space="720"/>
          <w:noEndnote/>
          <w:docGrid w:linePitch="360"/>
        </w:sectPr>
      </w:pPr>
      <w:r/>
    </w:p>
    <w:p w:rsidR="0084388B" w:rsidRPr="006E43AE" w:rsidRDefault="00395F51">
      <w:pPr>
        <w:pStyle w:val="40"/>
        <w:shd w:val="clear" w:color="auto" w:fill="auto"/>
        <w:spacing w:before="0" w:after="0" w:line="180" w:lineRule="exact"/>
        <w:jc w:val="left"/>
        <w:rPr>
          <w:rFonts w:ascii="Times New Roman" w:hAnsi="Times New Roman" w:cs="Times New Roman"/>
        </w:rPr>
      </w:pPr>
      <w:r>
        <w:t>北京康维瓦科技有限公司</w:t>
      </w:r>
    </w:p>
    <w:p w:rsidR="0084388B" w:rsidRPr="006E43AE" w:rsidRDefault="006E43AE">
      <w:pPr>
        <w:framePr w:h="2286" w:wrap="notBeside" w:vAnchor="text" w:hAnchor="text" w:y="1"/>
        <w:rPr>
          <w:rFonts w:ascii="Times New Roman" w:hAnsi="Times New Roman" w:cs="Times New Roman"/>
          <w:sz w:val="2"/>
          <w:szCs w:val="2"/>
        </w:rPr>
      </w:pPr>
      <w:bookmarkStart w:id="24" w:name="_GoBack"/>
      <w:bookmarkEnd w:id="24"/>
      <w:r w:rsidRPr="006E43AE">
        <w:rPr>
          <w:rFonts w:ascii="Times New Roman" w:hAnsi="Times New Roman" w:cs="Times New Roman"/>
          <w:noProof/>
        </w:rPr>
        <w:drawing>
          <wp:inline distT="0" distB="0" distL="0" distR="0">
            <wp:extent cx="1914525" cy="1447800"/>
            <wp:effectExtent l="0" t="0" r="0" b="0"/>
            <wp:docPr id="8" name="图片 3" descr="C:\Users\15090\AppData\Local\Temp\FineReader12.00\media\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5090\AppData\Local\Temp\FineReader12.00\media\image4.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4525" cy="1447800"/>
                    </a:xfrm>
                    <a:prstGeom prst="rect">
                      <a:avLst/>
                    </a:prstGeom>
                    <a:noFill/>
                    <a:ln>
                      <a:noFill/>
                    </a:ln>
                  </pic:spPr>
                </pic:pic>
              </a:graphicData>
            </a:graphic>
          </wp:inline>
        </w:drawing>
      </w:r>
    </w:p>
    <w:p w:rsidR="0084388B" w:rsidRPr="006E43AE" w:rsidRDefault="0084388B">
      <w:pPr>
        <w:rPr>
          <w:rFonts w:ascii="Times New Roman" w:hAnsi="Times New Roman" w:cs="Times New Roman"/>
          <w:sz w:val="2"/>
          <w:szCs w:val="2"/>
        </w:rPr>
      </w:pPr>
      <w:r/>
    </w:p>
    <w:p w:rsidR="0084388B" w:rsidRPr="006E43AE" w:rsidRDefault="0084388B">
      <w:pPr>
        <w:rPr>
          <w:rFonts w:ascii="Times New Roman" w:hAnsi="Times New Roman" w:cs="Times New Roman"/>
          <w:sz w:val="2"/>
          <w:szCs w:val="2"/>
        </w:rPr>
        <w:sectPr w:rsidR="0084388B" w:rsidRPr="006E43AE">
          <w:pgSz w:w="11900" w:h="16840"/>
          <w:pgMar w:top="2360" w:right="6410" w:bottom="2360" w:left="1707" w:header="0" w:footer="3" w:gutter="0"/>
          <w:cols w:space="720"/>
          <w:noEndnote/>
          <w:docGrid w:linePitch="360"/>
        </w:sectPr>
      </w:pPr>
      <w:r/>
    </w:p>
    <w:p w:rsidR="0084388B" w:rsidRPr="006E43AE" w:rsidRDefault="00395F51">
      <w:pPr>
        <w:pStyle w:val="20"/>
        <w:shd w:val="clear" w:color="auto" w:fill="auto"/>
        <w:spacing w:before="0" w:after="13" w:line="180" w:lineRule="exact"/>
        <w:ind w:firstLine="0"/>
        <w:jc w:val="center"/>
        <w:rPr>
          <w:rFonts w:ascii="Times New Roman" w:hAnsi="Times New Roman" w:cs="Times New Roman"/>
        </w:rPr>
      </w:pPr>
      <w:r>
        <w:t>时间表A</w:t>
      </w:r>
    </w:p>
    <w:p w:rsidR="0084388B" w:rsidRPr="006E43AE" w:rsidRDefault="00395F51">
      <w:pPr>
        <w:pStyle w:val="20"/>
        <w:shd w:val="clear" w:color="auto" w:fill="auto"/>
        <w:spacing w:before="0" w:after="108" w:line="180" w:lineRule="exact"/>
        <w:ind w:firstLine="0"/>
        <w:jc w:val="center"/>
        <w:rPr>
          <w:rFonts w:ascii="Times New Roman" w:hAnsi="Times New Roman" w:cs="Times New Roman"/>
        </w:rPr>
      </w:pPr>
      <w:r>
        <w:t>工作说明书格式</w:t>
      </w:r>
    </w:p>
    <w:p w:rsidR="0084388B" w:rsidRPr="006E43AE" w:rsidRDefault="00395F51">
      <w:pPr>
        <w:pStyle w:val="20"/>
        <w:shd w:val="clear" w:color="auto" w:fill="auto"/>
        <w:spacing w:before="0" w:after="0" w:line="216" w:lineRule="exact"/>
        <w:ind w:firstLine="0"/>
        <w:rPr>
          <w:rFonts w:ascii="Times New Roman" w:hAnsi="Times New Roman" w:cs="Times New Roman"/>
        </w:rPr>
      </w:pPr>
      <w:r>
        <w:t>根据2018年4月1日签订的主服务协议，Conviva与服务提供商之间的工作说明书</w:t>
      </w:r>
    </w:p>
    <w:tbl>
      <w:tblPr>
        <w:tblOverlap w:val="never"/>
        <w:tblW w:w="0" w:type="auto"/>
        <w:jc w:val="center"/>
        <w:tblLayout w:type="fixed"/>
        <w:tblCellMar>
          <w:left w:w="10" w:type="dxa"/>
          <w:right w:w="10" w:type="dxa"/>
        </w:tblCellMar>
        <w:tblLook w:val="0000" w:firstRow="0" w:lastRow="0" w:firstColumn="0" w:lastColumn="0" w:noHBand="0" w:noVBand="0"/>
      </w:tblPr>
      <w:tblGrid>
        <w:gridCol w:w="2012"/>
        <w:gridCol w:w="6318"/>
      </w:tblGrid>
      <w:tr w:rsidR="0084388B" w:rsidRPr="006E43AE">
        <w:tblPrEx>
          <w:tblCellMar>
            <w:top w:w="0" w:type="dxa"/>
            <w:bottom w:w="0" w:type="dxa"/>
          </w:tblCellMar>
        </w:tblPrEx>
        <w:trPr>
          <w:trHeight w:hRule="exact" w:val="234"/>
          <w:jc w:val="center"/>
        </w:trPr>
        <w:tc>
          <w:tcPr>
            <w:tcW w:w="2012" w:type="dxa"/>
            <w:tcBorders>
              <w:top w:val="single" w:sz="4" w:space="0" w:color="auto"/>
              <w:left w:val="single" w:sz="4" w:space="0" w:color="auto"/>
            </w:tcBorders>
            <w:shd w:val="clear" w:color="auto" w:fill="FFFFFF"/>
            <w:vAlign w:val="bottom"/>
          </w:tcPr>
          <w:p w:rsidR="0084388B" w:rsidRPr="006E43AE" w:rsidRDefault="00395F51">
            <w:pPr>
              <w:pStyle w:val="20"/>
              <w:framePr w:w="8330" w:wrap="notBeside" w:vAnchor="text" w:hAnchor="text" w:xAlign="center" w:y="1"/>
              <w:shd w:val="clear" w:color="auto" w:fill="auto"/>
              <w:spacing w:before="0" w:after="0" w:line="180" w:lineRule="exact"/>
              <w:ind w:firstLine="0"/>
              <w:rPr>
                <w:rFonts w:ascii="Times New Roman" w:hAnsi="Times New Roman" w:cs="Times New Roman"/>
              </w:rPr>
            </w:pPr>
            <w:r>
              <w:t>项目名称</w:t>
            </w:r>
          </w:p>
        </w:tc>
        <w:tc>
          <w:tcPr>
            <w:tcW w:w="6318" w:type="dxa"/>
            <w:tcBorders>
              <w:top w:val="single" w:sz="4" w:space="0" w:color="auto"/>
              <w:left w:val="single" w:sz="4" w:space="0" w:color="auto"/>
              <w:right w:val="single" w:sz="4" w:space="0" w:color="auto"/>
            </w:tcBorders>
            <w:shd w:val="clear" w:color="auto" w:fill="FFFFFF"/>
            <w:vAlign w:val="bottom"/>
          </w:tcPr>
          <w:p w:rsidR="0084388B" w:rsidRPr="006E43AE" w:rsidRDefault="00395F51">
            <w:pPr>
              <w:pStyle w:val="20"/>
              <w:framePr w:w="8330" w:wrap="notBeside" w:vAnchor="text" w:hAnchor="text" w:xAlign="center" w:y="1"/>
              <w:shd w:val="clear" w:color="auto" w:fill="auto"/>
              <w:spacing w:before="0" w:after="0" w:line="180" w:lineRule="exact"/>
              <w:ind w:firstLine="0"/>
              <w:jc w:val="left"/>
              <w:rPr>
                <w:rFonts w:ascii="Times New Roman" w:hAnsi="Times New Roman" w:cs="Times New Roman"/>
              </w:rPr>
            </w:pPr>
            <w:r>
              <w:t>细节</w:t>
            </w:r>
          </w:p>
        </w:tc>
      </w:tr>
      <w:tr w:rsidR="0084388B" w:rsidRPr="006E43AE">
        <w:tblPrEx>
          <w:tblCellMar>
            <w:top w:w="0" w:type="dxa"/>
            <w:bottom w:w="0" w:type="dxa"/>
          </w:tblCellMar>
        </w:tblPrEx>
        <w:trPr>
          <w:trHeight w:hRule="exact" w:val="634"/>
          <w:jc w:val="center"/>
        </w:trPr>
        <w:tc>
          <w:tcPr>
            <w:tcW w:w="2012" w:type="dxa"/>
            <w:tcBorders>
              <w:top w:val="single" w:sz="4" w:space="0" w:color="auto"/>
              <w:left w:val="single" w:sz="4" w:space="0" w:color="auto"/>
            </w:tcBorders>
            <w:shd w:val="clear" w:color="auto" w:fill="FFFFFF"/>
          </w:tcPr>
          <w:p w:rsidR="0084388B" w:rsidRPr="006E43AE" w:rsidRDefault="00395F51">
            <w:pPr>
              <w:pStyle w:val="20"/>
              <w:framePr w:w="8330" w:wrap="notBeside" w:vAnchor="text" w:hAnchor="text" w:xAlign="center" w:y="1"/>
              <w:shd w:val="clear" w:color="auto" w:fill="auto"/>
              <w:spacing w:before="0" w:after="0" w:line="180" w:lineRule="exact"/>
              <w:ind w:firstLine="0"/>
              <w:rPr>
                <w:rFonts w:ascii="Times New Roman" w:hAnsi="Times New Roman" w:cs="Times New Roman"/>
              </w:rPr>
            </w:pPr>
            <w:r>
              <w:t>工程工期</w:t>
            </w:r>
          </w:p>
        </w:tc>
        <w:tc>
          <w:tcPr>
            <w:tcW w:w="6318" w:type="dxa"/>
            <w:tcBorders>
              <w:top w:val="single" w:sz="4" w:space="0" w:color="auto"/>
              <w:left w:val="single" w:sz="4" w:space="0" w:color="auto"/>
              <w:right w:val="single" w:sz="4" w:space="0" w:color="auto"/>
            </w:tcBorders>
            <w:shd w:val="clear" w:color="auto" w:fill="FFFFFF"/>
          </w:tcPr>
          <w:p w:rsidR="0084388B" w:rsidRPr="006E43AE" w:rsidRDefault="00395F51">
            <w:pPr>
              <w:pStyle w:val="20"/>
              <w:framePr w:w="8330" w:wrap="notBeside" w:vAnchor="text" w:hAnchor="text" w:xAlign="center" w:y="1"/>
              <w:shd w:val="clear" w:color="auto" w:fill="auto"/>
              <w:spacing w:before="0" w:after="0" w:line="180" w:lineRule="exact"/>
              <w:ind w:firstLine="0"/>
              <w:jc w:val="left"/>
              <w:rPr>
                <w:rFonts w:ascii="Times New Roman" w:hAnsi="Times New Roman" w:cs="Times New Roman"/>
              </w:rPr>
            </w:pPr>
            <w:r>
              <w:t>自2018年4月1日起生效</w:t>
            </w:r>
          </w:p>
        </w:tc>
      </w:tr>
      <w:tr w:rsidR="0084388B" w:rsidRPr="006E43AE">
        <w:tblPrEx>
          <w:tblCellMar>
            <w:top w:w="0" w:type="dxa"/>
            <w:bottom w:w="0" w:type="dxa"/>
          </w:tblCellMar>
        </w:tblPrEx>
        <w:trPr>
          <w:trHeight w:hRule="exact" w:val="2711"/>
          <w:jc w:val="center"/>
        </w:trPr>
        <w:tc>
          <w:tcPr>
            <w:tcW w:w="2012" w:type="dxa"/>
            <w:tcBorders>
              <w:top w:val="single" w:sz="4" w:space="0" w:color="auto"/>
              <w:left w:val="single" w:sz="4" w:space="0" w:color="auto"/>
            </w:tcBorders>
            <w:shd w:val="clear" w:color="auto" w:fill="FFFFFF"/>
          </w:tcPr>
          <w:p w:rsidR="0084388B" w:rsidRPr="006E43AE" w:rsidRDefault="00395F51">
            <w:pPr>
              <w:pStyle w:val="20"/>
              <w:framePr w:w="8330" w:wrap="notBeside" w:vAnchor="text" w:hAnchor="text" w:xAlign="center" w:y="1"/>
              <w:shd w:val="clear" w:color="auto" w:fill="auto"/>
              <w:spacing w:before="0" w:after="0" w:line="180" w:lineRule="exact"/>
              <w:ind w:firstLine="0"/>
              <w:rPr>
                <w:rFonts w:ascii="Times New Roman" w:hAnsi="Times New Roman" w:cs="Times New Roman"/>
              </w:rPr>
            </w:pPr>
            <w:r>
              <w:t>工作范围</w:t>
            </w:r>
          </w:p>
        </w:tc>
        <w:tc>
          <w:tcPr>
            <w:tcW w:w="6318" w:type="dxa"/>
            <w:tcBorders>
              <w:top w:val="single" w:sz="4" w:space="0" w:color="auto"/>
              <w:left w:val="single" w:sz="4" w:space="0" w:color="auto"/>
              <w:right w:val="single" w:sz="4" w:space="0" w:color="auto"/>
            </w:tcBorders>
            <w:shd w:val="clear" w:color="auto" w:fill="FFFFFF"/>
          </w:tcPr>
          <w:p w:rsidR="0084388B" w:rsidRPr="006E43AE" w:rsidRDefault="00395F51">
            <w:pPr>
              <w:pStyle w:val="20"/>
              <w:framePr w:w="8330" w:wrap="notBeside" w:vAnchor="text" w:hAnchor="text" w:xAlign="center" w:y="1"/>
              <w:numPr>
                <w:ilvl w:val="0"/>
                <w:numId w:val="22"/>
              </w:numPr>
              <w:shd w:val="clear" w:color="auto" w:fill="auto"/>
              <w:tabs>
                <w:tab w:val="left" w:pos="757"/>
              </w:tabs>
              <w:spacing w:before="0" w:after="0" w:line="205" w:lineRule="exact"/>
              <w:ind w:left="760" w:hanging="320"/>
              <w:jc w:val="left"/>
              <w:rPr>
                <w:rFonts w:ascii="Times New Roman" w:hAnsi="Times New Roman" w:cs="Times New Roman"/>
              </w:rPr>
            </w:pPr>
            <w:r>
              <w:t>软件工程服务，用于开发和测试Conviva云平台系统中使用的用户界面、后端平台和基础设施/应用软件。这项服务是对Conviva在美国的工程组织的补充，应由Conviva在美国办公室的经理/行政人员进行协调；</w:t>
            </w:r>
          </w:p>
          <w:p w:rsidR="0084388B" w:rsidRPr="006E43AE" w:rsidRDefault="00395F51">
            <w:pPr>
              <w:pStyle w:val="20"/>
              <w:framePr w:w="8330" w:wrap="notBeside" w:vAnchor="text" w:hAnchor="text" w:xAlign="center" w:y="1"/>
              <w:numPr>
                <w:ilvl w:val="0"/>
                <w:numId w:val="22"/>
              </w:numPr>
              <w:shd w:val="clear" w:color="auto" w:fill="auto"/>
              <w:tabs>
                <w:tab w:val="left" w:pos="764"/>
              </w:tabs>
              <w:spacing w:before="0" w:after="0" w:line="205" w:lineRule="exact"/>
              <w:ind w:left="760" w:hanging="320"/>
              <w:jc w:val="left"/>
              <w:rPr>
                <w:rFonts w:ascii="Times New Roman" w:hAnsi="Times New Roman" w:cs="Times New Roman"/>
              </w:rPr>
            </w:pPr>
            <w:r>
              <w:t>为位于中国的最终客户提供数据分析服务的客户支持服务，包括整合新设备、解决数据问题、协助数据报告和分析以及监控系统性能。</w:t>
            </w:r>
          </w:p>
          <w:p w:rsidR="0084388B" w:rsidRPr="006E43AE" w:rsidRDefault="00395F51">
            <w:pPr>
              <w:pStyle w:val="20"/>
              <w:framePr w:w="8330" w:wrap="notBeside" w:vAnchor="text" w:hAnchor="text" w:xAlign="center" w:y="1"/>
              <w:numPr>
                <w:ilvl w:val="0"/>
                <w:numId w:val="22"/>
              </w:numPr>
              <w:shd w:val="clear" w:color="auto" w:fill="auto"/>
              <w:tabs>
                <w:tab w:val="left" w:pos="768"/>
              </w:tabs>
              <w:spacing w:before="0" w:after="0" w:line="205" w:lineRule="exact"/>
              <w:ind w:left="760" w:hanging="320"/>
              <w:jc w:val="left"/>
              <w:rPr>
                <w:rFonts w:ascii="Times New Roman" w:hAnsi="Times New Roman" w:cs="Times New Roman"/>
              </w:rPr>
            </w:pPr>
            <w:r>
              <w:t>支持上述其他服务的一般和行政服务，包括一般管理、人力资源、信息技术和财务/簿记功能</w:t>
            </w:r>
          </w:p>
        </w:tc>
      </w:tr>
      <w:tr w:rsidR="0084388B" w:rsidRPr="006E43AE">
        <w:tblPrEx>
          <w:tblCellMar>
            <w:top w:w="0" w:type="dxa"/>
            <w:bottom w:w="0" w:type="dxa"/>
          </w:tblCellMar>
        </w:tblPrEx>
        <w:trPr>
          <w:trHeight w:hRule="exact" w:val="2311"/>
          <w:jc w:val="center"/>
        </w:trPr>
        <w:tc>
          <w:tcPr>
            <w:tcW w:w="2012" w:type="dxa"/>
            <w:tcBorders>
              <w:top w:val="single" w:sz="4" w:space="0" w:color="auto"/>
              <w:left w:val="single" w:sz="4" w:space="0" w:color="auto"/>
            </w:tcBorders>
            <w:shd w:val="clear" w:color="auto" w:fill="FFFFFF"/>
          </w:tcPr>
          <w:p w:rsidR="0084388B" w:rsidRPr="006E43AE" w:rsidRDefault="00395F51">
            <w:pPr>
              <w:pStyle w:val="20"/>
              <w:framePr w:w="8330" w:wrap="notBeside" w:vAnchor="text" w:hAnchor="text" w:xAlign="center" w:y="1"/>
              <w:shd w:val="clear" w:color="auto" w:fill="auto"/>
              <w:spacing w:before="0" w:after="0" w:line="209" w:lineRule="exact"/>
              <w:ind w:firstLine="0"/>
              <w:rPr>
                <w:rFonts w:ascii="Times New Roman" w:hAnsi="Times New Roman" w:cs="Times New Roman"/>
              </w:rPr>
            </w:pPr>
            <w:r>
              <w:t>服务提供商的责任</w:t>
            </w:r>
          </w:p>
        </w:tc>
        <w:tc>
          <w:tcPr>
            <w:tcW w:w="6318" w:type="dxa"/>
            <w:tcBorders>
              <w:top w:val="single" w:sz="4" w:space="0" w:color="auto"/>
              <w:left w:val="single" w:sz="4" w:space="0" w:color="auto"/>
              <w:right w:val="single" w:sz="4" w:space="0" w:color="auto"/>
            </w:tcBorders>
            <w:shd w:val="clear" w:color="auto" w:fill="FFFFFF"/>
          </w:tcPr>
          <w:p w:rsidR="0084388B" w:rsidRPr="006E43AE" w:rsidRDefault="00395F51">
            <w:pPr>
              <w:pStyle w:val="20"/>
              <w:framePr w:w="8330" w:wrap="notBeside" w:vAnchor="text" w:hAnchor="text" w:xAlign="center" w:y="1"/>
              <w:numPr>
                <w:ilvl w:val="0"/>
                <w:numId w:val="23"/>
              </w:numPr>
              <w:shd w:val="clear" w:color="auto" w:fill="auto"/>
              <w:tabs>
                <w:tab w:val="left" w:pos="753"/>
              </w:tabs>
              <w:spacing w:before="0" w:line="205" w:lineRule="exact"/>
              <w:ind w:left="760" w:hanging="320"/>
              <w:jc w:val="left"/>
              <w:rPr>
                <w:rFonts w:ascii="Times New Roman" w:hAnsi="Times New Roman" w:cs="Times New Roman"/>
              </w:rPr>
            </w:pPr>
            <w:r>
              <w:t>服务提供商将确保为Conviva提供准确、满意和优质的服务。</w:t>
            </w:r>
          </w:p>
          <w:p w:rsidR="0084388B" w:rsidRPr="006E43AE" w:rsidRDefault="00395F51">
            <w:pPr>
              <w:pStyle w:val="20"/>
              <w:framePr w:w="8330" w:wrap="notBeside" w:vAnchor="text" w:hAnchor="text" w:xAlign="center" w:y="1"/>
              <w:numPr>
                <w:ilvl w:val="0"/>
                <w:numId w:val="23"/>
              </w:numPr>
              <w:shd w:val="clear" w:color="auto" w:fill="auto"/>
              <w:tabs>
                <w:tab w:val="left" w:pos="771"/>
              </w:tabs>
              <w:spacing w:before="180" w:line="205" w:lineRule="exact"/>
              <w:ind w:left="760" w:hanging="320"/>
              <w:jc w:val="left"/>
              <w:rPr>
                <w:rFonts w:ascii="Times New Roman" w:hAnsi="Times New Roman" w:cs="Times New Roman"/>
              </w:rPr>
            </w:pPr>
            <w:r>
              <w:t>服务提供商和服务不得侵犯第三方的权利。</w:t>
            </w:r>
          </w:p>
          <w:p w:rsidR="0084388B" w:rsidRPr="006E43AE" w:rsidRDefault="00395F51">
            <w:pPr>
              <w:pStyle w:val="20"/>
              <w:framePr w:w="8330" w:wrap="notBeside" w:vAnchor="text" w:hAnchor="text" w:xAlign="center" w:y="1"/>
              <w:numPr>
                <w:ilvl w:val="0"/>
                <w:numId w:val="23"/>
              </w:numPr>
              <w:shd w:val="clear" w:color="auto" w:fill="auto"/>
              <w:tabs>
                <w:tab w:val="left" w:pos="8"/>
              </w:tabs>
              <w:spacing w:before="180" w:after="240" w:line="180" w:lineRule="exact"/>
              <w:ind w:hanging="320"/>
              <w:rPr>
                <w:rFonts w:ascii="Times New Roman" w:hAnsi="Times New Roman" w:cs="Times New Roman"/>
              </w:rPr>
            </w:pPr>
            <w:r>
              <w:t>服务提供方应以Conviva的最大利益提供服务。</w:t>
            </w:r>
          </w:p>
          <w:p w:rsidR="0084388B" w:rsidRPr="006E43AE" w:rsidRDefault="00395F51">
            <w:pPr>
              <w:pStyle w:val="20"/>
              <w:framePr w:w="8330" w:wrap="notBeside" w:vAnchor="text" w:hAnchor="text" w:xAlign="center" w:y="1"/>
              <w:numPr>
                <w:ilvl w:val="0"/>
                <w:numId w:val="23"/>
              </w:numPr>
              <w:shd w:val="clear" w:color="auto" w:fill="auto"/>
              <w:tabs>
                <w:tab w:val="left" w:pos="771"/>
              </w:tabs>
              <w:spacing w:before="240" w:after="0" w:line="205" w:lineRule="exact"/>
              <w:ind w:left="760" w:hanging="320"/>
              <w:jc w:val="left"/>
              <w:rPr>
                <w:rFonts w:ascii="Times New Roman" w:hAnsi="Times New Roman" w:cs="Times New Roman"/>
              </w:rPr>
            </w:pPr>
            <w:r>
              <w:t>服务提供方应确保提供上述服务的完整性和最佳实践。</w:t>
            </w:r>
          </w:p>
        </w:tc>
      </w:tr>
      <w:tr w:rsidR="0084388B" w:rsidRPr="006E43AE">
        <w:tblPrEx>
          <w:tblCellMar>
            <w:top w:w="0" w:type="dxa"/>
            <w:bottom w:w="0" w:type="dxa"/>
          </w:tblCellMar>
        </w:tblPrEx>
        <w:trPr>
          <w:trHeight w:hRule="exact" w:val="3337"/>
          <w:jc w:val="center"/>
        </w:trPr>
        <w:tc>
          <w:tcPr>
            <w:tcW w:w="2012" w:type="dxa"/>
            <w:tcBorders>
              <w:top w:val="single" w:sz="4" w:space="0" w:color="auto"/>
              <w:left w:val="single" w:sz="4" w:space="0" w:color="auto"/>
              <w:bottom w:val="single" w:sz="4" w:space="0" w:color="auto"/>
            </w:tcBorders>
            <w:shd w:val="clear" w:color="auto" w:fill="FFFFFF"/>
          </w:tcPr>
          <w:p w:rsidR="0084388B" w:rsidRPr="006E43AE" w:rsidRDefault="00395F51">
            <w:pPr>
              <w:pStyle w:val="20"/>
              <w:framePr w:w="8330" w:wrap="notBeside" w:vAnchor="text" w:hAnchor="text" w:xAlign="center" w:y="1"/>
              <w:shd w:val="clear" w:color="auto" w:fill="auto"/>
              <w:spacing w:before="0" w:after="0" w:line="205" w:lineRule="exact"/>
              <w:ind w:firstLine="0"/>
              <w:rPr>
                <w:rFonts w:ascii="Times New Roman" w:hAnsi="Times New Roman" w:cs="Times New Roman"/>
              </w:rPr>
            </w:pPr>
            <w:r>
              <w:t>补偿/服务费费率</w:t>
            </w:r>
          </w:p>
        </w:tc>
        <w:tc>
          <w:tcPr>
            <w:tcW w:w="6318" w:type="dxa"/>
            <w:tcBorders>
              <w:top w:val="single" w:sz="4" w:space="0" w:color="auto"/>
              <w:left w:val="single" w:sz="4" w:space="0" w:color="auto"/>
              <w:bottom w:val="single" w:sz="4" w:space="0" w:color="auto"/>
              <w:right w:val="single" w:sz="4" w:space="0" w:color="auto"/>
            </w:tcBorders>
            <w:shd w:val="clear" w:color="auto" w:fill="FFFFFF"/>
            <w:vAlign w:val="bottom"/>
          </w:tcPr>
          <w:p w:rsidR="0084388B" w:rsidRPr="006E43AE" w:rsidRDefault="00395F51">
            <w:pPr>
              <w:pStyle w:val="20"/>
              <w:framePr w:w="8330" w:wrap="notBeside" w:vAnchor="text" w:hAnchor="text" w:xAlign="center" w:y="1"/>
              <w:numPr>
                <w:ilvl w:val="0"/>
                <w:numId w:val="24"/>
              </w:numPr>
              <w:shd w:val="clear" w:color="auto" w:fill="auto"/>
              <w:tabs>
                <w:tab w:val="left" w:pos="11"/>
              </w:tabs>
              <w:spacing w:before="0" w:after="0" w:line="205" w:lineRule="exact"/>
              <w:ind w:hanging="320"/>
              <w:rPr>
                <w:rFonts w:ascii="Times New Roman" w:hAnsi="Times New Roman" w:cs="Times New Roman"/>
              </w:rPr>
            </w:pPr>
            <w:r>
              <w:t>对于所承担的软件工程服务和责任，Conviva应补偿服务提供商的成本（“成本”），并向服务提供商支付相当于成本百分之八（8%）的费用（“工程服务费”）。</w:t>
            </w:r>
          </w:p>
          <w:p w:rsidR="0084388B" w:rsidRPr="006E43AE" w:rsidRDefault="00395F51">
            <w:pPr>
              <w:pStyle w:val="20"/>
              <w:framePr w:w="8330" w:wrap="notBeside" w:vAnchor="text" w:hAnchor="text" w:xAlign="center" w:y="1"/>
              <w:numPr>
                <w:ilvl w:val="0"/>
                <w:numId w:val="24"/>
              </w:numPr>
              <w:shd w:val="clear" w:color="auto" w:fill="auto"/>
              <w:tabs>
                <w:tab w:val="left" w:pos="15"/>
              </w:tabs>
              <w:spacing w:before="0" w:line="205" w:lineRule="exact"/>
              <w:ind w:hanging="320"/>
              <w:rPr>
                <w:rFonts w:ascii="Times New Roman" w:hAnsi="Times New Roman" w:cs="Times New Roman"/>
              </w:rPr>
            </w:pPr>
            <w:r>
              <w:t>对于所承担的客户支持服务和责任，Conviva应向服务提供商支付相当于服务提供商根据最终客户服务合同产生的收入的15%的费用（“客户服务费”）。</w:t>
            </w:r>
          </w:p>
          <w:p w:rsidR="0084388B" w:rsidRPr="006E43AE" w:rsidRDefault="00395F51">
            <w:pPr>
              <w:pStyle w:val="20"/>
              <w:framePr w:w="8330" w:wrap="notBeside" w:vAnchor="text" w:hAnchor="text" w:xAlign="center" w:y="1"/>
              <w:numPr>
                <w:ilvl w:val="0"/>
                <w:numId w:val="24"/>
              </w:numPr>
              <w:shd w:val="clear" w:color="auto" w:fill="auto"/>
              <w:tabs>
                <w:tab w:val="left" w:pos="4"/>
              </w:tabs>
              <w:spacing w:before="180" w:line="205" w:lineRule="exact"/>
              <w:ind w:hanging="320"/>
              <w:rPr>
                <w:rFonts w:ascii="Times New Roman" w:hAnsi="Times New Roman" w:cs="Times New Roman"/>
              </w:rPr>
            </w:pPr>
            <w:r>
              <w:t>Conviva应在收到服务提供商的成本、工程服务费和客户服务费发票后付款。</w:t>
            </w:r>
          </w:p>
          <w:p w:rsidR="0084388B" w:rsidRPr="006E43AE" w:rsidRDefault="00395F51">
            <w:pPr>
              <w:pStyle w:val="20"/>
              <w:framePr w:w="8330" w:wrap="notBeside" w:vAnchor="text" w:hAnchor="text" w:xAlign="center" w:y="1"/>
              <w:shd w:val="clear" w:color="auto" w:fill="auto"/>
              <w:spacing w:before="180" w:after="0" w:line="205" w:lineRule="exact"/>
              <w:ind w:left="760" w:firstLine="0"/>
              <w:jc w:val="left"/>
              <w:rPr>
                <w:rFonts w:ascii="Times New Roman" w:hAnsi="Times New Roman" w:cs="Times New Roman"/>
              </w:rPr>
            </w:pPr>
            <w:r>
              <w:t>如果任何发票金额有争议，应通知服务提供商，双方应尽最大努力友好解决与发票金额有关的争议。</w:t>
            </w:r>
          </w:p>
        </w:tc>
      </w:tr>
    </w:tbl>
    <w:p w:rsidR="0084388B" w:rsidRPr="006E43AE" w:rsidRDefault="0084388B">
      <w:pPr>
        <w:framePr w:w="8330" w:wrap="notBeside" w:vAnchor="text" w:hAnchor="text" w:xAlign="center" w:y="1"/>
        <w:rPr>
          <w:rFonts w:ascii="Times New Roman" w:hAnsi="Times New Roman" w:cs="Times New Roman"/>
          <w:sz w:val="2"/>
          <w:szCs w:val="2"/>
        </w:rPr>
      </w:pPr>
      <w:r/>
    </w:p>
    <w:p w:rsidR="0084388B" w:rsidRPr="006E43AE" w:rsidRDefault="0084388B">
      <w:pPr>
        <w:rPr>
          <w:rFonts w:ascii="Times New Roman" w:hAnsi="Times New Roman" w:cs="Times New Roman"/>
          <w:sz w:val="2"/>
          <w:szCs w:val="2"/>
        </w:rPr>
      </w:pPr>
      <w:r/>
    </w:p>
    <w:p w:rsidR="0084388B" w:rsidRPr="006E43AE" w:rsidRDefault="00395F51">
      <w:pPr>
        <w:pStyle w:val="20"/>
        <w:shd w:val="clear" w:color="auto" w:fill="auto"/>
        <w:spacing w:before="312" w:after="0" w:line="223" w:lineRule="exact"/>
        <w:ind w:firstLine="0"/>
        <w:rPr>
          <w:rFonts w:ascii="Times New Roman" w:hAnsi="Times New Roman" w:cs="Times New Roman"/>
        </w:rPr>
      </w:pPr>
      <w:r>
        <w:t>除下列条款外，主服务协议的所有其他条款和条件保持不变，本协议的规定也适用于本工作说明书。如果工作说明书和协议中有任何不一致或冲突，本工作说明书中的条款应以本工作说明书中的条款为准。</w:t>
      </w:r>
    </w:p>
    <w:p w:rsidR="0084388B" w:rsidRPr="006E43AE" w:rsidRDefault="00395F51">
      <w:pPr>
        <w:pStyle w:val="20"/>
        <w:shd w:val="clear" w:color="auto" w:fill="auto"/>
        <w:spacing w:before="0" w:after="388" w:line="230" w:lineRule="exact"/>
        <w:ind w:firstLine="0"/>
        <w:rPr>
          <w:rFonts w:ascii="Times New Roman" w:hAnsi="Times New Roman" w:cs="Times New Roman"/>
        </w:rPr>
      </w:pPr>
      <w:r>
        <w:t>以资证明，本协议双方已于上述日期和年份正式签署本工作说明书。</w:t>
      </w:r>
    </w:p>
    <w:p w:rsidR="0084388B" w:rsidRPr="006E43AE" w:rsidRDefault="006E43AE">
      <w:pPr>
        <w:pStyle w:val="10"/>
        <w:keepNext/>
        <w:keepLines/>
        <w:shd w:val="clear" w:color="auto" w:fill="auto"/>
        <w:spacing w:before="0" w:after="33" w:line="420" w:lineRule="exact"/>
        <w:rPr>
          <w:rFonts w:ascii="Times New Roman" w:hAnsi="Times New Roman" w:cs="Times New Roman"/>
        </w:rPr>
      </w:pPr>
      <w:r>
        <w:t>百分比%</w:t>
      </w:r>
    </w:p>
    <w:p w:rsidR="0084388B" w:rsidRPr="006E43AE" w:rsidRDefault="00395F51">
      <w:pPr>
        <w:pStyle w:val="50"/>
        <w:shd w:val="clear" w:color="auto" w:fill="auto"/>
        <w:spacing w:before="0" w:after="609" w:line="260" w:lineRule="exact"/>
        <w:rPr>
          <w:rFonts w:ascii="Times New Roman" w:hAnsi="Times New Roman" w:cs="Times New Roman"/>
        </w:rPr>
      </w:pPr>
      <w:r>
        <w:t>C-Y</w:t>
      </w:r>
    </w:p>
    <w:p w:rsidR="0084388B" w:rsidRPr="006E43AE" w:rsidRDefault="00395F51">
      <w:pPr>
        <w:pStyle w:val="60"/>
        <w:shd w:val="clear" w:color="auto" w:fill="auto"/>
        <w:spacing w:before="0" w:after="79" w:line="150" w:lineRule="exact"/>
        <w:rPr>
          <w:rFonts w:ascii="Times New Roman" w:hAnsi="Times New Roman" w:cs="Times New Roman"/>
        </w:rPr>
      </w:pPr>
      <w:r>
        <w:t>in</w:t>
      </w:r>
    </w:p>
    <w:p w:rsidR="0084388B" w:rsidRPr="006E43AE" w:rsidRDefault="00395F51">
      <w:pPr>
        <w:pStyle w:val="20"/>
        <w:shd w:val="clear" w:color="auto" w:fill="auto"/>
        <w:spacing w:before="0" w:after="40" w:line="180" w:lineRule="exact"/>
        <w:ind w:firstLine="0"/>
        <w:jc w:val="left"/>
        <w:rPr>
          <w:rFonts w:ascii="Times New Roman" w:hAnsi="Times New Roman" w:cs="Times New Roman"/>
        </w:rPr>
      </w:pPr>
      <w:r>
        <w:t>姓名：Scott M.Gibson</w:t>
      </w:r>
    </w:p>
    <w:p w:rsidR="0084388B" w:rsidRPr="006E43AE" w:rsidRDefault="00395F51">
      <w:pPr>
        <w:pStyle w:val="40"/>
        <w:shd w:val="clear" w:color="auto" w:fill="auto"/>
        <w:spacing w:before="0" w:after="1293" w:line="371" w:lineRule="exact"/>
        <w:jc w:val="left"/>
        <w:rPr>
          <w:rFonts w:ascii="Times New Roman" w:hAnsi="Times New Roman" w:cs="Times New Roman"/>
        </w:rPr>
      </w:pPr>
      <w:r>
        <w:t>职位：北京康维瓦科技有限公司首席财务官，转介给AG BSE'PE；项目</w:t>
      </w:r>
    </w:p>
    <w:p w:rsidR="0084388B" w:rsidRPr="006E43AE" w:rsidRDefault="006E43AE">
      <w:pPr>
        <w:pStyle w:val="20"/>
        <w:shd w:val="clear" w:color="auto" w:fill="auto"/>
        <w:tabs>
          <w:tab w:val="left" w:pos="1620"/>
        </w:tabs>
        <w:spacing w:before="0" w:after="0" w:line="180" w:lineRule="exact"/>
        <w:ind w:firstLine="0"/>
        <w:rPr>
          <w:rFonts w:ascii="Times New Roman" w:hAnsi="Times New Roman" w:cs="Times New Roman"/>
        </w:rPr>
      </w:pPr>
      <w:r>
        <w:t>宁宁元</w:t>
      </w:r>
    </w:p>
    <w:p w:rsidR="0084388B" w:rsidRPr="006E43AE" w:rsidRDefault="00395F51">
      <w:pPr>
        <w:pStyle w:val="70"/>
        <w:shd w:val="clear" w:color="auto" w:fill="auto"/>
        <w:ind w:left="340"/>
        <w:rPr>
          <w:rFonts w:ascii="Times New Roman" w:hAnsi="Times New Roman" w:cs="Times New Roman"/>
        </w:rPr>
      </w:pPr>
      <w:r>
        <w:t>“T”</w:t>
      </w:r>
    </w:p>
    <w:p w:rsidR="0084388B" w:rsidRPr="006E43AE" w:rsidRDefault="00395F51">
      <w:pPr>
        <w:pStyle w:val="221"/>
        <w:keepNext/>
        <w:keepLines/>
        <w:shd w:val="clear" w:color="auto" w:fill="auto"/>
        <w:spacing w:line="240" w:lineRule="auto"/>
        <w:ind w:left="340"/>
        <w:rPr>
          <w:rFonts w:ascii="Times New Roman" w:hAnsi="Times New Roman" w:cs="Times New Roman"/>
        </w:rPr>
      </w:pPr>
      <w:r>
        <w:t>“-”“IG”</w:t>
      </w:r>
    </w:p>
    <w:p w:rsidR="0084388B" w:rsidRPr="006E43AE" w:rsidRDefault="00395F51">
      <w:pPr>
        <w:pStyle w:val="20"/>
        <w:shd w:val="clear" w:color="auto" w:fill="auto"/>
        <w:spacing w:before="0" w:after="0" w:line="112" w:lineRule="exact"/>
        <w:ind w:firstLine="0"/>
        <w:rPr>
          <w:rFonts w:ascii="Times New Roman" w:hAnsi="Times New Roman" w:cs="Times New Roman"/>
        </w:rPr>
      </w:pPr>
      <w:r>
        <w:t>职位：总经理</w:t>
      </w:r>
    </w:p>
    <w:sectPr w:rsidR="0084388B" w:rsidRPr="006E43AE">
      <w:pgSz w:w="11900" w:h="16840"/>
      <w:pgMar w:top="2312" w:right="1939" w:bottom="1692" w:left="1605"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5F51" w:rsidRDefault="00395F51">
      <w:r>
        <w:separator/>
      </w:r>
    </w:p>
  </w:endnote>
  <w:endnote w:type="continuationSeparator" w:id="0">
    <w:p w:rsidR="00395F51" w:rsidRDefault="00395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88B" w:rsidRDefault="006E43AE">
    <w:pPr>
      <w:rPr>
        <w:sz w:val="2"/>
        <w:szCs w:val="2"/>
      </w:rPr>
    </w:pPr>
    <w:r>
      <w:rPr>
        <w:noProof/>
      </w:rPr>
      <mc:AlternateContent>
        <mc:Choice Requires="wps">
          <w:drawing>
            <wp:anchor distT="0" distB="0" distL="63500" distR="63500" simplePos="0" relativeHeight="314572417" behindDoc="1" locked="0" layoutInCell="1" allowOverlap="1">
              <wp:simplePos x="0" y="0"/>
              <wp:positionH relativeFrom="page">
                <wp:posOffset>3643630</wp:posOffset>
              </wp:positionH>
              <wp:positionV relativeFrom="page">
                <wp:posOffset>9775190</wp:posOffset>
              </wp:positionV>
              <wp:extent cx="67310" cy="129540"/>
              <wp:effectExtent l="0" t="2540" r="3810" b="127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 cy="129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88B" w:rsidRDefault="00395F51">
                          <w:pPr>
                            <w:pStyle w:val="a7"/>
                            <w:shd w:val="clear" w:color="auto" w:fill="auto"/>
                            <w:spacing w:line="240" w:lineRule="auto"/>
                          </w:pPr>
                          <w:r>
                            <w:fldChar w:fldCharType="begin"/>
                          </w:r>
                          <w:r>
                            <w:instrText xml:space="preserve"> PAGE \* MERGEFORMAT </w:instrText>
                          </w:r>
                          <w:r>
                            <w:fldChar w:fldCharType="separate"/>
                          </w:r>
                          <w:r>
                            <w:rPr>
                              <w:rStyle w:val="a8"/>
                            </w:rPr>
                            <w:t>#</w:t>
                          </w:r>
                          <w:r>
                            <w:rPr>
                              <w:rStyle w:val="a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2" type="#_x0000_t202" style="position:absolute;margin-left:286.9pt;margin-top:769.7pt;width:5.3pt;height:10.2pt;z-index:-18874406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" filled="f" stroked="f">
              <v:textbox style="mso-fit-shape-to-text:t" inset="0,0,0,0">
                <w:txbxContent>
                  <w:p w:rsidR="0084388B" w:rsidRDefault="00395F51">
                    <w:pPr>
                      <w:pStyle w:val="a7"/>
                      <w:shd w:val="clear" w:color="auto" w:fill="auto"/>
                      <w:spacing w:line="240" w:lineRule="auto"/>
                    </w:pPr>
                    <w:r>
                      <w:fldChar w:fldCharType="begin"/>
                    </w:r>
                    <w:r>
                      <w:instrText xml:space="preserve"> PAGE \* MERGEFORMAT </w:instrText>
                    </w:r>
                    <w:r>
                      <w:fldChar w:fldCharType="separate"/>
                    </w:r>
                    <w:r>
                      <w:rPr>
                        <w:rStyle w:val="a8"/>
                      </w:rPr>
                      <w:t>#</w:t>
                    </w:r>
                    <w:r>
                      <w:rPr>
                        <w:rStyle w:val="a8"/>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88B" w:rsidRDefault="006E43AE">
    <w:pPr>
      <w:rPr>
        <w:sz w:val="2"/>
        <w:szCs w:val="2"/>
      </w:rPr>
    </w:pPr>
    <w:r>
      <w:rPr>
        <w:noProof/>
      </w:rPr>
      <mc:AlternateContent>
        <mc:Choice Requires="wps">
          <w:drawing>
            <wp:anchor distT="0" distB="0" distL="63500" distR="63500" simplePos="0" relativeHeight="314572419" behindDoc="1" locked="0" layoutInCell="1" allowOverlap="1">
              <wp:simplePos x="0" y="0"/>
              <wp:positionH relativeFrom="page">
                <wp:posOffset>3592195</wp:posOffset>
              </wp:positionH>
              <wp:positionV relativeFrom="page">
                <wp:posOffset>9832340</wp:posOffset>
              </wp:positionV>
              <wp:extent cx="67310" cy="129540"/>
              <wp:effectExtent l="1270" t="2540" r="0" b="127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 cy="129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88B" w:rsidRDefault="00395F51">
                          <w:pPr>
                            <w:pStyle w:val="a7"/>
                            <w:shd w:val="clear" w:color="auto" w:fill="auto"/>
                            <w:spacing w:line="240" w:lineRule="auto"/>
                          </w:pPr>
                          <w:r>
                            <w:fldChar w:fldCharType="begin"/>
                          </w:r>
                          <w:r>
                            <w:instrText xml:space="preserve"> PAGE \* MERGEFORMAT </w:instrText>
                          </w:r>
                          <w:r>
                            <w:fldChar w:fldCharType="separate"/>
                          </w:r>
                          <w:r>
                            <w:rPr>
                              <w:rStyle w:val="a8"/>
                            </w:rPr>
                            <w:t>#</w:t>
                          </w:r>
                          <w:r>
                            <w:rPr>
                              <w:rStyle w:val="a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4" type="#_x0000_t202" style="position:absolute;margin-left:282.85pt;margin-top:774.2pt;width:5.3pt;height:10.2pt;z-index:-18874406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" filled="f" stroked="f">
              <v:textbox style="mso-fit-shape-to-text:t" inset="0,0,0,0">
                <w:txbxContent>
                  <w:p w:rsidR="0084388B" w:rsidRDefault="00395F51">
                    <w:pPr>
                      <w:pStyle w:val="a7"/>
                      <w:shd w:val="clear" w:color="auto" w:fill="auto"/>
                      <w:spacing w:line="240" w:lineRule="auto"/>
                    </w:pPr>
                    <w:r>
                      <w:fldChar w:fldCharType="begin"/>
                    </w:r>
                    <w:r>
                      <w:instrText xml:space="preserve"> PAGE \* MERGEFORMAT </w:instrText>
                    </w:r>
                    <w:r>
                      <w:fldChar w:fldCharType="separate"/>
                    </w:r>
                    <w:r>
                      <w:rPr>
                        <w:rStyle w:val="a8"/>
                      </w:rPr>
                      <w:t>#</w:t>
                    </w:r>
                    <w:r>
                      <w:rPr>
                        <w:rStyle w:val="a8"/>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88B" w:rsidRDefault="006E43AE">
    <w:pPr>
      <w:rPr>
        <w:sz w:val="2"/>
        <w:szCs w:val="2"/>
      </w:rPr>
    </w:pPr>
    <w:r>
      <w:rPr>
        <w:noProof/>
      </w:rPr>
      <mc:AlternateContent>
        <mc:Choice Requires="wps">
          <w:drawing>
            <wp:anchor distT="0" distB="0" distL="63500" distR="63500" simplePos="0" relativeHeight="314572420" behindDoc="1" locked="0" layoutInCell="1" allowOverlap="1">
              <wp:simplePos x="0" y="0"/>
              <wp:positionH relativeFrom="page">
                <wp:posOffset>3592195</wp:posOffset>
              </wp:positionH>
              <wp:positionV relativeFrom="page">
                <wp:posOffset>9832340</wp:posOffset>
              </wp:positionV>
              <wp:extent cx="67310" cy="129540"/>
              <wp:effectExtent l="1270" t="2540" r="0" b="127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 cy="129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88B" w:rsidRDefault="00395F51">
                          <w:pPr>
                            <w:pStyle w:val="a7"/>
                            <w:shd w:val="clear" w:color="auto" w:fill="auto"/>
                            <w:spacing w:line="240" w:lineRule="auto"/>
                          </w:pPr>
                          <w:r>
                            <w:fldChar w:fldCharType="begin"/>
                          </w:r>
                          <w:r>
                            <w:instrText xml:space="preserve"> PAGE \* MERGEFORMAT </w:instrText>
                          </w:r>
                          <w:r>
                            <w:fldChar w:fldCharType="separate"/>
                          </w:r>
                          <w:r>
                            <w:rPr>
                              <w:rStyle w:val="a8"/>
                            </w:rPr>
                            <w:t>#</w:t>
                          </w:r>
                          <w:r>
                            <w:rPr>
                              <w:rStyle w:val="a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5" type="#_x0000_t202" style="position:absolute;margin-left:282.85pt;margin-top:774.2pt;width:5.3pt;height:10.2pt;z-index:-18874406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" filled="f" stroked="f">
              <v:textbox style="mso-fit-shape-to-text:t" inset="0,0,0,0">
                <w:txbxContent>
                  <w:p w:rsidR="0084388B" w:rsidRDefault="00395F51">
                    <w:pPr>
                      <w:pStyle w:val="a7"/>
                      <w:shd w:val="clear" w:color="auto" w:fill="auto"/>
                      <w:spacing w:line="240" w:lineRule="auto"/>
                    </w:pPr>
                    <w:r>
                      <w:fldChar w:fldCharType="begin"/>
                    </w:r>
                    <w:r>
                      <w:instrText xml:space="preserve"> PAGE \* MERGEFORMAT </w:instrText>
                    </w:r>
                    <w:r>
                      <w:fldChar w:fldCharType="separate"/>
                    </w:r>
                    <w:r>
                      <w:rPr>
                        <w:rStyle w:val="a8"/>
                      </w:rPr>
                      <w:t>#</w:t>
                    </w:r>
                    <w:r>
                      <w:rPr>
                        <w:rStyle w:val="a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5F51" w:rsidRDefault="00395F51">
      <w:r>
        <w:separator/>
      </w:r>
    </w:p>
  </w:footnote>
  <w:footnote w:type="continuationSeparator" w:id="0">
    <w:p w:rsidR="00395F51" w:rsidRDefault="00395F51">
      <w:r>
        <w:continuationSeparator/>
      </w:r>
    </w:p>
  </w:footnote>
  <w:footnote w:id="1">
    <w:p w:rsidR="0084388B" w:rsidRDefault="00395F51">
      <w:pPr>
        <w:pStyle w:val="a5"/>
        <w:shd w:val="clear" w:color="auto" w:fill="auto"/>
        <w:spacing w:line="140" w:lineRule="exact"/>
      </w:pPr>
      <w:r>
        <w:rPr>
          <w:vertAlign w:val="superscript"/>
        </w:rPr>
        <w:footnoteRef/>
      </w:r>
      <w:r>
        <w:t xml:space="preserve"> NDA Comment: Conviva to confirm the format for the statement of work(s).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88B" w:rsidRDefault="006E43AE">
    <w:pPr>
      <w:rPr>
        <w:sz w:val="2"/>
        <w:szCs w:val="2"/>
      </w:rPr>
    </w:pPr>
    <w:r>
      <w:rPr>
        <w:noProof/>
      </w:rPr>
      <mc:AlternateContent>
        <mc:Choice Requires="wps">
          <w:drawing>
            <wp:anchor distT="0" distB="0" distL="63500" distR="63500" simplePos="0" relativeHeight="314572416" behindDoc="1" locked="0" layoutInCell="1" allowOverlap="1">
              <wp:simplePos x="0" y="0"/>
              <wp:positionH relativeFrom="page">
                <wp:posOffset>2950845</wp:posOffset>
              </wp:positionH>
              <wp:positionV relativeFrom="page">
                <wp:posOffset>1529715</wp:posOffset>
              </wp:positionV>
              <wp:extent cx="1497330" cy="12954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7330" cy="129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88B" w:rsidRDefault="00395F51">
                          <w:pPr>
                            <w:pStyle w:val="a7"/>
                            <w:shd w:val="clear" w:color="auto" w:fill="auto"/>
                            <w:spacing w:line="240" w:lineRule="auto"/>
                          </w:pPr>
                          <w:r>
                            <w:rPr>
                              <w:rStyle w:val="a8"/>
                            </w:rPr>
                            <w:t>MASTER SERVICE AGREEMENT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margin-left:232.35pt;margin-top:120.45pt;width:117.9pt;height:10.2pt;z-index:-1887440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" filled="f" stroked="f">
              <v:textbox style="mso-fit-shape-to-text:t" inset="0,0,0,0">
                <w:txbxContent>
                  <w:p w:rsidR="0084388B" w:rsidRDefault="00395F51">
                    <w:pPr>
                      <w:pStyle w:val="a7"/>
                      <w:shd w:val="clear" w:color="auto" w:fill="auto"/>
                      <w:spacing w:line="240" w:lineRule="auto"/>
                    </w:pPr>
                    <w:r>
                      <w:rPr>
                        <w:rStyle w:val="a8"/>
                      </w:rPr>
                      <w:t>MASTER SERVICE AGREEMENT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88B" w:rsidRDefault="006E43AE">
    <w:pPr>
      <w:rPr>
        <w:sz w:val="2"/>
        <w:szCs w:val="2"/>
      </w:rPr>
    </w:pPr>
    <w:r>
      <w:rPr>
        <w:noProof/>
      </w:rPr>
      <mc:AlternateContent>
        <mc:Choice Requires="wps">
          <w:drawing>
            <wp:anchor distT="0" distB="0" distL="63500" distR="63500" simplePos="0" relativeHeight="314572418" behindDoc="1" locked="0" layoutInCell="1" allowOverlap="1">
              <wp:simplePos x="0" y="0"/>
              <wp:positionH relativeFrom="page">
                <wp:posOffset>2921635</wp:posOffset>
              </wp:positionH>
              <wp:positionV relativeFrom="page">
                <wp:posOffset>1849120</wp:posOffset>
              </wp:positionV>
              <wp:extent cx="1497330" cy="129540"/>
              <wp:effectExtent l="0" t="1270" r="635" b="254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7330" cy="129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88B" w:rsidRDefault="00395F51">
                          <w:pPr>
                            <w:pStyle w:val="a7"/>
                            <w:shd w:val="clear" w:color="auto" w:fill="auto"/>
                            <w:spacing w:line="240" w:lineRule="auto"/>
                          </w:pPr>
                          <w:r>
                            <w:rPr>
                              <w:rStyle w:val="a8"/>
                            </w:rPr>
                            <w:t>MASTER SERVICE AGREEMENT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3" type="#_x0000_t202" style="position:absolute;margin-left:230.05pt;margin-top:145.6pt;width:117.9pt;height:10.2pt;z-index:-18874406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" filled="f" stroked="f">
              <v:textbox style="mso-fit-shape-to-text:t" inset="0,0,0,0">
                <w:txbxContent>
                  <w:p w:rsidR="0084388B" w:rsidRDefault="00395F51">
                    <w:pPr>
                      <w:pStyle w:val="a7"/>
                      <w:shd w:val="clear" w:color="auto" w:fill="auto"/>
                      <w:spacing w:line="240" w:lineRule="auto"/>
                    </w:pPr>
                    <w:r>
                      <w:rPr>
                        <w:rStyle w:val="a8"/>
                      </w:rPr>
                      <w:t>MASTER SERVICE AGREEMENT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88B" w:rsidRDefault="0084388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88B" w:rsidRDefault="008438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2B6F"/>
    <w:multiLevelType w:val="multilevel"/>
    <w:tmpl w:val="E320FB16"/>
    <w:lvl w:ilvl="0">
      <w:start w:val="1"/>
      <w:numFmt w:val="decimal"/>
      <w:lvlText w:val="12.2.%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182588"/>
    <w:multiLevelType w:val="multilevel"/>
    <w:tmpl w:val="D41CF86E"/>
    <w:lvl w:ilvl="0">
      <w:start w:val="1"/>
      <w:numFmt w:val="decimal"/>
      <w:lvlText w:val="10.%1"/>
      <w:lvlJc w:val="left"/>
      <w:rPr>
        <w:rFonts w:ascii="Times New Roman" w:eastAsia="Franklin Gothic Book" w:hAnsi="Times New Roman" w:cs="Times New Roman" w:hint="default"/>
        <w:b w:val="0"/>
        <w:bCs w:val="0"/>
        <w:i w:val="0"/>
        <w:iCs w:val="0"/>
        <w:smallCaps w:val="0"/>
        <w:strike w:val="0"/>
        <w:color w:val="000000"/>
        <w:spacing w:val="0"/>
        <w:w w:val="100"/>
        <w:position w:val="0"/>
        <w:sz w:val="18"/>
        <w:szCs w:val="18"/>
        <w:u w:val="none"/>
        <w:lang w:val="ja-JP" w:eastAsia="ja-JP" w:bidi="ja-JP"/>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715E11"/>
    <w:multiLevelType w:val="multilevel"/>
    <w:tmpl w:val="0F0A5502"/>
    <w:lvl w:ilvl="0">
      <w:start w:val="1"/>
      <w:numFmt w:val="decimal"/>
      <w:lvlText w:val="%1."/>
      <w:lvlJc w:val="left"/>
      <w:rPr>
        <w:rFonts w:ascii="Franklin Gothic Book" w:eastAsia="Franklin Gothic Book" w:hAnsi="Franklin Gothic Book" w:cs="Franklin Gothic Book"/>
        <w:b/>
        <w:bCs/>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00F37A4"/>
    <w:multiLevelType w:val="multilevel"/>
    <w:tmpl w:val="B00647F2"/>
    <w:lvl w:ilvl="0">
      <w:start w:val="1"/>
      <w:numFmt w:val="decimal"/>
      <w:lvlText w:val="2.%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06B1D42"/>
    <w:multiLevelType w:val="multilevel"/>
    <w:tmpl w:val="40AA22A2"/>
    <w:lvl w:ilvl="0">
      <w:start w:val="1"/>
      <w:numFmt w:val="decimal"/>
      <w:lvlText w:val="20.%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ja-JP" w:eastAsia="ja-JP" w:bidi="ja-JP"/>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4106CC3"/>
    <w:multiLevelType w:val="multilevel"/>
    <w:tmpl w:val="83C48FD6"/>
    <w:lvl w:ilvl="0">
      <w:start w:val="1"/>
      <w:numFmt w:val="lowerLetter"/>
      <w:lvlText w:val="(%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4D152E5"/>
    <w:multiLevelType w:val="multilevel"/>
    <w:tmpl w:val="D638CEBA"/>
    <w:lvl w:ilvl="0">
      <w:start w:val="1"/>
      <w:numFmt w:val="decimal"/>
      <w:lvlText w:val="22.%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6625C33"/>
    <w:multiLevelType w:val="multilevel"/>
    <w:tmpl w:val="CA967CE4"/>
    <w:lvl w:ilvl="0">
      <w:start w:val="1"/>
      <w:numFmt w:val="lowerLetter"/>
      <w:lvlText w:val="(%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2542C70"/>
    <w:multiLevelType w:val="multilevel"/>
    <w:tmpl w:val="F97CD0B2"/>
    <w:lvl w:ilvl="0">
      <w:start w:val="1"/>
      <w:numFmt w:val="decimal"/>
      <w:lvlText w:val="9.%1"/>
      <w:lvlJc w:val="left"/>
      <w:rPr>
        <w:rFonts w:ascii="Times New Roman" w:eastAsia="Franklin Gothic Book" w:hAnsi="Times New Roman" w:cs="Times New Roman" w:hint="default"/>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3C86F7F"/>
    <w:multiLevelType w:val="multilevel"/>
    <w:tmpl w:val="386CF532"/>
    <w:lvl w:ilvl="0">
      <w:start w:val="1"/>
      <w:numFmt w:val="lowerLetter"/>
      <w:lvlText w:val="(%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7593773"/>
    <w:multiLevelType w:val="multilevel"/>
    <w:tmpl w:val="E99241E4"/>
    <w:lvl w:ilvl="0">
      <w:start w:val="1"/>
      <w:numFmt w:val="lowerLetter"/>
      <w:lvlText w:val="(%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7D149AE"/>
    <w:multiLevelType w:val="multilevel"/>
    <w:tmpl w:val="B9DA5396"/>
    <w:lvl w:ilvl="0">
      <w:start w:val="1"/>
      <w:numFmt w:val="decimal"/>
      <w:lvlText w:val="5.%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27E5475"/>
    <w:multiLevelType w:val="multilevel"/>
    <w:tmpl w:val="B32E6794"/>
    <w:lvl w:ilvl="0">
      <w:start w:val="3"/>
      <w:numFmt w:val="decimal"/>
      <w:lvlText w:val="23.%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86B20D8"/>
    <w:multiLevelType w:val="multilevel"/>
    <w:tmpl w:val="82F0B0C2"/>
    <w:lvl w:ilvl="0">
      <w:start w:val="1"/>
      <w:numFmt w:val="decimal"/>
      <w:lvlText w:val="%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2463030"/>
    <w:multiLevelType w:val="multilevel"/>
    <w:tmpl w:val="BB0EBF36"/>
    <w:lvl w:ilvl="0">
      <w:start w:val="1"/>
      <w:numFmt w:val="decimal"/>
      <w:lvlText w:val="14.%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ja-JP" w:eastAsia="ja-JP" w:bidi="ja-JP"/>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5C02ADB"/>
    <w:multiLevelType w:val="multilevel"/>
    <w:tmpl w:val="A69AD74A"/>
    <w:lvl w:ilvl="0">
      <w:start w:val="1"/>
      <w:numFmt w:val="decimal"/>
      <w:lvlText w:val="%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6130209"/>
    <w:multiLevelType w:val="multilevel"/>
    <w:tmpl w:val="9E62C168"/>
    <w:lvl w:ilvl="0">
      <w:start w:val="1"/>
      <w:numFmt w:val="decimal"/>
      <w:lvlText w:val="4.%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87F71C9"/>
    <w:multiLevelType w:val="multilevel"/>
    <w:tmpl w:val="0C8486F2"/>
    <w:lvl w:ilvl="0">
      <w:start w:val="1"/>
      <w:numFmt w:val="upperLetter"/>
      <w:lvlText w:val="%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9D35694"/>
    <w:multiLevelType w:val="multilevel"/>
    <w:tmpl w:val="C524912E"/>
    <w:lvl w:ilvl="0">
      <w:start w:val="1"/>
      <w:numFmt w:val="decimal"/>
      <w:lvlText w:val="%1."/>
      <w:lvlJc w:val="left"/>
      <w:rPr>
        <w:rFonts w:ascii="Times New Roman" w:eastAsia="Franklin Gothic Book" w:hAnsi="Times New Roman" w:cs="Times New Roman" w:hint="default"/>
        <w:b w:val="0"/>
        <w:bCs w:val="0"/>
        <w:i w:val="0"/>
        <w:iCs w:val="0"/>
        <w:smallCaps w:val="0"/>
        <w:strike w:val="0"/>
        <w:color w:val="000000"/>
        <w:spacing w:val="0"/>
        <w:w w:val="100"/>
        <w:position w:val="0"/>
        <w:sz w:val="18"/>
        <w:szCs w:val="18"/>
        <w:u w:val="none"/>
        <w:lang w:val="en-US" w:eastAsia="en-US" w:bidi="en-US"/>
      </w:rPr>
    </w:lvl>
    <w:lvl w:ilvl="1">
      <w:start w:val="1"/>
      <w:numFmt w:val="decimal"/>
      <w:lvlText w:val="%1.%2."/>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2">
      <w:start w:val="1"/>
      <w:numFmt w:val="decimal"/>
      <w:lvlText w:val="%1.%2.%3."/>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A403427"/>
    <w:multiLevelType w:val="multilevel"/>
    <w:tmpl w:val="DF6A8E50"/>
    <w:lvl w:ilvl="0">
      <w:start w:val="1"/>
      <w:numFmt w:val="decimal"/>
      <w:lvlText w:val="15.%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D1B476D"/>
    <w:multiLevelType w:val="multilevel"/>
    <w:tmpl w:val="A3F0D4B6"/>
    <w:lvl w:ilvl="0">
      <w:start w:val="1"/>
      <w:numFmt w:val="decimal"/>
      <w:lvlText w:val="8.%1"/>
      <w:lvlJc w:val="left"/>
      <w:rPr>
        <w:rFonts w:ascii="Times New Roman" w:eastAsia="Franklin Gothic Book" w:hAnsi="Times New Roman" w:cs="Times New Roman" w:hint="default"/>
        <w:b w:val="0"/>
        <w:bCs w:val="0"/>
        <w:i w:val="0"/>
        <w:iCs w:val="0"/>
        <w:smallCaps w:val="0"/>
        <w:strike w:val="0"/>
        <w:color w:val="000000"/>
        <w:spacing w:val="0"/>
        <w:w w:val="100"/>
        <w:position w:val="0"/>
        <w:sz w:val="18"/>
        <w:szCs w:val="18"/>
        <w:u w:val="none"/>
        <w:lang w:val="ja-JP" w:eastAsia="ja-JP" w:bidi="ja-JP"/>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52957A4"/>
    <w:multiLevelType w:val="multilevel"/>
    <w:tmpl w:val="1F4607A2"/>
    <w:lvl w:ilvl="0">
      <w:start w:val="1"/>
      <w:numFmt w:val="decimal"/>
      <w:lvlText w:val="11.%1"/>
      <w:lvlJc w:val="left"/>
      <w:rPr>
        <w:rFonts w:ascii="Times New Roman" w:eastAsia="Franklin Gothic Book" w:hAnsi="Times New Roman" w:cs="Times New Roman" w:hint="default"/>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B5A11AD"/>
    <w:multiLevelType w:val="multilevel"/>
    <w:tmpl w:val="AE30F65A"/>
    <w:lvl w:ilvl="0">
      <w:start w:val="1"/>
      <w:numFmt w:val="decimal"/>
      <w:lvlText w:val="%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FAA7781"/>
    <w:multiLevelType w:val="multilevel"/>
    <w:tmpl w:val="E2963D14"/>
    <w:lvl w:ilvl="0">
      <w:start w:val="1"/>
      <w:numFmt w:val="decimal"/>
      <w:lvlText w:val="7.%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7"/>
  </w:num>
  <w:num w:numId="3">
    <w:abstractNumId w:val="18"/>
  </w:num>
  <w:num w:numId="4">
    <w:abstractNumId w:val="9"/>
  </w:num>
  <w:num w:numId="5">
    <w:abstractNumId w:val="3"/>
  </w:num>
  <w:num w:numId="6">
    <w:abstractNumId w:val="16"/>
  </w:num>
  <w:num w:numId="7">
    <w:abstractNumId w:val="11"/>
  </w:num>
  <w:num w:numId="8">
    <w:abstractNumId w:val="23"/>
  </w:num>
  <w:num w:numId="9">
    <w:abstractNumId w:val="20"/>
  </w:num>
  <w:num w:numId="10">
    <w:abstractNumId w:val="10"/>
  </w:num>
  <w:num w:numId="11">
    <w:abstractNumId w:val="8"/>
  </w:num>
  <w:num w:numId="12">
    <w:abstractNumId w:val="1"/>
  </w:num>
  <w:num w:numId="13">
    <w:abstractNumId w:val="21"/>
  </w:num>
  <w:num w:numId="14">
    <w:abstractNumId w:val="0"/>
  </w:num>
  <w:num w:numId="15">
    <w:abstractNumId w:val="5"/>
  </w:num>
  <w:num w:numId="16">
    <w:abstractNumId w:val="14"/>
  </w:num>
  <w:num w:numId="17">
    <w:abstractNumId w:val="7"/>
  </w:num>
  <w:num w:numId="18">
    <w:abstractNumId w:val="19"/>
  </w:num>
  <w:num w:numId="19">
    <w:abstractNumId w:val="4"/>
  </w:num>
  <w:num w:numId="20">
    <w:abstractNumId w:val="6"/>
  </w:num>
  <w:num w:numId="21">
    <w:abstractNumId w:val="12"/>
  </w:num>
  <w:num w:numId="22">
    <w:abstractNumId w:val="22"/>
  </w:num>
  <w:num w:numId="23">
    <w:abstractNumId w:val="13"/>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evenAndOddHeaders/>
  <w:drawingGridHorizontalSpacing w:val="181"/>
  <w:drawingGridVerticalSpacing w:val="181"/>
  <w:characterSpacingControl w:val="compressPunctuation"/>
  <w:hdrShapeDefaults>
    <o:shapedefaults v:ext="edit" spidmax="2049"/>
  </w:hdrShapeDefaults>
  <w:footnotePr>
    <w:numFmt w:val="upperRoman"/>
    <w:numRestart w:val="eachPage"/>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88B"/>
    <w:rsid w:val="00395F51"/>
    <w:rsid w:val="006E43AE"/>
    <w:rsid w:val="00843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3BF524-D5E6-4007-9B83-4DE70649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icrosoft JhengHei Light" w:eastAsiaTheme="minorEastAsia" w:hAnsi="Microsoft JhengHei Light" w:cs="Microsoft JhengHei Light"/>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Microsoft JhengHei Light"/>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a4">
    <w:name w:val="脚注_"/>
    <w:basedOn w:val="a0"/>
    <w:link w:val="a5"/>
    <w:rPr>
      <w:rFonts w:ascii="Franklin Gothic Book" w:eastAsia="Franklin Gothic Book" w:hAnsi="Franklin Gothic Book" w:cs="Franklin Gothic Book"/>
      <w:b w:val="0"/>
      <w:bCs w:val="0"/>
      <w:i w:val="0"/>
      <w:iCs w:val="0"/>
      <w:smallCaps w:val="0"/>
      <w:strike w:val="0"/>
      <w:sz w:val="14"/>
      <w:szCs w:val="14"/>
      <w:u w:val="none"/>
    </w:rPr>
  </w:style>
  <w:style w:type="character" w:customStyle="1" w:styleId="3">
    <w:name w:val="正文文本 (3)_"/>
    <w:basedOn w:val="a0"/>
    <w:link w:val="30"/>
    <w:rPr>
      <w:rFonts w:ascii="Franklin Gothic Book" w:eastAsia="Franklin Gothic Book" w:hAnsi="Franklin Gothic Book" w:cs="Franklin Gothic Book"/>
      <w:b w:val="0"/>
      <w:bCs w:val="0"/>
      <w:i w:val="0"/>
      <w:iCs w:val="0"/>
      <w:smallCaps w:val="0"/>
      <w:strike w:val="0"/>
      <w:sz w:val="18"/>
      <w:szCs w:val="18"/>
      <w:u w:val="none"/>
    </w:rPr>
  </w:style>
  <w:style w:type="character" w:customStyle="1" w:styleId="31">
    <w:name w:val="正文文本 (3) + 小型大写"/>
    <w:basedOn w:val="3"/>
    <w:rPr>
      <w:rFonts w:ascii="Franklin Gothic Book" w:eastAsia="Franklin Gothic Book" w:hAnsi="Franklin Gothic Book" w:cs="Franklin Gothic Book"/>
      <w:b w:val="0"/>
      <w:bCs w:val="0"/>
      <w:i w:val="0"/>
      <w:iCs w:val="0"/>
      <w:smallCaps/>
      <w:strike w:val="0"/>
      <w:color w:val="000000"/>
      <w:spacing w:val="0"/>
      <w:w w:val="100"/>
      <w:position w:val="0"/>
      <w:sz w:val="18"/>
      <w:szCs w:val="18"/>
      <w:u w:val="none"/>
      <w:lang w:val="en-US" w:eastAsia="en-US" w:bidi="en-US"/>
    </w:rPr>
  </w:style>
  <w:style w:type="character" w:customStyle="1" w:styleId="a6">
    <w:name w:val="页眉或页脚_"/>
    <w:basedOn w:val="a0"/>
    <w:link w:val="a7"/>
    <w:rPr>
      <w:rFonts w:ascii="Franklin Gothic Book" w:eastAsia="Franklin Gothic Book" w:hAnsi="Franklin Gothic Book" w:cs="Franklin Gothic Book"/>
      <w:b w:val="0"/>
      <w:bCs w:val="0"/>
      <w:i w:val="0"/>
      <w:iCs w:val="0"/>
      <w:smallCaps w:val="0"/>
      <w:strike w:val="0"/>
      <w:spacing w:val="0"/>
      <w:sz w:val="18"/>
      <w:szCs w:val="18"/>
      <w:u w:val="none"/>
    </w:rPr>
  </w:style>
  <w:style w:type="character" w:customStyle="1" w:styleId="a8">
    <w:name w:val="页眉或页脚"/>
    <w:basedOn w:val="a6"/>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style>
  <w:style w:type="character" w:customStyle="1" w:styleId="4">
    <w:name w:val="正文文本 (4)_"/>
    <w:basedOn w:val="a0"/>
    <w:link w:val="40"/>
    <w:rPr>
      <w:rFonts w:ascii="Franklin Gothic Book" w:eastAsia="Franklin Gothic Book" w:hAnsi="Franklin Gothic Book" w:cs="Franklin Gothic Book"/>
      <w:b/>
      <w:bCs/>
      <w:i w:val="0"/>
      <w:iCs w:val="0"/>
      <w:smallCaps w:val="0"/>
      <w:strike w:val="0"/>
      <w:sz w:val="18"/>
      <w:szCs w:val="18"/>
      <w:u w:val="none"/>
    </w:rPr>
  </w:style>
  <w:style w:type="character" w:customStyle="1" w:styleId="TOC3">
    <w:name w:val="TOC 3 字符"/>
    <w:basedOn w:val="a0"/>
    <w:link w:val="TOC30"/>
    <w:rPr>
      <w:rFonts w:ascii="Franklin Gothic Book" w:eastAsia="Franklin Gothic Book" w:hAnsi="Franklin Gothic Book" w:cs="Franklin Gothic Book"/>
      <w:b/>
      <w:bCs/>
      <w:i w:val="0"/>
      <w:iCs w:val="0"/>
      <w:smallCaps w:val="0"/>
      <w:strike w:val="0"/>
      <w:sz w:val="18"/>
      <w:szCs w:val="18"/>
      <w:u w:val="none"/>
    </w:rPr>
  </w:style>
  <w:style w:type="character" w:customStyle="1" w:styleId="32">
    <w:name w:val="标题 #3_"/>
    <w:basedOn w:val="a0"/>
    <w:link w:val="33"/>
    <w:rPr>
      <w:rFonts w:ascii="Franklin Gothic Book" w:eastAsia="Franklin Gothic Book" w:hAnsi="Franklin Gothic Book" w:cs="Franklin Gothic Book"/>
      <w:b w:val="0"/>
      <w:bCs w:val="0"/>
      <w:i w:val="0"/>
      <w:iCs w:val="0"/>
      <w:smallCaps w:val="0"/>
      <w:strike w:val="0"/>
      <w:sz w:val="18"/>
      <w:szCs w:val="18"/>
      <w:u w:val="none"/>
    </w:rPr>
  </w:style>
  <w:style w:type="character" w:customStyle="1" w:styleId="34pt">
    <w:name w:val="标题 #3 + 4 pt"/>
    <w:basedOn w:val="32"/>
    <w:rPr>
      <w:rFonts w:ascii="Franklin Gothic Book" w:eastAsia="Franklin Gothic Book" w:hAnsi="Franklin Gothic Book" w:cs="Franklin Gothic Book"/>
      <w:b w:val="0"/>
      <w:bCs w:val="0"/>
      <w:i w:val="0"/>
      <w:iCs w:val="0"/>
      <w:smallCaps w:val="0"/>
      <w:strike w:val="0"/>
      <w:color w:val="000000"/>
      <w:spacing w:val="0"/>
      <w:w w:val="100"/>
      <w:position w:val="0"/>
      <w:sz w:val="8"/>
      <w:szCs w:val="8"/>
      <w:u w:val="none"/>
      <w:lang w:val="en-US" w:eastAsia="en-US" w:bidi="en-US"/>
    </w:rPr>
  </w:style>
  <w:style w:type="character" w:customStyle="1" w:styleId="2">
    <w:name w:val="正文文本 (2)_"/>
    <w:basedOn w:val="a0"/>
    <w:link w:val="20"/>
    <w:rPr>
      <w:rFonts w:ascii="Franklin Gothic Book" w:eastAsia="Franklin Gothic Book" w:hAnsi="Franklin Gothic Book" w:cs="Franklin Gothic Book"/>
      <w:b w:val="0"/>
      <w:bCs w:val="0"/>
      <w:i w:val="0"/>
      <w:iCs w:val="0"/>
      <w:smallCaps w:val="0"/>
      <w:strike w:val="0"/>
      <w:sz w:val="18"/>
      <w:szCs w:val="18"/>
      <w:u w:val="none"/>
    </w:rPr>
  </w:style>
  <w:style w:type="character" w:customStyle="1" w:styleId="24pt">
    <w:name w:val="正文文本 (2) + 4 pt"/>
    <w:basedOn w:val="2"/>
    <w:rPr>
      <w:rFonts w:ascii="Franklin Gothic Book" w:eastAsia="Franklin Gothic Book" w:hAnsi="Franklin Gothic Book" w:cs="Franklin Gothic Book"/>
      <w:b w:val="0"/>
      <w:bCs w:val="0"/>
      <w:i w:val="0"/>
      <w:iCs w:val="0"/>
      <w:smallCaps w:val="0"/>
      <w:strike w:val="0"/>
      <w:color w:val="000000"/>
      <w:spacing w:val="0"/>
      <w:w w:val="100"/>
      <w:position w:val="0"/>
      <w:sz w:val="8"/>
      <w:szCs w:val="8"/>
      <w:u w:val="none"/>
      <w:lang w:val="en-US" w:eastAsia="en-US" w:bidi="en-US"/>
    </w:rPr>
  </w:style>
  <w:style w:type="character" w:customStyle="1" w:styleId="320">
    <w:name w:val="标题 #3 (2)_"/>
    <w:basedOn w:val="a0"/>
    <w:link w:val="321"/>
    <w:rPr>
      <w:rFonts w:ascii="Franklin Gothic Book" w:eastAsia="Franklin Gothic Book" w:hAnsi="Franklin Gothic Book" w:cs="Franklin Gothic Book"/>
      <w:b/>
      <w:bCs/>
      <w:i w:val="0"/>
      <w:iCs w:val="0"/>
      <w:smallCaps w:val="0"/>
      <w:strike w:val="0"/>
      <w:sz w:val="18"/>
      <w:szCs w:val="18"/>
      <w:u w:val="none"/>
    </w:rPr>
  </w:style>
  <w:style w:type="character" w:customStyle="1" w:styleId="21">
    <w:name w:val="正文文本 (2) + 斜体"/>
    <w:basedOn w:val="2"/>
    <w:rPr>
      <w:rFonts w:ascii="Franklin Gothic Book" w:eastAsia="Franklin Gothic Book" w:hAnsi="Franklin Gothic Book" w:cs="Franklin Gothic Book"/>
      <w:b w:val="0"/>
      <w:bCs w:val="0"/>
      <w:i/>
      <w:iCs/>
      <w:smallCaps w:val="0"/>
      <w:strike w:val="0"/>
      <w:color w:val="000000"/>
      <w:spacing w:val="0"/>
      <w:w w:val="100"/>
      <w:position w:val="0"/>
      <w:sz w:val="18"/>
      <w:szCs w:val="18"/>
      <w:u w:val="none"/>
      <w:lang w:val="en-US" w:eastAsia="en-US" w:bidi="en-US"/>
    </w:rPr>
  </w:style>
  <w:style w:type="character" w:customStyle="1" w:styleId="Exact">
    <w:name w:val="图片标题 Exact"/>
    <w:basedOn w:val="a0"/>
    <w:link w:val="a9"/>
    <w:rPr>
      <w:rFonts w:ascii="Franklin Gothic Book" w:eastAsia="Franklin Gothic Book" w:hAnsi="Franklin Gothic Book" w:cs="Franklin Gothic Book"/>
      <w:b/>
      <w:bCs/>
      <w:i w:val="0"/>
      <w:iCs w:val="0"/>
      <w:smallCaps w:val="0"/>
      <w:strike w:val="0"/>
      <w:sz w:val="18"/>
      <w:szCs w:val="18"/>
      <w:u w:val="none"/>
    </w:rPr>
  </w:style>
  <w:style w:type="character" w:customStyle="1" w:styleId="2Exact">
    <w:name w:val="正文文本 (2) Exact"/>
    <w:basedOn w:val="a0"/>
    <w:rPr>
      <w:rFonts w:ascii="Franklin Gothic Book" w:eastAsia="Franklin Gothic Book" w:hAnsi="Franklin Gothic Book" w:cs="Franklin Gothic Book"/>
      <w:b w:val="0"/>
      <w:bCs w:val="0"/>
      <w:i w:val="0"/>
      <w:iCs w:val="0"/>
      <w:smallCaps w:val="0"/>
      <w:strike w:val="0"/>
      <w:sz w:val="18"/>
      <w:szCs w:val="18"/>
      <w:u w:val="none"/>
    </w:rPr>
  </w:style>
  <w:style w:type="character" w:customStyle="1" w:styleId="2Exact0">
    <w:name w:val="标题 #2 Exact"/>
    <w:basedOn w:val="a0"/>
    <w:link w:val="22"/>
    <w:rPr>
      <w:rFonts w:ascii="Arial" w:eastAsia="Arial" w:hAnsi="Arial" w:cs="Arial"/>
      <w:b/>
      <w:bCs/>
      <w:i w:val="0"/>
      <w:iCs w:val="0"/>
      <w:smallCaps w:val="0"/>
      <w:strike w:val="0"/>
      <w:spacing w:val="20"/>
      <w:sz w:val="26"/>
      <w:szCs w:val="26"/>
      <w:u w:val="none"/>
    </w:rPr>
  </w:style>
  <w:style w:type="character" w:customStyle="1" w:styleId="2Exact1">
    <w:name w:val="图片标题 (2) Exact"/>
    <w:basedOn w:val="a0"/>
    <w:link w:val="23"/>
    <w:rPr>
      <w:rFonts w:ascii="Franklin Gothic Book" w:eastAsia="Franklin Gothic Book" w:hAnsi="Franklin Gothic Book" w:cs="Franklin Gothic Book"/>
      <w:b w:val="0"/>
      <w:bCs w:val="0"/>
      <w:i w:val="0"/>
      <w:iCs w:val="0"/>
      <w:smallCaps w:val="0"/>
      <w:strike w:val="0"/>
      <w:sz w:val="18"/>
      <w:szCs w:val="18"/>
      <w:u w:val="none"/>
    </w:rPr>
  </w:style>
  <w:style w:type="character" w:customStyle="1" w:styleId="24">
    <w:name w:val="正文文本 (2) + 粗体"/>
    <w:basedOn w:val="2"/>
    <w:rPr>
      <w:rFonts w:ascii="Franklin Gothic Book" w:eastAsia="Franklin Gothic Book" w:hAnsi="Franklin Gothic Book" w:cs="Franklin Gothic Book"/>
      <w:b/>
      <w:bCs/>
      <w:i w:val="0"/>
      <w:iCs w:val="0"/>
      <w:smallCaps w:val="0"/>
      <w:strike w:val="0"/>
      <w:color w:val="000000"/>
      <w:spacing w:val="0"/>
      <w:w w:val="100"/>
      <w:position w:val="0"/>
      <w:sz w:val="18"/>
      <w:szCs w:val="18"/>
      <w:u w:val="none"/>
      <w:lang w:val="en-US" w:eastAsia="en-US" w:bidi="en-US"/>
    </w:rPr>
  </w:style>
  <w:style w:type="character" w:customStyle="1" w:styleId="25">
    <w:name w:val="正文文本 (2)"/>
    <w:basedOn w:val="2"/>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style>
  <w:style w:type="character" w:customStyle="1" w:styleId="26">
    <w:name w:val="正文文本 (2) + 斜体"/>
    <w:basedOn w:val="2"/>
    <w:rPr>
      <w:rFonts w:ascii="Franklin Gothic Book" w:eastAsia="Franklin Gothic Book" w:hAnsi="Franklin Gothic Book" w:cs="Franklin Gothic Book"/>
      <w:b w:val="0"/>
      <w:bCs w:val="0"/>
      <w:i/>
      <w:iCs/>
      <w:smallCaps w:val="0"/>
      <w:strike w:val="0"/>
      <w:color w:val="000000"/>
      <w:spacing w:val="0"/>
      <w:w w:val="100"/>
      <w:position w:val="0"/>
      <w:sz w:val="18"/>
      <w:szCs w:val="18"/>
      <w:u w:val="none"/>
      <w:lang w:val="en-US" w:eastAsia="en-US" w:bidi="en-US"/>
    </w:rPr>
  </w:style>
  <w:style w:type="character" w:customStyle="1" w:styleId="1">
    <w:name w:val="标题 #1_"/>
    <w:basedOn w:val="a0"/>
    <w:link w:val="10"/>
    <w:rPr>
      <w:rFonts w:ascii="MS Mincho" w:eastAsia="MS Mincho" w:hAnsi="MS Mincho" w:cs="MS Mincho"/>
      <w:b w:val="0"/>
      <w:bCs w:val="0"/>
      <w:i w:val="0"/>
      <w:iCs w:val="0"/>
      <w:smallCaps w:val="0"/>
      <w:strike w:val="0"/>
      <w:spacing w:val="-40"/>
      <w:w w:val="200"/>
      <w:sz w:val="42"/>
      <w:szCs w:val="42"/>
      <w:u w:val="none"/>
      <w:lang w:val="zh-TW" w:eastAsia="zh-TW" w:bidi="zh-TW"/>
    </w:rPr>
  </w:style>
  <w:style w:type="character" w:customStyle="1" w:styleId="5">
    <w:name w:val="正文文本 (5)_"/>
    <w:basedOn w:val="a0"/>
    <w:link w:val="50"/>
    <w:rPr>
      <w:rFonts w:ascii="Arial" w:eastAsia="Arial" w:hAnsi="Arial" w:cs="Arial"/>
      <w:b/>
      <w:bCs/>
      <w:i w:val="0"/>
      <w:iCs w:val="0"/>
      <w:smallCaps w:val="0"/>
      <w:strike w:val="0"/>
      <w:sz w:val="26"/>
      <w:szCs w:val="26"/>
      <w:u w:val="none"/>
    </w:rPr>
  </w:style>
  <w:style w:type="character" w:customStyle="1" w:styleId="6">
    <w:name w:val="正文文本 (6)_"/>
    <w:basedOn w:val="a0"/>
    <w:link w:val="60"/>
    <w:rPr>
      <w:rFonts w:ascii="Arial" w:eastAsia="Arial" w:hAnsi="Arial" w:cs="Arial"/>
      <w:b w:val="0"/>
      <w:bCs w:val="0"/>
      <w:i/>
      <w:iCs/>
      <w:smallCaps w:val="0"/>
      <w:strike w:val="0"/>
      <w:sz w:val="15"/>
      <w:szCs w:val="15"/>
      <w:u w:val="none"/>
    </w:rPr>
  </w:style>
  <w:style w:type="character" w:customStyle="1" w:styleId="41">
    <w:name w:val="正文文本 (4) + 非粗体"/>
    <w:basedOn w:val="4"/>
    <w:rPr>
      <w:rFonts w:ascii="Franklin Gothic Book" w:eastAsia="Franklin Gothic Book" w:hAnsi="Franklin Gothic Book" w:cs="Franklin Gothic Book"/>
      <w:b/>
      <w:bCs/>
      <w:i w:val="0"/>
      <w:iCs w:val="0"/>
      <w:smallCaps w:val="0"/>
      <w:strike w:val="0"/>
      <w:color w:val="000000"/>
      <w:spacing w:val="0"/>
      <w:w w:val="100"/>
      <w:position w:val="0"/>
      <w:sz w:val="18"/>
      <w:szCs w:val="18"/>
      <w:u w:val="none"/>
      <w:lang w:val="en-US" w:eastAsia="en-US" w:bidi="en-US"/>
    </w:rPr>
  </w:style>
  <w:style w:type="character" w:customStyle="1" w:styleId="42">
    <w:name w:val="正文文本 (4) + 非粗体"/>
    <w:basedOn w:val="4"/>
    <w:rPr>
      <w:rFonts w:ascii="Franklin Gothic Book" w:eastAsia="Franklin Gothic Book" w:hAnsi="Franklin Gothic Book" w:cs="Franklin Gothic Book"/>
      <w:b/>
      <w:bCs/>
      <w:i w:val="0"/>
      <w:iCs w:val="0"/>
      <w:smallCaps w:val="0"/>
      <w:strike w:val="0"/>
      <w:color w:val="000000"/>
      <w:spacing w:val="0"/>
      <w:w w:val="100"/>
      <w:position w:val="0"/>
      <w:sz w:val="18"/>
      <w:szCs w:val="18"/>
      <w:u w:val="none"/>
      <w:lang w:val="en-US" w:eastAsia="en-US" w:bidi="en-US"/>
    </w:rPr>
  </w:style>
  <w:style w:type="character" w:customStyle="1" w:styleId="27">
    <w:name w:val="正文文本 (2) + 斜体"/>
    <w:basedOn w:val="2"/>
    <w:rPr>
      <w:rFonts w:ascii="Franklin Gothic Book" w:eastAsia="Franklin Gothic Book" w:hAnsi="Franklin Gothic Book" w:cs="Franklin Gothic Book"/>
      <w:b w:val="0"/>
      <w:bCs w:val="0"/>
      <w:i/>
      <w:iCs/>
      <w:smallCaps w:val="0"/>
      <w:strike w:val="0"/>
      <w:color w:val="000000"/>
      <w:spacing w:val="0"/>
      <w:w w:val="100"/>
      <w:position w:val="0"/>
      <w:sz w:val="18"/>
      <w:szCs w:val="18"/>
      <w:u w:val="none"/>
      <w:lang w:val="en-US" w:eastAsia="en-US" w:bidi="en-US"/>
    </w:rPr>
  </w:style>
  <w:style w:type="character" w:customStyle="1" w:styleId="7">
    <w:name w:val="正文文本 (7)_"/>
    <w:basedOn w:val="a0"/>
    <w:link w:val="70"/>
    <w:rPr>
      <w:rFonts w:ascii="MS Mincho" w:eastAsia="MS Mincho" w:hAnsi="MS Mincho" w:cs="MS Mincho"/>
      <w:b w:val="0"/>
      <w:bCs w:val="0"/>
      <w:i/>
      <w:iCs/>
      <w:smallCaps w:val="0"/>
      <w:strike w:val="0"/>
      <w:spacing w:val="-30"/>
      <w:sz w:val="14"/>
      <w:szCs w:val="14"/>
      <w:u w:val="none"/>
      <w:lang w:val="ja-JP" w:eastAsia="ja-JP" w:bidi="ja-JP"/>
    </w:rPr>
  </w:style>
  <w:style w:type="character" w:customStyle="1" w:styleId="71">
    <w:name w:val="正文文本 (7)"/>
    <w:basedOn w:val="7"/>
    <w:rPr>
      <w:rFonts w:ascii="MS Mincho" w:eastAsia="MS Mincho" w:hAnsi="MS Mincho" w:cs="MS Mincho"/>
      <w:b w:val="0"/>
      <w:bCs w:val="0"/>
      <w:i/>
      <w:iCs/>
      <w:smallCaps w:val="0"/>
      <w:strike w:val="0"/>
      <w:color w:val="000000"/>
      <w:spacing w:val="-30"/>
      <w:w w:val="100"/>
      <w:position w:val="0"/>
      <w:sz w:val="14"/>
      <w:szCs w:val="14"/>
      <w:u w:val="none"/>
      <w:lang w:val="ja-JP" w:eastAsia="ja-JP" w:bidi="ja-JP"/>
    </w:rPr>
  </w:style>
  <w:style w:type="character" w:customStyle="1" w:styleId="7Georgia">
    <w:name w:val="正文文本 (7) + Georgia"/>
    <w:aliases w:val="6.5 pt,间距 0 pt"/>
    <w:basedOn w:val="7"/>
    <w:rPr>
      <w:rFonts w:ascii="Georgia" w:eastAsia="Georgia" w:hAnsi="Georgia" w:cs="Georgia"/>
      <w:b w:val="0"/>
      <w:bCs w:val="0"/>
      <w:i/>
      <w:iCs/>
      <w:smallCaps w:val="0"/>
      <w:strike w:val="0"/>
      <w:color w:val="000000"/>
      <w:spacing w:val="0"/>
      <w:w w:val="100"/>
      <w:position w:val="0"/>
      <w:sz w:val="13"/>
      <w:szCs w:val="13"/>
      <w:u w:val="none"/>
      <w:lang w:val="en-US" w:eastAsia="en-US" w:bidi="en-US"/>
    </w:rPr>
  </w:style>
  <w:style w:type="character" w:customStyle="1" w:styleId="220">
    <w:name w:val="标题 #2 (2)_"/>
    <w:basedOn w:val="a0"/>
    <w:link w:val="221"/>
    <w:rPr>
      <w:rFonts w:ascii="Franklin Gothic Heavy" w:eastAsia="Franklin Gothic Heavy" w:hAnsi="Franklin Gothic Heavy" w:cs="Franklin Gothic Heavy"/>
      <w:b w:val="0"/>
      <w:bCs w:val="0"/>
      <w:i w:val="0"/>
      <w:iCs w:val="0"/>
      <w:smallCaps w:val="0"/>
      <w:strike w:val="0"/>
      <w:spacing w:val="10"/>
      <w:sz w:val="16"/>
      <w:szCs w:val="16"/>
      <w:u w:val="none"/>
      <w:lang w:val="ja-JP" w:eastAsia="ja-JP" w:bidi="ja-JP"/>
    </w:rPr>
  </w:style>
  <w:style w:type="character" w:customStyle="1" w:styleId="22MSMincho">
    <w:name w:val="标题 #2 (2) + MS Mincho"/>
    <w:aliases w:val="21 pt,间距 -4 pt"/>
    <w:basedOn w:val="220"/>
    <w:rPr>
      <w:rFonts w:ascii="MS Mincho" w:eastAsia="MS Mincho" w:hAnsi="MS Mincho" w:cs="MS Mincho"/>
      <w:b w:val="0"/>
      <w:bCs w:val="0"/>
      <w:i w:val="0"/>
      <w:iCs w:val="0"/>
      <w:smallCaps w:val="0"/>
      <w:strike w:val="0"/>
      <w:color w:val="000000"/>
      <w:spacing w:val="-80"/>
      <w:w w:val="100"/>
      <w:position w:val="0"/>
      <w:sz w:val="42"/>
      <w:szCs w:val="42"/>
      <w:u w:val="none"/>
      <w:lang w:val="ja-JP" w:eastAsia="ja-JP" w:bidi="ja-JP"/>
    </w:rPr>
  </w:style>
  <w:style w:type="character" w:customStyle="1" w:styleId="222">
    <w:name w:val="标题 #2 (2)"/>
    <w:basedOn w:val="220"/>
    <w:rPr>
      <w:rFonts w:ascii="Franklin Gothic Heavy" w:eastAsia="Franklin Gothic Heavy" w:hAnsi="Franklin Gothic Heavy" w:cs="Franklin Gothic Heavy"/>
      <w:b w:val="0"/>
      <w:bCs w:val="0"/>
      <w:i w:val="0"/>
      <w:iCs w:val="0"/>
      <w:smallCaps w:val="0"/>
      <w:strike w:val="0"/>
      <w:color w:val="000000"/>
      <w:spacing w:val="10"/>
      <w:w w:val="100"/>
      <w:position w:val="0"/>
      <w:sz w:val="16"/>
      <w:szCs w:val="16"/>
      <w:u w:val="none"/>
      <w:lang w:val="ja-JP" w:eastAsia="ja-JP" w:bidi="ja-JP"/>
    </w:rPr>
  </w:style>
  <w:style w:type="paragraph" w:customStyle="1" w:styleId="a5">
    <w:name w:val="脚注"/>
    <w:basedOn w:val="a"/>
    <w:link w:val="a4"/>
    <w:pPr>
      <w:shd w:val="clear" w:color="auto" w:fill="FFFFFF"/>
      <w:spacing w:line="0" w:lineRule="atLeast"/>
    </w:pPr>
    <w:rPr>
      <w:rFonts w:ascii="Franklin Gothic Book" w:eastAsia="Franklin Gothic Book" w:hAnsi="Franklin Gothic Book" w:cs="Franklin Gothic Book"/>
      <w:sz w:val="14"/>
      <w:szCs w:val="14"/>
    </w:rPr>
  </w:style>
  <w:style w:type="paragraph" w:customStyle="1" w:styleId="30">
    <w:name w:val="正文文本 (3)"/>
    <w:basedOn w:val="a"/>
    <w:link w:val="3"/>
    <w:pPr>
      <w:shd w:val="clear" w:color="auto" w:fill="FFFFFF"/>
      <w:spacing w:after="540" w:line="0" w:lineRule="atLeast"/>
      <w:jc w:val="center"/>
    </w:pPr>
    <w:rPr>
      <w:rFonts w:ascii="Franklin Gothic Book" w:eastAsia="Franklin Gothic Book" w:hAnsi="Franklin Gothic Book" w:cs="Franklin Gothic Book"/>
      <w:sz w:val="18"/>
      <w:szCs w:val="18"/>
    </w:rPr>
  </w:style>
  <w:style w:type="paragraph" w:customStyle="1" w:styleId="a7">
    <w:name w:val="页眉或页脚"/>
    <w:basedOn w:val="a"/>
    <w:link w:val="a6"/>
    <w:pPr>
      <w:shd w:val="clear" w:color="auto" w:fill="FFFFFF"/>
      <w:spacing w:line="0" w:lineRule="atLeast"/>
    </w:pPr>
    <w:rPr>
      <w:rFonts w:ascii="Franklin Gothic Book" w:eastAsia="Franklin Gothic Book" w:hAnsi="Franklin Gothic Book" w:cs="Franklin Gothic Book"/>
      <w:sz w:val="18"/>
      <w:szCs w:val="18"/>
    </w:rPr>
  </w:style>
  <w:style w:type="paragraph" w:customStyle="1" w:styleId="40">
    <w:name w:val="正文文本 (4)"/>
    <w:basedOn w:val="a"/>
    <w:link w:val="4"/>
    <w:pPr>
      <w:shd w:val="clear" w:color="auto" w:fill="FFFFFF"/>
      <w:spacing w:before="540" w:after="540" w:line="0" w:lineRule="atLeast"/>
      <w:jc w:val="center"/>
    </w:pPr>
    <w:rPr>
      <w:rFonts w:ascii="Franklin Gothic Book" w:eastAsia="Franklin Gothic Book" w:hAnsi="Franklin Gothic Book" w:cs="Franklin Gothic Book"/>
      <w:b/>
      <w:bCs/>
      <w:sz w:val="18"/>
      <w:szCs w:val="18"/>
    </w:rPr>
  </w:style>
  <w:style w:type="paragraph" w:styleId="TOC30">
    <w:name w:val="toc 3"/>
    <w:basedOn w:val="a"/>
    <w:link w:val="TOC3"/>
    <w:autoRedefine/>
    <w:pPr>
      <w:shd w:val="clear" w:color="auto" w:fill="FFFFFF"/>
      <w:spacing w:before="60" w:line="313" w:lineRule="exact"/>
      <w:jc w:val="both"/>
    </w:pPr>
    <w:rPr>
      <w:rFonts w:ascii="Franklin Gothic Book" w:eastAsia="Franklin Gothic Book" w:hAnsi="Franklin Gothic Book" w:cs="Franklin Gothic Book"/>
      <w:b/>
      <w:bCs/>
      <w:sz w:val="18"/>
      <w:szCs w:val="18"/>
    </w:rPr>
  </w:style>
  <w:style w:type="paragraph" w:customStyle="1" w:styleId="33">
    <w:name w:val="标题 #3"/>
    <w:basedOn w:val="a"/>
    <w:link w:val="32"/>
    <w:pPr>
      <w:shd w:val="clear" w:color="auto" w:fill="FFFFFF"/>
      <w:spacing w:after="60" w:line="0" w:lineRule="atLeast"/>
      <w:ind w:hanging="720"/>
      <w:jc w:val="both"/>
      <w:outlineLvl w:val="2"/>
    </w:pPr>
    <w:rPr>
      <w:rFonts w:ascii="Franklin Gothic Book" w:eastAsia="Franklin Gothic Book" w:hAnsi="Franklin Gothic Book" w:cs="Franklin Gothic Book"/>
      <w:sz w:val="18"/>
      <w:szCs w:val="18"/>
    </w:rPr>
  </w:style>
  <w:style w:type="paragraph" w:customStyle="1" w:styleId="20">
    <w:name w:val="正文文本 (2)"/>
    <w:basedOn w:val="a"/>
    <w:link w:val="2"/>
    <w:pPr>
      <w:shd w:val="clear" w:color="auto" w:fill="FFFFFF"/>
      <w:spacing w:before="60" w:after="180" w:line="0" w:lineRule="atLeast"/>
      <w:ind w:hanging="1320"/>
      <w:jc w:val="both"/>
    </w:pPr>
    <w:rPr>
      <w:rFonts w:ascii="Franklin Gothic Book" w:eastAsia="Franklin Gothic Book" w:hAnsi="Franklin Gothic Book" w:cs="Franklin Gothic Book"/>
      <w:sz w:val="18"/>
      <w:szCs w:val="18"/>
    </w:rPr>
  </w:style>
  <w:style w:type="paragraph" w:customStyle="1" w:styleId="321">
    <w:name w:val="标题 #3 (2)"/>
    <w:basedOn w:val="a"/>
    <w:link w:val="320"/>
    <w:pPr>
      <w:shd w:val="clear" w:color="auto" w:fill="FFFFFF"/>
      <w:spacing w:before="120" w:after="180" w:line="0" w:lineRule="atLeast"/>
      <w:ind w:hanging="700"/>
      <w:jc w:val="both"/>
      <w:outlineLvl w:val="2"/>
    </w:pPr>
    <w:rPr>
      <w:rFonts w:ascii="Franklin Gothic Book" w:eastAsia="Franklin Gothic Book" w:hAnsi="Franklin Gothic Book" w:cs="Franklin Gothic Book"/>
      <w:b/>
      <w:bCs/>
      <w:sz w:val="18"/>
      <w:szCs w:val="18"/>
    </w:rPr>
  </w:style>
  <w:style w:type="paragraph" w:customStyle="1" w:styleId="a9">
    <w:name w:val="图片标题"/>
    <w:basedOn w:val="a"/>
    <w:link w:val="Exact"/>
    <w:pPr>
      <w:shd w:val="clear" w:color="auto" w:fill="FFFFFF"/>
      <w:spacing w:line="0" w:lineRule="atLeast"/>
    </w:pPr>
    <w:rPr>
      <w:rFonts w:ascii="Franklin Gothic Book" w:eastAsia="Franklin Gothic Book" w:hAnsi="Franklin Gothic Book" w:cs="Franklin Gothic Book"/>
      <w:b/>
      <w:bCs/>
      <w:sz w:val="18"/>
      <w:szCs w:val="18"/>
    </w:rPr>
  </w:style>
  <w:style w:type="paragraph" w:customStyle="1" w:styleId="22">
    <w:name w:val="标题 #2"/>
    <w:basedOn w:val="a"/>
    <w:link w:val="2Exact0"/>
    <w:pPr>
      <w:shd w:val="clear" w:color="auto" w:fill="FFFFFF"/>
      <w:spacing w:line="0" w:lineRule="atLeast"/>
      <w:outlineLvl w:val="1"/>
    </w:pPr>
    <w:rPr>
      <w:rFonts w:ascii="Arial" w:eastAsia="Arial" w:hAnsi="Arial" w:cs="Arial"/>
      <w:b/>
      <w:bCs/>
      <w:spacing w:val="20"/>
      <w:sz w:val="26"/>
      <w:szCs w:val="26"/>
    </w:rPr>
  </w:style>
  <w:style w:type="paragraph" w:customStyle="1" w:styleId="23">
    <w:name w:val="图片标题 (2)"/>
    <w:basedOn w:val="a"/>
    <w:link w:val="2Exact1"/>
    <w:pPr>
      <w:shd w:val="clear" w:color="auto" w:fill="FFFFFF"/>
      <w:spacing w:line="0" w:lineRule="atLeast"/>
    </w:pPr>
    <w:rPr>
      <w:rFonts w:ascii="Franklin Gothic Book" w:eastAsia="Franklin Gothic Book" w:hAnsi="Franklin Gothic Book" w:cs="Franklin Gothic Book"/>
      <w:sz w:val="18"/>
      <w:szCs w:val="18"/>
    </w:rPr>
  </w:style>
  <w:style w:type="paragraph" w:customStyle="1" w:styleId="10">
    <w:name w:val="标题 #1"/>
    <w:basedOn w:val="a"/>
    <w:link w:val="1"/>
    <w:pPr>
      <w:shd w:val="clear" w:color="auto" w:fill="FFFFFF"/>
      <w:spacing w:before="540" w:after="120" w:line="0" w:lineRule="atLeast"/>
      <w:outlineLvl w:val="0"/>
    </w:pPr>
    <w:rPr>
      <w:rFonts w:ascii="MS Mincho" w:eastAsia="MS Mincho" w:hAnsi="MS Mincho" w:cs="MS Mincho"/>
      <w:spacing w:val="-40"/>
      <w:w w:val="200"/>
      <w:sz w:val="42"/>
      <w:szCs w:val="42"/>
      <w:lang w:val="zh-TW" w:eastAsia="zh-TW" w:bidi="zh-TW"/>
    </w:rPr>
  </w:style>
  <w:style w:type="paragraph" w:customStyle="1" w:styleId="50">
    <w:name w:val="正文文本 (5)"/>
    <w:basedOn w:val="a"/>
    <w:link w:val="5"/>
    <w:pPr>
      <w:shd w:val="clear" w:color="auto" w:fill="FFFFFF"/>
      <w:spacing w:before="120" w:after="540" w:line="0" w:lineRule="atLeast"/>
    </w:pPr>
    <w:rPr>
      <w:rFonts w:ascii="Arial" w:eastAsia="Arial" w:hAnsi="Arial" w:cs="Arial"/>
      <w:b/>
      <w:bCs/>
      <w:sz w:val="26"/>
      <w:szCs w:val="26"/>
    </w:rPr>
  </w:style>
  <w:style w:type="paragraph" w:customStyle="1" w:styleId="60">
    <w:name w:val="正文文本 (6)"/>
    <w:basedOn w:val="a"/>
    <w:link w:val="6"/>
    <w:pPr>
      <w:shd w:val="clear" w:color="auto" w:fill="FFFFFF"/>
      <w:spacing w:before="540" w:after="120" w:line="0" w:lineRule="atLeast"/>
    </w:pPr>
    <w:rPr>
      <w:rFonts w:ascii="Arial" w:eastAsia="Arial" w:hAnsi="Arial" w:cs="Arial"/>
      <w:i/>
      <w:iCs/>
      <w:sz w:val="15"/>
      <w:szCs w:val="15"/>
    </w:rPr>
  </w:style>
  <w:style w:type="paragraph" w:customStyle="1" w:styleId="70">
    <w:name w:val="正文文本 (7)"/>
    <w:basedOn w:val="a"/>
    <w:link w:val="7"/>
    <w:pPr>
      <w:shd w:val="clear" w:color="auto" w:fill="FFFFFF"/>
      <w:spacing w:line="112" w:lineRule="exact"/>
    </w:pPr>
    <w:rPr>
      <w:rFonts w:ascii="MS Mincho" w:eastAsia="MS Mincho" w:hAnsi="MS Mincho" w:cs="MS Mincho"/>
      <w:i/>
      <w:iCs/>
      <w:spacing w:val="-30"/>
      <w:sz w:val="14"/>
      <w:szCs w:val="14"/>
      <w:lang w:val="ja-JP" w:eastAsia="ja-JP" w:bidi="ja-JP"/>
    </w:rPr>
  </w:style>
  <w:style w:type="paragraph" w:customStyle="1" w:styleId="221">
    <w:name w:val="标题 #2 (2)"/>
    <w:basedOn w:val="a"/>
    <w:link w:val="220"/>
    <w:pPr>
      <w:shd w:val="clear" w:color="auto" w:fill="FFFFFF"/>
      <w:spacing w:line="112" w:lineRule="exact"/>
      <w:outlineLvl w:val="1"/>
    </w:pPr>
    <w:rPr>
      <w:rFonts w:ascii="Franklin Gothic Heavy" w:eastAsia="Franklin Gothic Heavy" w:hAnsi="Franklin Gothic Heavy" w:cs="Franklin Gothic Heavy"/>
      <w:spacing w:val="10"/>
      <w:sz w:val="16"/>
      <w:szCs w:val="16"/>
      <w:lang w:val="ja-JP" w:eastAsia="ja-JP" w:bidi="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5" Type="http://schemas.openxmlformats.org/officeDocument/2006/relationships/footnotes" Target="footnotes.xml"/><Relationship Id="rId16" Type="http://schemas.openxmlformats.org/officeDocument/2006/relationships/image" Target="media/image3.jpeg"/><Relationship Id="rId3" Type="http://schemas.openxmlformats.org/officeDocument/2006/relationships/settings" Target="settings.xml"/><Relationship Id="rId4" Type="http://schemas.openxmlformats.org/officeDocument/2006/relationships/webSettings" Target="webSettings.xml"/><Relationship Id="rId14" Type="http://schemas.openxmlformats.org/officeDocument/2006/relationships/image" Target="media/image1.jpeg"/><Relationship Id="rId10" Type="http://schemas.openxmlformats.org/officeDocument/2006/relationships/header" Target="header3.xml"/><Relationship Id="rId9" Type="http://schemas.openxmlformats.org/officeDocument/2006/relationships/header" Target="header2.xml"/><Relationship Id="rId6" Type="http://schemas.openxmlformats.org/officeDocument/2006/relationships/endnotes" Target="endnotes.xml"/><Relationship Id="rId1" Type="http://schemas.openxmlformats.org/officeDocument/2006/relationships/numbering" Target="numbering.xml"/><Relationship Id="rId17" Type="http://schemas.openxmlformats.org/officeDocument/2006/relationships/image" Target="media/image4.jpeg"/><Relationship Id="rId11" Type="http://schemas.openxmlformats.org/officeDocument/2006/relationships/footer" Target="footer2.xml"/><Relationship Id="rId15" Type="http://schemas.openxmlformats.org/officeDocument/2006/relationships/image" Target="media/image2.jpeg"/><Relationship Id="rId2" Type="http://schemas.openxmlformats.org/officeDocument/2006/relationships/styles" Target="styles.xml"/><Relationship Id="rId20" Type="http://schemas.openxmlformats.org/officeDocument/2006/relationships/theme" Target="theme/theme1.xml"/><Relationship Id="rId13" Type="http://schemas.openxmlformats.org/officeDocument/2006/relationships/header" Target="header4.xml"/><Relationship Id="rId8" Type="http://schemas.openxmlformats.org/officeDocument/2006/relationships/footer" Target="footer1.xml"/><Relationship Id="rId18" Type="http://schemas.openxmlformats.org/officeDocument/2006/relationships/image" Target="media/image5.jpeg"/><Relationship Id="rId12" Type="http://schemas.openxmlformats.org/officeDocument/2006/relationships/footer" Target="footer3.xml"/><Relationship Id="rId19"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6784</Words>
  <Characters>38669</Characters>
  <Application>Microsoft Office Word</Application>
  <DocSecurity>0</DocSecurity>
  <Lines>322</Lines>
  <Paragraphs>90</Paragraphs>
  <ScaleCrop>false</ScaleCrop>
  <Company/>
  <LinksUpToDate>false</LinksUpToDate>
  <CharactersWithSpaces>45363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15090</dc:creator>
  <cp:lastModifiedBy>Lee Will</cp:lastModifiedBy>
  <cp:revision>1</cp:revision>
  <dcterms:created xsi:type="dcterms:W3CDTF">2019-04-12T01:14:00Z</dcterms:created>
  <dcterms:modified xsi:type="dcterms:W3CDTF">2019-04-12T01:15:00Z</dcterms:modified>
</cp:coreProperties>
</file>