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366E" w14:textId="69E831F3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АННОТИРОВАННЫЙ СПИСОК ИЗУЧЕННОЙ ЛИТЕРАТУРЫ</w:t>
      </w:r>
    </w:p>
    <w:p w14:paraId="0BD122BA" w14:textId="73C62EE9" w:rsidR="001F111C" w:rsidRDefault="008A268D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(УЧЕБНАЯ ПРАКТИКА ПО ПМ.04</w:t>
      </w:r>
      <w:r w:rsidR="001F111C">
        <w:rPr>
          <w:rFonts w:ascii="Times New Roman" w:hAnsi="Times New Roman"/>
          <w:b/>
          <w:bCs/>
          <w:sz w:val="28"/>
          <w:szCs w:val="28"/>
        </w:rPr>
        <w:t>)</w:t>
      </w:r>
    </w:p>
    <w:p w14:paraId="18BED95A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6CA51ECB" w14:textId="7D557981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Студент: </w:t>
      </w:r>
      <w:proofErr w:type="spellStart"/>
      <w:r w:rsidR="00A31AB6">
        <w:rPr>
          <w:rFonts w:ascii="Times New Roman" w:hAnsi="Times New Roman"/>
          <w:bCs/>
          <w:sz w:val="28"/>
          <w:szCs w:val="28"/>
        </w:rPr>
        <w:t>Махницкий</w:t>
      </w:r>
      <w:proofErr w:type="spellEnd"/>
      <w:r w:rsidR="00A31AB6">
        <w:rPr>
          <w:rFonts w:ascii="Times New Roman" w:hAnsi="Times New Roman"/>
          <w:bCs/>
          <w:sz w:val="28"/>
          <w:szCs w:val="28"/>
        </w:rPr>
        <w:t xml:space="preserve"> Дмитрий Сергеевич</w:t>
      </w:r>
    </w:p>
    <w:p w14:paraId="159B4E6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021C8F08" w14:textId="239A4EBF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Дата составления: </w:t>
      </w:r>
      <w:r w:rsidR="008A268D">
        <w:rPr>
          <w:rFonts w:ascii="Times New Roman" w:hAnsi="Times New Roman"/>
          <w:bCs/>
          <w:sz w:val="28"/>
          <w:szCs w:val="28"/>
        </w:rPr>
        <w:t>08</w:t>
      </w:r>
      <w:r w:rsidR="00A31AB6">
        <w:rPr>
          <w:rFonts w:ascii="Times New Roman" w:hAnsi="Times New Roman"/>
          <w:bCs/>
          <w:sz w:val="28"/>
          <w:szCs w:val="28"/>
        </w:rPr>
        <w:t>.1</w:t>
      </w:r>
      <w:r w:rsidR="008A268D">
        <w:rPr>
          <w:rFonts w:ascii="Times New Roman" w:hAnsi="Times New Roman"/>
          <w:bCs/>
          <w:sz w:val="28"/>
          <w:szCs w:val="28"/>
        </w:rPr>
        <w:t>2</w:t>
      </w:r>
      <w:r w:rsidR="00A31AB6">
        <w:rPr>
          <w:rFonts w:ascii="Times New Roman" w:hAnsi="Times New Roman"/>
          <w:bCs/>
          <w:sz w:val="28"/>
          <w:szCs w:val="28"/>
        </w:rPr>
        <w:t>.2023</w:t>
      </w:r>
    </w:p>
    <w:p w14:paraId="1CA7DACF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6E81F3D1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610"/>
        <w:gridCol w:w="5239"/>
      </w:tblGrid>
      <w:tr w:rsidR="001F111C" w:rsidRPr="00020212" w14:paraId="0D61BC19" w14:textId="77777777" w:rsidTr="00105BC4">
        <w:tc>
          <w:tcPr>
            <w:tcW w:w="496" w:type="dxa"/>
          </w:tcPr>
          <w:p w14:paraId="0A7387C0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3610" w:type="dxa"/>
          </w:tcPr>
          <w:p w14:paraId="0D2B76BE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Библиографическая запись</w:t>
            </w:r>
          </w:p>
        </w:tc>
        <w:tc>
          <w:tcPr>
            <w:tcW w:w="5239" w:type="dxa"/>
          </w:tcPr>
          <w:p w14:paraId="57770E05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Краткая аннотация</w:t>
            </w:r>
          </w:p>
        </w:tc>
      </w:tr>
      <w:tr w:rsidR="00D33E6C" w:rsidRPr="00020212" w14:paraId="300FD5FB" w14:textId="77777777" w:rsidTr="00105BC4">
        <w:tc>
          <w:tcPr>
            <w:tcW w:w="496" w:type="dxa"/>
          </w:tcPr>
          <w:p w14:paraId="7979BC3B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10" w:type="dxa"/>
          </w:tcPr>
          <w:p w14:paraId="4E3729A1" w14:textId="2A648A17" w:rsidR="00D33E6C" w:rsidRPr="00020212" w:rsidRDefault="00D33E6C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 xml:space="preserve">Об иностранных инвестициях в Российской </w:t>
            </w:r>
            <w:proofErr w:type="gramStart"/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>Федерации :</w:t>
            </w:r>
            <w:proofErr w:type="gramEnd"/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>федер</w:t>
            </w:r>
            <w:proofErr w:type="spellEnd"/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>. закон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>Рос. Федерации от 9 июля 1999 г. №160-</w:t>
            </w:r>
            <w:proofErr w:type="gramStart"/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>ФЗ :</w:t>
            </w:r>
            <w:proofErr w:type="gramEnd"/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 xml:space="preserve"> принят Гос. Думой 25 июня 1999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 xml:space="preserve">г. : </w:t>
            </w:r>
            <w:proofErr w:type="spellStart"/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>одобр</w:t>
            </w:r>
            <w:proofErr w:type="spellEnd"/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 xml:space="preserve">. Советом Федерации 2 июля 1999 г. //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Экономическая газета</w:t>
            </w:r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>. 200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 С. 22-21</w:t>
            </w:r>
            <w:r w:rsidRPr="00294BD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3544EB9E" w14:textId="16B26B18" w:rsidR="00D33E6C" w:rsidRPr="00020212" w:rsidRDefault="00D33E6C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>Настоящий Федеральный закон определяет основные гарантии прав иностранных инвесторов на инвестиции и получаемые от них доходы и прибыль, условия предпринимательской деятельности иностранных инвесторов на территории Российской Федерации.</w:t>
            </w:r>
          </w:p>
        </w:tc>
      </w:tr>
      <w:tr w:rsidR="00D33E6C" w:rsidRPr="00020212" w14:paraId="42BB426D" w14:textId="77777777" w:rsidTr="00105BC4">
        <w:tc>
          <w:tcPr>
            <w:tcW w:w="496" w:type="dxa"/>
          </w:tcPr>
          <w:p w14:paraId="6A90BFE5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10" w:type="dxa"/>
          </w:tcPr>
          <w:p w14:paraId="4E1E997E" w14:textId="100D3213" w:rsidR="00D33E6C" w:rsidRPr="00D33E6C" w:rsidRDefault="00D33E6C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Никитина </w:t>
            </w:r>
            <w:r w:rsidR="006A01D2">
              <w:rPr>
                <w:rFonts w:ascii="Times New Roman" w:hAnsi="Times New Roman"/>
                <w:bCs/>
                <w:sz w:val="24"/>
                <w:szCs w:val="24"/>
              </w:rPr>
              <w:t>Т.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>П.</w:t>
            </w:r>
            <w:r w:rsidR="006A01D2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6A01D2" w:rsidRPr="00D33E6C">
              <w:rPr>
                <w:rFonts w:ascii="Times New Roman" w:hAnsi="Times New Roman"/>
                <w:bCs/>
                <w:sz w:val="24"/>
                <w:szCs w:val="24"/>
              </w:rPr>
              <w:t>Королев</w:t>
            </w:r>
            <w:r w:rsidR="006A01D2">
              <w:rPr>
                <w:rFonts w:ascii="Times New Roman" w:hAnsi="Times New Roman"/>
                <w:bCs/>
                <w:sz w:val="24"/>
                <w:szCs w:val="24"/>
              </w:rPr>
              <w:t xml:space="preserve"> Л.В.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 Программирование. Основы </w:t>
            </w:r>
            <w:r w:rsidRPr="00D33E6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Python</w:t>
            </w:r>
            <w:proofErr w:type="gramStart"/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6A01D2" w:rsidRPr="006A01D2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proofErr w:type="gramEnd"/>
            <w:r w:rsidR="006A01D2">
              <w:rPr>
                <w:rFonts w:ascii="Times New Roman" w:hAnsi="Times New Roman"/>
                <w:bCs/>
                <w:sz w:val="24"/>
                <w:szCs w:val="24"/>
              </w:rPr>
              <w:t xml:space="preserve"> учеб.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 СП</w:t>
            </w:r>
            <w:r w:rsidR="00A17773">
              <w:rPr>
                <w:rFonts w:ascii="Times New Roman" w:hAnsi="Times New Roman"/>
                <w:bCs/>
                <w:sz w:val="24"/>
                <w:szCs w:val="24"/>
              </w:rPr>
              <w:t>Б</w:t>
            </w:r>
            <w:proofErr w:type="gramStart"/>
            <w:r w:rsidR="006A01D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 Лань, 2023. 156 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06F366CC" w14:textId="030DD5C2" w:rsidR="00D33E6C" w:rsidRPr="00020212" w:rsidRDefault="00D33E6C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Пособие посвящено рассмотрению базовых конструкций языка Python, в частности, сначала приведены примеры простейших программ в императивном стиле программирования и примеры решения несложных задач линейной, разветвляющейся и циклической структуры, задач с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последовательностями и файлами.</w:t>
            </w:r>
          </w:p>
        </w:tc>
      </w:tr>
      <w:tr w:rsidR="00D33E6C" w:rsidRPr="00020212" w14:paraId="59C43EA8" w14:textId="77777777" w:rsidTr="00105BC4">
        <w:tc>
          <w:tcPr>
            <w:tcW w:w="496" w:type="dxa"/>
          </w:tcPr>
          <w:p w14:paraId="24F030C8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10" w:type="dxa"/>
          </w:tcPr>
          <w:p w14:paraId="2D8C32B0" w14:textId="0CB93244" w:rsidR="00D33E6C" w:rsidRPr="00020212" w:rsidRDefault="00154E7D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>Конова Е.А.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>Поллак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Г.А.</w:t>
            </w:r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 xml:space="preserve"> Алгоритмы и программы. Язык С+</w:t>
            </w:r>
            <w:proofErr w:type="gramStart"/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 xml:space="preserve">7-е изд., стер. </w:t>
            </w:r>
            <w:r w:rsidR="00A17773">
              <w:rPr>
                <w:rFonts w:ascii="Times New Roman" w:hAnsi="Times New Roman"/>
                <w:bCs/>
                <w:sz w:val="24"/>
                <w:szCs w:val="24"/>
              </w:rPr>
              <w:t>СПБ</w:t>
            </w:r>
            <w:proofErr w:type="gramStart"/>
            <w:r w:rsidR="00A1777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 xml:space="preserve"> Лань, 2023. 384 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76814F18" w14:textId="55B75350" w:rsidR="00D33E6C" w:rsidRPr="00020212" w:rsidRDefault="00154E7D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4E7D">
              <w:rPr>
                <w:rFonts w:ascii="Times New Roman" w:hAnsi="Times New Roman"/>
                <w:bCs/>
                <w:sz w:val="24"/>
                <w:szCs w:val="24"/>
              </w:rPr>
              <w:t>При изложении материала авторы используют методику обучения от алгоритмов к программам, поэтому вначале излагаются сведения об алгоритмах с примерами реализации типовых алгоритмов. Изучение основ языка программирования С++ опирается на полученные знания.</w:t>
            </w:r>
          </w:p>
        </w:tc>
      </w:tr>
      <w:tr w:rsidR="00D33E6C" w:rsidRPr="00020212" w14:paraId="6905F676" w14:textId="77777777" w:rsidTr="00105BC4">
        <w:tc>
          <w:tcPr>
            <w:tcW w:w="496" w:type="dxa"/>
          </w:tcPr>
          <w:p w14:paraId="58A4A572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610" w:type="dxa"/>
          </w:tcPr>
          <w:p w14:paraId="3F6BEE44" w14:textId="37CA1F7D" w:rsidR="00D33E6C" w:rsidRPr="00020212" w:rsidRDefault="00D33E6C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>Борзунов С.В.</w:t>
            </w:r>
            <w:r w:rsidR="00A36F7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A36F7F">
              <w:rPr>
                <w:rFonts w:ascii="Times New Roman" w:hAnsi="Times New Roman"/>
                <w:bCs/>
                <w:sz w:val="24"/>
                <w:szCs w:val="24"/>
              </w:rPr>
              <w:t>Кургалин</w:t>
            </w:r>
            <w:proofErr w:type="spellEnd"/>
            <w:r w:rsidR="00A36F7F">
              <w:rPr>
                <w:rFonts w:ascii="Times New Roman" w:hAnsi="Times New Roman"/>
                <w:bCs/>
                <w:sz w:val="24"/>
                <w:szCs w:val="24"/>
              </w:rPr>
              <w:t xml:space="preserve"> С.Д.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 Алгебра и геометрия с примерами на Python. </w:t>
            </w:r>
            <w:r w:rsidR="00A36F7F">
              <w:rPr>
                <w:rFonts w:ascii="Times New Roman" w:hAnsi="Times New Roman"/>
                <w:bCs/>
                <w:sz w:val="24"/>
                <w:szCs w:val="24"/>
              </w:rPr>
              <w:t>учеб.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 3-е изд., стер. </w:t>
            </w:r>
            <w:r w:rsidR="00A17773">
              <w:rPr>
                <w:rFonts w:ascii="Times New Roman" w:hAnsi="Times New Roman"/>
                <w:bCs/>
                <w:sz w:val="24"/>
                <w:szCs w:val="24"/>
              </w:rPr>
              <w:t>СПБ</w:t>
            </w:r>
            <w:proofErr w:type="gramStart"/>
            <w:r w:rsidR="00A1777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 xml:space="preserve"> Лань, 2022. 444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2AA0771A" w14:textId="7CB8CB20" w:rsidR="00D33E6C" w:rsidRPr="00D33E6C" w:rsidRDefault="00D33E6C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>Учебное пособие является современным введением в линейную алгебру и аналитическую геометрию для студентов естественно-научных факультетов вузов. Базовые алгоритмы алгебры и геометрии представлены на языке программирования Python</w:t>
            </w:r>
            <w:r w:rsidR="00A36F7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0A611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33E6C">
              <w:rPr>
                <w:rFonts w:ascii="Times New Roman" w:hAnsi="Times New Roman"/>
                <w:bCs/>
                <w:sz w:val="24"/>
                <w:szCs w:val="24"/>
              </w:rPr>
              <w:t>Помимо разделов, традиционно включаемых в указанные курсы, дается теоретический материал и методы решения практических задач по теории эллиптических кривых, применяемой в криптографии.</w:t>
            </w:r>
          </w:p>
        </w:tc>
      </w:tr>
      <w:tr w:rsidR="00D33E6C" w:rsidRPr="00020212" w14:paraId="397E1B7A" w14:textId="77777777" w:rsidTr="00105BC4">
        <w:tc>
          <w:tcPr>
            <w:tcW w:w="496" w:type="dxa"/>
          </w:tcPr>
          <w:p w14:paraId="24CCFACA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10" w:type="dxa"/>
          </w:tcPr>
          <w:p w14:paraId="66BDDCC4" w14:textId="36638A3C" w:rsidR="00D33E6C" w:rsidRPr="00020212" w:rsidRDefault="00A36F7F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Ильичев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В.Ю.</w:t>
            </w:r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, Федин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Р.Р. </w:t>
            </w:r>
            <w:r w:rsidR="00331145"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="00331145" w:rsidRPr="00331145">
              <w:rPr>
                <w:rFonts w:ascii="Times New Roman" w:hAnsi="Times New Roman"/>
                <w:bCs/>
                <w:sz w:val="24"/>
                <w:szCs w:val="24"/>
              </w:rPr>
              <w:t>абота с гологр</w:t>
            </w:r>
            <w:r w:rsidR="00331145">
              <w:rPr>
                <w:rFonts w:ascii="Times New Roman" w:hAnsi="Times New Roman"/>
                <w:bCs/>
                <w:sz w:val="24"/>
                <w:szCs w:val="24"/>
              </w:rPr>
              <w:t xml:space="preserve">аммами с использованием модуля </w:t>
            </w:r>
            <w:proofErr w:type="spellStart"/>
            <w:r w:rsidR="00331145">
              <w:rPr>
                <w:rFonts w:ascii="Times New Roman" w:hAnsi="Times New Roman"/>
                <w:bCs/>
                <w:sz w:val="24"/>
                <w:szCs w:val="24"/>
              </w:rPr>
              <w:t>H</w:t>
            </w:r>
            <w:r w:rsidR="00331145" w:rsidRPr="00331145">
              <w:rPr>
                <w:rFonts w:ascii="Times New Roman" w:hAnsi="Times New Roman"/>
                <w:bCs/>
                <w:sz w:val="24"/>
                <w:szCs w:val="24"/>
              </w:rPr>
              <w:t>olopy</w:t>
            </w:r>
            <w:proofErr w:type="spellEnd"/>
            <w:r w:rsidR="00331145"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 языка </w:t>
            </w:r>
            <w:r w:rsidR="0033114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ython</w:t>
            </w:r>
            <w:proofErr w:type="spellEnd"/>
            <w:r w:rsidR="00331145"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 // Заметки ученого. 2023. № 2. 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="00331145" w:rsidRPr="00331145">
              <w:rPr>
                <w:rFonts w:ascii="Times New Roman" w:hAnsi="Times New Roman"/>
                <w:bCs/>
                <w:sz w:val="24"/>
                <w:szCs w:val="24"/>
              </w:rPr>
              <w:t>. 258-262.</w:t>
            </w:r>
          </w:p>
        </w:tc>
        <w:tc>
          <w:tcPr>
            <w:tcW w:w="5239" w:type="dxa"/>
          </w:tcPr>
          <w:p w14:paraId="1CCB2CB0" w14:textId="4B5AB4C4" w:rsidR="00D33E6C" w:rsidRPr="00020212" w:rsidRDefault="00331145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Статья посвящена рассмотрению основных понятий голографии, областей её применения и достоинств, отличающих её от прочих средств хранения графической информации. Разработан алгоритм и код программы на основе команд модуля </w:t>
            </w:r>
            <w:proofErr w:type="spellStart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Holopy</w:t>
            </w:r>
            <w:proofErr w:type="spellEnd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 для языка программы </w:t>
            </w:r>
            <w:proofErr w:type="spellStart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Phyton</w:t>
            </w:r>
            <w:proofErr w:type="spellEnd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 и объяснено функциональное назначение основных их частей.</w:t>
            </w:r>
          </w:p>
        </w:tc>
      </w:tr>
      <w:tr w:rsidR="00D33E6C" w:rsidRPr="00020212" w14:paraId="05D9FCB9" w14:textId="77777777" w:rsidTr="00105BC4">
        <w:tc>
          <w:tcPr>
            <w:tcW w:w="496" w:type="dxa"/>
          </w:tcPr>
          <w:p w14:paraId="35F0F25C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3610" w:type="dxa"/>
          </w:tcPr>
          <w:p w14:paraId="778E817E" w14:textId="5A59BBED" w:rsidR="00D33E6C" w:rsidRPr="00020212" w:rsidRDefault="00A36F7F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Ильичев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В.Ю., </w:t>
            </w:r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Антипова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О.В.</w:t>
            </w:r>
            <w:r w:rsidRPr="00A36F7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оделирование процесса конвективного теплообмена с использованием библиотек языка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proofErr w:type="spellStart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ython</w:t>
            </w:r>
            <w:proofErr w:type="spellEnd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825F0">
              <w:rPr>
                <w:rFonts w:ascii="Times New Roman" w:hAnsi="Times New Roman"/>
                <w:bCs/>
                <w:sz w:val="24"/>
                <w:szCs w:val="24"/>
              </w:rPr>
              <w:t>// Заметки ученого.</w:t>
            </w:r>
            <w:r w:rsidR="00331145"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 2023. № 5-2. 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="00331145" w:rsidRPr="00331145">
              <w:rPr>
                <w:rFonts w:ascii="Times New Roman" w:hAnsi="Times New Roman"/>
                <w:bCs/>
                <w:sz w:val="24"/>
                <w:szCs w:val="24"/>
              </w:rPr>
              <w:t>. 95-100.</w:t>
            </w:r>
          </w:p>
        </w:tc>
        <w:tc>
          <w:tcPr>
            <w:tcW w:w="5239" w:type="dxa"/>
          </w:tcPr>
          <w:p w14:paraId="310AC951" w14:textId="002D9E7A" w:rsidR="00D33E6C" w:rsidRPr="00020212" w:rsidRDefault="00331145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Работа, описанная в статье, посвящена разработке методики моделирования процесса конвективного теплообмена нагретой детали с окружающей средой, с учётом заданной статистической неопределённости изменения параметров модели, имитирующей протекание реального процесса. Подобраны наиболее подходящие для решения данной задачи программные средства, а именно библиотеки специальных функций </w:t>
            </w:r>
            <w:proofErr w:type="spellStart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Uncertainpy</w:t>
            </w:r>
            <w:proofErr w:type="spellEnd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proofErr w:type="spellStart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Chaospy</w:t>
            </w:r>
            <w:proofErr w:type="spellEnd"/>
            <w:r w:rsidRPr="00331145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D33E6C" w:rsidRPr="00020212" w14:paraId="7E3B42E7" w14:textId="77777777" w:rsidTr="00105BC4">
        <w:tc>
          <w:tcPr>
            <w:tcW w:w="496" w:type="dxa"/>
          </w:tcPr>
          <w:p w14:paraId="16C105F3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10" w:type="dxa"/>
          </w:tcPr>
          <w:p w14:paraId="060DEC5C" w14:textId="6026CE82" w:rsidR="00D33E6C" w:rsidRPr="00614EDC" w:rsidRDefault="00614EDC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614EDC">
              <w:rPr>
                <w:rFonts w:ascii="Times New Roman" w:hAnsi="Times New Roman"/>
                <w:bCs/>
                <w:sz w:val="24"/>
                <w:szCs w:val="24"/>
              </w:rPr>
              <w:t>Матиясевич</w:t>
            </w:r>
            <w:proofErr w:type="spellEnd"/>
            <w:r w:rsidRPr="00614EDC">
              <w:rPr>
                <w:rFonts w:ascii="Times New Roman" w:hAnsi="Times New Roman"/>
                <w:bCs/>
                <w:sz w:val="24"/>
                <w:szCs w:val="24"/>
              </w:rPr>
              <w:t xml:space="preserve"> Ю.В</w:t>
            </w:r>
            <w:r w:rsidR="00A1777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14EDC">
              <w:rPr>
                <w:rFonts w:ascii="Times New Roman" w:hAnsi="Times New Roman"/>
                <w:bCs/>
                <w:sz w:val="24"/>
                <w:szCs w:val="24"/>
              </w:rPr>
              <w:t>Алгоритм Тарского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14EDC">
              <w:rPr>
                <w:rFonts w:ascii="Times New Roman" w:hAnsi="Times New Roman"/>
                <w:bCs/>
                <w:sz w:val="24"/>
                <w:szCs w:val="24"/>
              </w:rPr>
              <w:t>//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Математика в высшем образовании. 2022. №20. 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 37-52.</w:t>
            </w:r>
          </w:p>
        </w:tc>
        <w:tc>
          <w:tcPr>
            <w:tcW w:w="5239" w:type="dxa"/>
          </w:tcPr>
          <w:p w14:paraId="5F3137EC" w14:textId="1B2CB41B" w:rsidR="00D33E6C" w:rsidRPr="0091137A" w:rsidRDefault="00315778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15778">
              <w:rPr>
                <w:rFonts w:ascii="Times New Roman" w:hAnsi="Times New Roman"/>
                <w:bCs/>
                <w:sz w:val="24"/>
                <w:szCs w:val="24"/>
              </w:rPr>
              <w:t>Алгоритм Тарского позволяет установить истинность или ложность любого утверждения про конечное количество вещественных чисел. Вместе с методом координат Декарта это позволяет автоматически доказывать широкий класс теорем элементарной геометрии.</w:t>
            </w:r>
          </w:p>
        </w:tc>
      </w:tr>
      <w:tr w:rsidR="00D33E6C" w:rsidRPr="00020212" w14:paraId="08D92427" w14:textId="77777777" w:rsidTr="00105BC4">
        <w:tc>
          <w:tcPr>
            <w:tcW w:w="496" w:type="dxa"/>
          </w:tcPr>
          <w:p w14:paraId="4282A6E2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10" w:type="dxa"/>
          </w:tcPr>
          <w:p w14:paraId="2948F575" w14:textId="71EB5169" w:rsidR="00D33E6C" w:rsidRPr="00020212" w:rsidRDefault="00937861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Федотова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А.И., </w:t>
            </w:r>
            <w:proofErr w:type="spellStart"/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>Гильванов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Р.Г. </w:t>
            </w:r>
            <w:r w:rsidR="00247593"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Разработка </w:t>
            </w:r>
            <w:proofErr w:type="gramStart"/>
            <w:r w:rsidR="00247593" w:rsidRPr="00247593">
              <w:rPr>
                <w:rFonts w:ascii="Times New Roman" w:hAnsi="Times New Roman"/>
                <w:bCs/>
                <w:sz w:val="24"/>
                <w:szCs w:val="24"/>
              </w:rPr>
              <w:t>кросс-платформенных</w:t>
            </w:r>
            <w:proofErr w:type="gramEnd"/>
            <w:r w:rsidR="00247593"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приложений на языке Python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 фреймворке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Kivy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47593" w:rsidRPr="00247593">
              <w:rPr>
                <w:rFonts w:ascii="Times New Roman" w:hAnsi="Times New Roman"/>
                <w:bCs/>
                <w:sz w:val="24"/>
                <w:szCs w:val="24"/>
              </w:rPr>
              <w:t>// Интеллектуальные технологии на транспорте. 2022.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№ 2</w:t>
            </w:r>
            <w:r w:rsidR="00247593"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 53-58.</w:t>
            </w:r>
          </w:p>
        </w:tc>
        <w:tc>
          <w:tcPr>
            <w:tcW w:w="5239" w:type="dxa"/>
          </w:tcPr>
          <w:p w14:paraId="6EFD5CAC" w14:textId="450A5525" w:rsidR="00D33E6C" w:rsidRPr="00020212" w:rsidRDefault="00247593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В статье рассматриваются варианты разработки приложений, такие как Web-приложения, нативные и </w:t>
            </w:r>
            <w:proofErr w:type="gramStart"/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>кросс-платформенные</w:t>
            </w:r>
            <w:proofErr w:type="gramEnd"/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приложения. Рассматриваются достоинства и недостатки каждого варианта. Подробнее рассматривается вариант </w:t>
            </w:r>
            <w:proofErr w:type="gramStart"/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>кросс-платформенной</w:t>
            </w:r>
            <w:proofErr w:type="gramEnd"/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 разработки приложений, популярные фреймворки.</w:t>
            </w:r>
          </w:p>
        </w:tc>
      </w:tr>
      <w:tr w:rsidR="00D33E6C" w:rsidRPr="00020212" w14:paraId="68749B00" w14:textId="77777777" w:rsidTr="00105BC4">
        <w:tc>
          <w:tcPr>
            <w:tcW w:w="496" w:type="dxa"/>
          </w:tcPr>
          <w:p w14:paraId="0D4CB4C7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3610" w:type="dxa"/>
          </w:tcPr>
          <w:p w14:paraId="52BFEA24" w14:textId="519AE8C1" w:rsidR="00D33E6C" w:rsidRPr="00020212" w:rsidRDefault="00937861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Щукарев</w:t>
            </w:r>
            <w:proofErr w:type="spellEnd"/>
            <w:r w:rsidR="00247593"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 И.А.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>собенности работы с русскоязычными онтологиями с помо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щью библиотеки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wlready2 на языке P</w:t>
            </w:r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>ython</w:t>
            </w:r>
            <w:r w:rsidR="00247593"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 // Программные продукты и системы. 2023. № 2. 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="00247593" w:rsidRPr="00247593">
              <w:rPr>
                <w:rFonts w:ascii="Times New Roman" w:hAnsi="Times New Roman"/>
                <w:bCs/>
                <w:sz w:val="24"/>
                <w:szCs w:val="24"/>
              </w:rPr>
              <w:t>. 223-227</w:t>
            </w:r>
            <w:r w:rsidRPr="0093786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27865B98" w14:textId="6B321A61" w:rsidR="00D33E6C" w:rsidRPr="00247593" w:rsidRDefault="00247593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При работе в библиотеке </w:t>
            </w:r>
            <w:proofErr w:type="spellStart"/>
            <w:r w:rsidRPr="0024759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Owlready</w:t>
            </w:r>
            <w:proofErr w:type="spellEnd"/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2 языка </w:t>
            </w:r>
            <w:r w:rsidRPr="0024759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Python</w:t>
            </w:r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 с онтологиями, в которых изначально классы, индивидуумы и отношения написаны кириллицей, машина логического вывода </w:t>
            </w:r>
            <w:r w:rsidRPr="0024759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reasoner</w:t>
            </w:r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 xml:space="preserve"> выдает некорректные данные. Вследствие сбоя в кодировке </w:t>
            </w:r>
            <w:proofErr w:type="spellStart"/>
            <w:r w:rsidRPr="0024759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Owlready</w:t>
            </w:r>
            <w:proofErr w:type="spellEnd"/>
            <w:r w:rsidRPr="00247593">
              <w:rPr>
                <w:rFonts w:ascii="Times New Roman" w:hAnsi="Times New Roman"/>
                <w:bCs/>
                <w:sz w:val="24"/>
                <w:szCs w:val="24"/>
              </w:rPr>
              <w:t>2 дублирует онтологию, а вместо текста кириллицы появляются нечитаемые символы.</w:t>
            </w:r>
          </w:p>
        </w:tc>
      </w:tr>
      <w:tr w:rsidR="00D33E6C" w:rsidRPr="00020212" w14:paraId="0541AD43" w14:textId="77777777" w:rsidTr="00105BC4">
        <w:tc>
          <w:tcPr>
            <w:tcW w:w="496" w:type="dxa"/>
          </w:tcPr>
          <w:p w14:paraId="5C6B4576" w14:textId="77777777" w:rsidR="00D33E6C" w:rsidRPr="00020212" w:rsidRDefault="00D33E6C" w:rsidP="00D33E6C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610" w:type="dxa"/>
          </w:tcPr>
          <w:p w14:paraId="1A54A061" w14:textId="4BCD31BC" w:rsidR="00D33E6C" w:rsidRPr="00020212" w:rsidRDefault="0065392D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5B43">
              <w:rPr>
                <w:rFonts w:ascii="Times New Roman" w:hAnsi="Times New Roman"/>
                <w:bCs/>
                <w:sz w:val="24"/>
                <w:szCs w:val="24"/>
              </w:rPr>
              <w:t>Анисимов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Е.</w:t>
            </w:r>
            <w:r w:rsidRPr="00BA5B43">
              <w:rPr>
                <w:rFonts w:ascii="Times New Roman" w:hAnsi="Times New Roman"/>
                <w:bCs/>
                <w:sz w:val="24"/>
                <w:szCs w:val="24"/>
              </w:rPr>
              <w:t>А.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BA5B43">
              <w:rPr>
                <w:rFonts w:ascii="Times New Roman" w:hAnsi="Times New Roman"/>
                <w:bCs/>
                <w:sz w:val="24"/>
                <w:szCs w:val="24"/>
              </w:rPr>
              <w:t xml:space="preserve"> Анисимова Т.С.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BA5B4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5B43">
              <w:rPr>
                <w:rFonts w:ascii="Times New Roman" w:hAnsi="Times New Roman"/>
                <w:bCs/>
                <w:sz w:val="24"/>
                <w:szCs w:val="24"/>
              </w:rPr>
              <w:t>Боржиков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К.Г.</w:t>
            </w:r>
            <w:r w:rsidRPr="00BA5B4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A5B43" w:rsidRPr="00BA5B43">
              <w:rPr>
                <w:rFonts w:ascii="Times New Roman" w:hAnsi="Times New Roman"/>
                <w:bCs/>
                <w:sz w:val="24"/>
                <w:szCs w:val="24"/>
              </w:rPr>
              <w:t xml:space="preserve">Программирование и создание ИТ-продуктов по приоритетным направлениям развития цифровой </w:t>
            </w:r>
            <w:proofErr w:type="gramStart"/>
            <w:r w:rsidR="00BA5B43" w:rsidRPr="00BA5B43">
              <w:rPr>
                <w:rFonts w:ascii="Times New Roman" w:hAnsi="Times New Roman"/>
                <w:bCs/>
                <w:sz w:val="24"/>
                <w:szCs w:val="24"/>
              </w:rPr>
              <w:t>экономики :</w:t>
            </w:r>
            <w:proofErr w:type="gramEnd"/>
            <w:r w:rsidR="00BA5B43" w:rsidRPr="00BA5B4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A7B21">
              <w:rPr>
                <w:rFonts w:ascii="Times New Roman" w:hAnsi="Times New Roman"/>
                <w:bCs/>
                <w:sz w:val="24"/>
                <w:szCs w:val="24"/>
              </w:rPr>
              <w:t>Коллективная монография. Барнаул</w:t>
            </w:r>
            <w:r w:rsidR="00BA5B43" w:rsidRPr="00BA5B43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BA5B43" w:rsidRPr="00BA5B43">
              <w:rPr>
                <w:rFonts w:ascii="Times New Roman" w:hAnsi="Times New Roman"/>
                <w:bCs/>
                <w:sz w:val="24"/>
                <w:szCs w:val="24"/>
              </w:rPr>
              <w:t>АлтГУ</w:t>
            </w:r>
            <w:proofErr w:type="spellEnd"/>
            <w:r w:rsidR="00BA5B43" w:rsidRPr="00BA5B43">
              <w:rPr>
                <w:rFonts w:ascii="Times New Roman" w:hAnsi="Times New Roman"/>
                <w:bCs/>
                <w:sz w:val="24"/>
                <w:szCs w:val="24"/>
              </w:rPr>
              <w:t xml:space="preserve">, 2021. 200 </w:t>
            </w:r>
            <w:r w:rsidR="00E10775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="006A7B2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3B995AEB" w14:textId="7A0615DF" w:rsidR="00D33E6C" w:rsidRPr="00020212" w:rsidRDefault="006A01D2" w:rsidP="000A6117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A01D2">
              <w:rPr>
                <w:rFonts w:ascii="Times New Roman" w:hAnsi="Times New Roman"/>
                <w:bCs/>
                <w:sz w:val="24"/>
                <w:szCs w:val="24"/>
              </w:rPr>
              <w:t>В монографии представлен большой ряд ИТ-разработок, направленных на цифровизацию различных сфер экономики. Спектр работ очень широк – оригинальные проекты систем учёта и управления, модули на платформе 1С, мобильные приложения, приложения анализа данных, в том числе на основе геоинформационных технологий и другие.</w:t>
            </w:r>
          </w:p>
        </w:tc>
      </w:tr>
    </w:tbl>
    <w:p w14:paraId="43A0862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C38E8AB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0E42D0CD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Отметка о выполнении задания: зачтено / не зачтено.</w:t>
      </w:r>
    </w:p>
    <w:p w14:paraId="3450F26F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20715B60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 СПО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  Харламов П.С.</w:t>
      </w:r>
    </w:p>
    <w:p w14:paraId="3C02F888" w14:textId="71D59745" w:rsidR="00E7091A" w:rsidRPr="000A6117" w:rsidRDefault="001F111C" w:rsidP="000A6117">
      <w:pPr>
        <w:pStyle w:val="a4"/>
        <w:tabs>
          <w:tab w:val="left" w:pos="4080"/>
        </w:tabs>
        <w:spacing w:after="0" w:line="240" w:lineRule="auto"/>
        <w:ind w:right="-2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«___» ____________ 20__ г.</w:t>
      </w:r>
    </w:p>
    <w:sectPr w:rsidR="00E7091A" w:rsidRPr="000A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AE7"/>
    <w:rsid w:val="00043AE7"/>
    <w:rsid w:val="000A6117"/>
    <w:rsid w:val="000A6D78"/>
    <w:rsid w:val="00142794"/>
    <w:rsid w:val="00154E7D"/>
    <w:rsid w:val="001F111C"/>
    <w:rsid w:val="00223C0D"/>
    <w:rsid w:val="00247593"/>
    <w:rsid w:val="00315778"/>
    <w:rsid w:val="00331145"/>
    <w:rsid w:val="003D6E52"/>
    <w:rsid w:val="004F0CE2"/>
    <w:rsid w:val="00555DAD"/>
    <w:rsid w:val="00614EDC"/>
    <w:rsid w:val="00627612"/>
    <w:rsid w:val="0065392D"/>
    <w:rsid w:val="006A01D2"/>
    <w:rsid w:val="006A7B21"/>
    <w:rsid w:val="00754503"/>
    <w:rsid w:val="00766B0B"/>
    <w:rsid w:val="007D1EEF"/>
    <w:rsid w:val="007F01DA"/>
    <w:rsid w:val="008643ED"/>
    <w:rsid w:val="008762EB"/>
    <w:rsid w:val="008A268D"/>
    <w:rsid w:val="0091137A"/>
    <w:rsid w:val="00937861"/>
    <w:rsid w:val="0094766A"/>
    <w:rsid w:val="009825F0"/>
    <w:rsid w:val="009A2473"/>
    <w:rsid w:val="009F4976"/>
    <w:rsid w:val="00A17773"/>
    <w:rsid w:val="00A31AB6"/>
    <w:rsid w:val="00A36F7F"/>
    <w:rsid w:val="00AB6441"/>
    <w:rsid w:val="00B15355"/>
    <w:rsid w:val="00B2139C"/>
    <w:rsid w:val="00B27807"/>
    <w:rsid w:val="00BA5B43"/>
    <w:rsid w:val="00D13256"/>
    <w:rsid w:val="00D33E6C"/>
    <w:rsid w:val="00DC69F8"/>
    <w:rsid w:val="00E066B9"/>
    <w:rsid w:val="00E10775"/>
    <w:rsid w:val="00E7091A"/>
    <w:rsid w:val="00ED2FE2"/>
    <w:rsid w:val="00F1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BF5D"/>
  <w15:chartTrackingRefBased/>
  <w15:docId w15:val="{F3B63F4F-0B72-40F0-AEC0-684AF29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11C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qFormat/>
    <w:rsid w:val="007D1EEF"/>
    <w:pPr>
      <w:keepNext/>
      <w:jc w:val="center"/>
      <w:outlineLvl w:val="0"/>
    </w:pPr>
    <w:rPr>
      <w:rFonts w:eastAsia="Times New Roman" w:cs="Arial"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7D1EEF"/>
    <w:pPr>
      <w:keepNext/>
      <w:spacing w:before="240" w:after="60" w:line="240" w:lineRule="auto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EEF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D1EEF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table" w:styleId="a3">
    <w:name w:val="Table Grid"/>
    <w:basedOn w:val="a1"/>
    <w:uiPriority w:val="59"/>
    <w:rsid w:val="001F11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1F111C"/>
    <w:pPr>
      <w:spacing w:after="120" w:line="276" w:lineRule="auto"/>
      <w:jc w:val="left"/>
    </w:pPr>
    <w:rPr>
      <w:rFonts w:ascii="Calibri" w:eastAsia="Calibri" w:hAnsi="Calibri" w:cs="Times New Roman"/>
      <w:sz w:val="22"/>
    </w:rPr>
  </w:style>
  <w:style w:type="character" w:customStyle="1" w:styleId="a5">
    <w:name w:val="Основной текст Знак"/>
    <w:basedOn w:val="a0"/>
    <w:link w:val="a4"/>
    <w:uiPriority w:val="99"/>
    <w:rsid w:val="001F111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Павел Сергеевич</dc:creator>
  <cp:keywords/>
  <dc:description/>
  <cp:lastModifiedBy>АЛЕКС НАВАЛЬНЫЙ</cp:lastModifiedBy>
  <cp:revision>5</cp:revision>
  <dcterms:created xsi:type="dcterms:W3CDTF">2023-12-09T11:20:00Z</dcterms:created>
  <dcterms:modified xsi:type="dcterms:W3CDTF">2023-12-12T10:41:00Z</dcterms:modified>
</cp:coreProperties>
</file>