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58" w:rsidRPr="00686758" w:rsidRDefault="00686758" w:rsidP="00686758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  <w:r w:rsidRPr="00686758">
        <w:rPr>
          <w:rFonts w:ascii="Times New Roman" w:hAnsi="Times New Roman" w:cs="Times New Roman"/>
          <w:sz w:val="28"/>
          <w:szCs w:val="28"/>
        </w:rPr>
        <w:br/>
        <w:t>«КИЇВСЬКИЙ ПОЛІТЕХНІЧНИЙ ІНСТИТУТ»</w:t>
      </w:r>
      <w:r w:rsidRPr="00686758">
        <w:rPr>
          <w:rFonts w:ascii="Times New Roman" w:hAnsi="Times New Roman" w:cs="Times New Roman"/>
          <w:sz w:val="28"/>
          <w:szCs w:val="28"/>
        </w:rPr>
        <w:br/>
        <w:t>ФАКУЛЬТЕТ ІНФОРМАТИКИ ТА ОБЧИСЛЮВАЛЬНОЇ ТЕХНІКИ</w:t>
      </w:r>
      <w:r w:rsidRPr="00686758">
        <w:rPr>
          <w:rFonts w:ascii="Times New Roman" w:hAnsi="Times New Roman" w:cs="Times New Roman"/>
          <w:sz w:val="28"/>
          <w:szCs w:val="28"/>
        </w:rPr>
        <w:br/>
        <w:t>Кафедра автоматизованих систем обробки інформації та управління</w:t>
      </w: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6758"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686758" w:rsidRPr="00686758" w:rsidRDefault="00686758" w:rsidP="00686758">
      <w:pPr>
        <w:spacing w:after="160" w:line="259" w:lineRule="auto"/>
        <w:ind w:left="567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>з дисципліни «Інтелектуальний аналіз даних»</w:t>
      </w: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686758" w:rsidRPr="00686758" w:rsidRDefault="00686758" w:rsidP="00686758">
      <w:pPr>
        <w:spacing w:after="160" w:line="259" w:lineRule="auto"/>
        <w:ind w:left="5663"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6758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68675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867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86758" w:rsidRPr="00686758" w:rsidRDefault="00686758" w:rsidP="00686758">
      <w:pPr>
        <w:spacing w:after="160" w:line="259" w:lineRule="auto"/>
        <w:ind w:left="6372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>студент гр. ІС-32</w:t>
      </w:r>
    </w:p>
    <w:p w:rsidR="00686758" w:rsidRPr="00686758" w:rsidRDefault="00686758" w:rsidP="00686758">
      <w:pPr>
        <w:spacing w:after="160" w:line="259" w:lineRule="auto"/>
        <w:ind w:left="6372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>Капорін Р. М.</w:t>
      </w: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6758" w:rsidRPr="00686758" w:rsidRDefault="00686758" w:rsidP="00686758">
      <w:pPr>
        <w:spacing w:after="16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3396" w:rsidRPr="00DC7B37" w:rsidRDefault="00686758" w:rsidP="00686758">
      <w:pPr>
        <w:ind w:firstLine="709"/>
        <w:jc w:val="center"/>
        <w:rPr>
          <w:rFonts w:ascii="Times New Roman" w:hAnsi="Times New Roman"/>
        </w:rPr>
      </w:pPr>
      <w:r w:rsidRPr="00686758">
        <w:rPr>
          <w:rFonts w:ascii="Times New Roman" w:hAnsi="Times New Roman" w:cs="Times New Roman"/>
          <w:sz w:val="28"/>
          <w:szCs w:val="28"/>
        </w:rPr>
        <w:t>Київ – 2016</w:t>
      </w:r>
    </w:p>
    <w:p w:rsidR="007B2946" w:rsidRPr="00C15F9E" w:rsidRDefault="007B2946" w:rsidP="00686758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758" w:rsidRPr="00686758" w:rsidRDefault="00686758" w:rsidP="00686758">
      <w:pPr>
        <w:shd w:val="clear" w:color="auto" w:fill="FFFFFF"/>
        <w:spacing w:after="216" w:line="240" w:lineRule="auto"/>
        <w:ind w:right="48"/>
        <w:jc w:val="center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867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ЗАВДАННЯ</w:t>
      </w:r>
    </w:p>
    <w:p w:rsidR="007B2946" w:rsidRPr="00686758" w:rsidRDefault="007B2946" w:rsidP="00686758">
      <w:pPr>
        <w:shd w:val="clear" w:color="auto" w:fill="FFFFFF"/>
        <w:spacing w:after="216" w:line="240" w:lineRule="auto"/>
        <w:ind w:right="48" w:firstLine="70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предоставления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банки заинтересованы в изучении платежеспособности будущего потребителя кредита. Цель этого изучения - моделирование или предсказание вероятности, с которой претендент на кредит может быть отнесен к привлекательным или непривлекательным клиентам.</w:t>
      </w:r>
    </w:p>
    <w:p w:rsidR="007B2946" w:rsidRDefault="007B2946" w:rsidP="00686758">
      <w:pPr>
        <w:shd w:val="clear" w:color="auto" w:fill="FFFFFF"/>
        <w:spacing w:after="216" w:line="240" w:lineRule="auto"/>
        <w:ind w:right="48" w:firstLine="70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описанные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примере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демонстрируют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кредитно-скоринговой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proofErr w:type="spellEnd"/>
      <w:r w:rsidR="00F84868"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6867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STATISTICA </w:t>
      </w:r>
      <w:proofErr w:type="spellStart"/>
      <w:r w:rsidRPr="006867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</w:t>
      </w:r>
      <w:proofErr w:type="spellEnd"/>
      <w:r w:rsidRPr="006867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Miner</w:t>
      </w:r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</w:t>
      </w:r>
      <w:proofErr w:type="spellStart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proofErr w:type="spellEnd"/>
      <w:r w:rsidRPr="006867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проведения интеллектуального анализа данных, позволяющей идентифицировать входы или предикторы, которые отделяют рискованных клиентов от всех остальных. Предиктивные методы, успешно применяемые на тестовых данных, и в дальнейшем могут быть использованы для предсказания новых рискованных клиентов. </w:t>
      </w:r>
    </w:p>
    <w:p w:rsidR="00750BD6" w:rsidRPr="00686758" w:rsidRDefault="00750BD6" w:rsidP="00686758">
      <w:pPr>
        <w:shd w:val="clear" w:color="auto" w:fill="FFFFFF"/>
        <w:spacing w:after="216" w:line="240" w:lineRule="auto"/>
        <w:ind w:right="48" w:firstLine="70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615246" w:rsidRPr="00686758" w:rsidRDefault="00615246" w:rsidP="006867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758">
        <w:rPr>
          <w:rFonts w:ascii="Times New Roman" w:hAnsi="Times New Roman" w:cs="Times New Roman"/>
          <w:sz w:val="28"/>
          <w:szCs w:val="28"/>
        </w:rPr>
        <w:object w:dxaOrig="936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7" o:title=""/>
          </v:shape>
          <o:OLEObject Type="Embed" ProgID="STATISTICA.Graph" ShapeID="_x0000_i1025" DrawAspect="Content" ObjectID="_1538709283" r:id="rId8">
            <o:FieldCodes>\s</o:FieldCodes>
          </o:OLEObject>
        </w:object>
      </w:r>
    </w:p>
    <w:p w:rsidR="00686758" w:rsidRPr="00686758" w:rsidRDefault="00686758" w:rsidP="006867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6758" w:rsidRDefault="00686758" w:rsidP="00686758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15246" w:rsidRDefault="00615246" w:rsidP="00686758">
      <w:pPr>
        <w:jc w:val="both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BF15A7" wp14:editId="54AE6AA7">
            <wp:extent cx="612457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64513"/>
                    <a:stretch/>
                  </pic:blipFill>
                  <pic:spPr bwMode="auto">
                    <a:xfrm>
                      <a:off x="0" y="0"/>
                      <a:ext cx="6120765" cy="12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758" w:rsidRPr="00686758" w:rsidRDefault="00686758" w:rsidP="006867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758">
        <w:rPr>
          <w:rFonts w:ascii="Times New Roman" w:hAnsi="Times New Roman" w:cs="Times New Roman"/>
          <w:sz w:val="24"/>
          <w:szCs w:val="24"/>
        </w:rPr>
        <w:t xml:space="preserve">Рис. 1 - </w:t>
      </w:r>
      <w:r w:rsidRPr="00686758">
        <w:rPr>
          <w:rFonts w:ascii="Times New Roman" w:hAnsi="Times New Roman" w:cs="Times New Roman"/>
          <w:sz w:val="24"/>
          <w:szCs w:val="24"/>
        </w:rPr>
        <w:t xml:space="preserve">Графік значимості </w:t>
      </w:r>
      <w:proofErr w:type="spellStart"/>
      <w:r w:rsidRPr="00686758">
        <w:rPr>
          <w:rFonts w:ascii="Times New Roman" w:hAnsi="Times New Roman" w:cs="Times New Roman"/>
          <w:sz w:val="24"/>
          <w:szCs w:val="24"/>
        </w:rPr>
        <w:t>предикторів</w:t>
      </w:r>
      <w:proofErr w:type="spellEnd"/>
      <w:r w:rsidRPr="00686758">
        <w:rPr>
          <w:rFonts w:ascii="Times New Roman" w:hAnsi="Times New Roman" w:cs="Times New Roman"/>
          <w:sz w:val="24"/>
          <w:szCs w:val="24"/>
        </w:rPr>
        <w:t xml:space="preserve"> для залежної змінної «кредитоздатність»</w:t>
      </w:r>
    </w:p>
    <w:p w:rsidR="00686758" w:rsidRPr="00686758" w:rsidRDefault="00686758" w:rsidP="006867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5246" w:rsidRDefault="00686758" w:rsidP="00686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object w:dxaOrig="5448" w:dyaOrig="4084">
          <v:shape id="_x0000_i1026" type="#_x0000_t75" style="width:272.25pt;height:204pt" o:ole="">
            <v:imagedata r:id="rId10" o:title=""/>
          </v:shape>
          <o:OLEObject Type="Embed" ProgID="STATISTICA.Graph" ShapeID="_x0000_i1026" DrawAspect="Content" ObjectID="_1538709284" r:id="rId11">
            <o:FieldCodes>\s</o:FieldCodes>
          </o:OLEObject>
        </w:object>
      </w:r>
    </w:p>
    <w:p w:rsidR="00686758" w:rsidRPr="00686758" w:rsidRDefault="00686758" w:rsidP="006867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686758">
        <w:rPr>
          <w:rFonts w:ascii="Times New Roman" w:hAnsi="Times New Roman" w:cs="Times New Roman"/>
          <w:sz w:val="24"/>
          <w:szCs w:val="24"/>
        </w:rPr>
        <w:t xml:space="preserve"> - Приклад структури робочої області </w:t>
      </w:r>
      <w:proofErr w:type="spellStart"/>
      <w:r w:rsidRPr="00686758">
        <w:rPr>
          <w:rFonts w:ascii="Times New Roman" w:hAnsi="Times New Roman" w:cs="Times New Roman"/>
          <w:sz w:val="24"/>
          <w:szCs w:val="24"/>
          <w:lang w:val="en-US"/>
        </w:rPr>
        <w:t>DataMiner</w:t>
      </w:r>
      <w:proofErr w:type="spellEnd"/>
    </w:p>
    <w:p w:rsidR="00615246" w:rsidRDefault="00686758" w:rsidP="00686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object w:dxaOrig="7095" w:dyaOrig="3840">
          <v:shape id="_x0000_i1027" type="#_x0000_t75" style="width:354.75pt;height:192pt" o:ole="">
            <v:imagedata r:id="rId12" o:title=""/>
          </v:shape>
          <o:OLEObject Type="Embed" ProgID="STATISTICA.Spreadsheet" ShapeID="_x0000_i1027" DrawAspect="Content" ObjectID="_1538709285" r:id="rId13">
            <o:FieldCodes>\s</o:FieldCodes>
          </o:OLEObject>
        </w:object>
      </w:r>
    </w:p>
    <w:p w:rsidR="00686758" w:rsidRPr="00686758" w:rsidRDefault="00686758" w:rsidP="006867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758">
        <w:rPr>
          <w:rFonts w:ascii="Times New Roman" w:hAnsi="Times New Roman" w:cs="Times New Roman"/>
          <w:sz w:val="24"/>
          <w:szCs w:val="24"/>
        </w:rPr>
        <w:t>Рис. 3</w:t>
      </w:r>
      <w:r w:rsidRPr="00686758">
        <w:rPr>
          <w:rFonts w:ascii="Times New Roman" w:hAnsi="Times New Roman" w:cs="Times New Roman"/>
          <w:sz w:val="24"/>
          <w:szCs w:val="24"/>
        </w:rPr>
        <w:t xml:space="preserve"> - </w:t>
      </w:r>
      <w:r w:rsidRPr="00686758">
        <w:rPr>
          <w:rFonts w:ascii="Times New Roman" w:hAnsi="Times New Roman" w:cs="Times New Roman"/>
          <w:sz w:val="24"/>
          <w:szCs w:val="24"/>
        </w:rPr>
        <w:t xml:space="preserve"> </w:t>
      </w:r>
      <w:r w:rsidRPr="00686758">
        <w:rPr>
          <w:rFonts w:ascii="Times New Roman" w:hAnsi="Times New Roman" w:cs="Times New Roman"/>
          <w:sz w:val="24"/>
          <w:szCs w:val="24"/>
        </w:rPr>
        <w:t xml:space="preserve">Дерево рішень </w:t>
      </w:r>
      <w:r w:rsidRPr="00686758">
        <w:rPr>
          <w:rFonts w:ascii="Times New Roman" w:hAnsi="Times New Roman" w:cs="Times New Roman"/>
          <w:sz w:val="24"/>
          <w:szCs w:val="24"/>
          <w:lang w:val="en-US"/>
        </w:rPr>
        <w:t>CHAID</w:t>
      </w:r>
      <w:r w:rsidRPr="006867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6758">
        <w:rPr>
          <w:rFonts w:ascii="Times New Roman" w:hAnsi="Times New Roman" w:cs="Times New Roman"/>
          <w:sz w:val="24"/>
          <w:szCs w:val="24"/>
        </w:rPr>
        <w:t>для кредитоздатності</w:t>
      </w:r>
    </w:p>
    <w:p w:rsidR="00686758" w:rsidRPr="00686758" w:rsidRDefault="00686758" w:rsidP="006867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5246" w:rsidRPr="00686758" w:rsidRDefault="00686758" w:rsidP="00686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b/>
          <w:sz w:val="28"/>
          <w:szCs w:val="28"/>
        </w:rPr>
        <w:object w:dxaOrig="5190" w:dyaOrig="3881">
          <v:shape id="_x0000_i1029" type="#_x0000_t75" style="width:259.5pt;height:194.25pt" o:ole="">
            <v:imagedata r:id="rId14" o:title=""/>
          </v:shape>
          <o:OLEObject Type="Embed" ProgID="STATISTICA.Graph" ShapeID="_x0000_i1029" DrawAspect="Content" ObjectID="_1538709286" r:id="rId15">
            <o:FieldCodes>\s</o:FieldCodes>
          </o:OLEObject>
        </w:object>
      </w:r>
    </w:p>
    <w:p w:rsidR="00686758" w:rsidRPr="00686758" w:rsidRDefault="00686758" w:rsidP="006867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758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86758">
        <w:rPr>
          <w:rFonts w:ascii="Times New Roman" w:hAnsi="Times New Roman" w:cs="Times New Roman"/>
          <w:sz w:val="24"/>
          <w:szCs w:val="24"/>
        </w:rPr>
        <w:t>4</w:t>
      </w:r>
      <w:r w:rsidRPr="00686758">
        <w:rPr>
          <w:rFonts w:ascii="Times New Roman" w:hAnsi="Times New Roman" w:cs="Times New Roman"/>
          <w:sz w:val="24"/>
          <w:szCs w:val="24"/>
        </w:rPr>
        <w:t xml:space="preserve"> -  Матриця класифікації</w:t>
      </w:r>
    </w:p>
    <w:p w:rsidR="00615246" w:rsidRDefault="00686758" w:rsidP="00686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object w:dxaOrig="5695" w:dyaOrig="4270">
          <v:shape id="_x0000_i1028" type="#_x0000_t75" style="width:285pt;height:213.75pt" o:ole="">
            <v:imagedata r:id="rId16" o:title=""/>
          </v:shape>
          <o:OLEObject Type="Embed" ProgID="STATISTICA.Graph" ShapeID="_x0000_i1028" DrawAspect="Content" ObjectID="_1538709287" r:id="rId17">
            <o:FieldCodes>\s</o:FieldCodes>
          </o:OLEObject>
        </w:object>
      </w:r>
    </w:p>
    <w:p w:rsidR="00686758" w:rsidRPr="00686758" w:rsidRDefault="00686758" w:rsidP="006867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758">
        <w:rPr>
          <w:rFonts w:ascii="Times New Roman" w:hAnsi="Times New Roman" w:cs="Times New Roman"/>
          <w:sz w:val="24"/>
          <w:szCs w:val="24"/>
        </w:rPr>
        <w:t>Рис. 4 -  Візуалізація матриці класифікації</w:t>
      </w:r>
    </w:p>
    <w:p w:rsidR="00615246" w:rsidRDefault="00686758" w:rsidP="00686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object w:dxaOrig="5538" w:dyaOrig="4151">
          <v:shape id="_x0000_i1030" type="#_x0000_t75" style="width:276.75pt;height:207.75pt" o:ole="">
            <v:imagedata r:id="rId18" o:title=""/>
          </v:shape>
          <o:OLEObject Type="Embed" ProgID="STATISTICA.Graph" ShapeID="_x0000_i1030" DrawAspect="Content" ObjectID="_1538709288" r:id="rId19">
            <o:FieldCodes>\s</o:FieldCodes>
          </o:OLEObject>
        </w:object>
      </w:r>
    </w:p>
    <w:p w:rsidR="00686758" w:rsidRPr="00686758" w:rsidRDefault="00686758" w:rsidP="006867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758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86758">
        <w:rPr>
          <w:rFonts w:ascii="Times New Roman" w:hAnsi="Times New Roman" w:cs="Times New Roman"/>
          <w:sz w:val="24"/>
          <w:szCs w:val="24"/>
        </w:rPr>
        <w:t>5</w:t>
      </w:r>
      <w:r w:rsidRPr="00686758">
        <w:rPr>
          <w:rFonts w:ascii="Times New Roman" w:hAnsi="Times New Roman" w:cs="Times New Roman"/>
          <w:sz w:val="24"/>
          <w:szCs w:val="24"/>
        </w:rPr>
        <w:t xml:space="preserve"> -  Карта виграшів для кредитоздатності = погано</w:t>
      </w:r>
    </w:p>
    <w:p w:rsidR="00686758" w:rsidRPr="00686758" w:rsidRDefault="00686758" w:rsidP="00686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246" w:rsidRPr="00686758" w:rsidRDefault="00615246" w:rsidP="00686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23E7158" wp14:editId="708F0D4A">
            <wp:extent cx="4912995" cy="668655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46" w:rsidRPr="00686758" w:rsidRDefault="00686758" w:rsidP="006867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758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86758">
        <w:rPr>
          <w:rFonts w:ascii="Times New Roman" w:hAnsi="Times New Roman" w:cs="Times New Roman"/>
          <w:sz w:val="24"/>
          <w:szCs w:val="24"/>
        </w:rPr>
        <w:t>6</w:t>
      </w:r>
      <w:r w:rsidRPr="00686758">
        <w:rPr>
          <w:rFonts w:ascii="Times New Roman" w:hAnsi="Times New Roman" w:cs="Times New Roman"/>
          <w:sz w:val="24"/>
          <w:szCs w:val="24"/>
        </w:rPr>
        <w:t xml:space="preserve"> -  </w:t>
      </w:r>
      <w:r w:rsidRPr="00686758">
        <w:rPr>
          <w:rFonts w:ascii="Times New Roman" w:hAnsi="Times New Roman" w:cs="Times New Roman"/>
          <w:sz w:val="24"/>
          <w:szCs w:val="24"/>
        </w:rPr>
        <w:t>Загальний результат помилок</w:t>
      </w:r>
    </w:p>
    <w:p w:rsidR="00615246" w:rsidRPr="00686758" w:rsidRDefault="00686758" w:rsidP="00686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b/>
          <w:sz w:val="28"/>
          <w:szCs w:val="28"/>
        </w:rPr>
        <w:t>СПОЖИВЧИЙ КРЕДИТНИЙ СКОРИНГ</w:t>
      </w:r>
    </w:p>
    <w:p w:rsidR="00043EF4" w:rsidRPr="00686758" w:rsidRDefault="00B95C48" w:rsidP="00686758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b/>
          <w:sz w:val="28"/>
          <w:szCs w:val="28"/>
        </w:rPr>
        <w:t>1.</w:t>
      </w:r>
      <w:r w:rsidR="00043EF4" w:rsidRPr="006867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E5E" w:rsidRPr="00686758">
        <w:rPr>
          <w:rFonts w:ascii="Times New Roman" w:hAnsi="Times New Roman" w:cs="Times New Roman"/>
          <w:b/>
          <w:sz w:val="28"/>
          <w:szCs w:val="28"/>
        </w:rPr>
        <w:t>Побудова моделі</w:t>
      </w:r>
    </w:p>
    <w:p w:rsidR="00956DD7" w:rsidRPr="006545BE" w:rsidRDefault="00116008" w:rsidP="00654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45BE">
        <w:rPr>
          <w:rFonts w:ascii="Times New Roman" w:hAnsi="Times New Roman" w:cs="Times New Roman"/>
          <w:sz w:val="28"/>
          <w:szCs w:val="28"/>
        </w:rPr>
        <w:t>Відкриємо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CreditScoring</w:t>
      </w:r>
      <w:proofErr w:type="spellEnd"/>
      <w:r w:rsidR="00B711ED" w:rsidRPr="006545BE">
        <w:rPr>
          <w:rFonts w:ascii="Times New Roman" w:hAnsi="Times New Roman" w:cs="Times New Roman"/>
          <w:sz w:val="28"/>
          <w:szCs w:val="28"/>
        </w:rPr>
        <w:t>2.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B711ED" w:rsidRPr="006545BE">
        <w:rPr>
          <w:rFonts w:ascii="Times New Roman" w:hAnsi="Times New Roman" w:cs="Times New Roman"/>
          <w:sz w:val="28"/>
          <w:szCs w:val="28"/>
          <w:lang w:val="ru-RU"/>
        </w:rPr>
        <w:t>ta</w:t>
      </w:r>
      <w:proofErr w:type="spellEnd"/>
      <w:r w:rsidR="00B711ED" w:rsidRPr="006545BE">
        <w:rPr>
          <w:rFonts w:ascii="Times New Roman" w:hAnsi="Times New Roman" w:cs="Times New Roman"/>
          <w:sz w:val="28"/>
          <w:szCs w:val="28"/>
        </w:rPr>
        <w:t xml:space="preserve">. Застосуємо аналіз нейронних мереж. Основною ціллю буде тип ризику, несуттєвими даними – вік клієнта, а важливими даними –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Loans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(к-сть займів),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Paid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(скільки заплатили),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Monthly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(Місячний прибуток),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(діапазон прибутків), </w:t>
      </w:r>
      <w:r w:rsidR="00B711ED" w:rsidRPr="006545BE">
        <w:rPr>
          <w:rFonts w:ascii="Times New Roman" w:hAnsi="Times New Roman" w:cs="Times New Roman"/>
          <w:sz w:val="28"/>
          <w:szCs w:val="28"/>
          <w:lang w:val="en-US"/>
        </w:rPr>
        <w:t>Mortgage</w:t>
      </w:r>
      <w:r w:rsidR="00B711ED" w:rsidRPr="006545BE">
        <w:rPr>
          <w:rFonts w:ascii="Times New Roman" w:hAnsi="Times New Roman" w:cs="Times New Roman"/>
          <w:sz w:val="28"/>
          <w:szCs w:val="28"/>
        </w:rPr>
        <w:t xml:space="preserve"> (іпотека).</w:t>
      </w:r>
    </w:p>
    <w:p w:rsidR="006545BE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B711ED" w:rsidRDefault="00B711ED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FDC54C" wp14:editId="3486C05D">
            <wp:extent cx="3028950" cy="18097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15" t="9392" r="2122" b="21971"/>
                    <a:stretch/>
                  </pic:blipFill>
                  <pic:spPr bwMode="auto">
                    <a:xfrm>
                      <a:off x="0" y="0"/>
                      <a:ext cx="3037111" cy="181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5BE" w:rsidRPr="006545BE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10EF4" w:rsidRPr="00686758" w:rsidRDefault="00210EF4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 xml:space="preserve">Рис. </w:t>
      </w:r>
      <w:r w:rsidR="00B95C48" w:rsidRPr="00686758">
        <w:rPr>
          <w:rFonts w:ascii="Times New Roman" w:hAnsi="Times New Roman" w:cs="Times New Roman"/>
          <w:sz w:val="28"/>
          <w:szCs w:val="28"/>
        </w:rPr>
        <w:t>1</w:t>
      </w:r>
      <w:r w:rsidRPr="00686758">
        <w:rPr>
          <w:rFonts w:ascii="Times New Roman" w:hAnsi="Times New Roman" w:cs="Times New Roman"/>
          <w:sz w:val="28"/>
          <w:szCs w:val="28"/>
        </w:rPr>
        <w:t xml:space="preserve">.1 – </w:t>
      </w:r>
      <w:r w:rsidR="00283AA7" w:rsidRPr="00686758">
        <w:rPr>
          <w:rFonts w:ascii="Times New Roman" w:hAnsi="Times New Roman" w:cs="Times New Roman"/>
          <w:sz w:val="28"/>
          <w:szCs w:val="28"/>
        </w:rPr>
        <w:t>Налаштування інструменту</w:t>
      </w:r>
      <w:r w:rsidRPr="00686758">
        <w:rPr>
          <w:rFonts w:ascii="Times New Roman" w:hAnsi="Times New Roman" w:cs="Times New Roman"/>
          <w:sz w:val="28"/>
          <w:szCs w:val="28"/>
        </w:rPr>
        <w:t xml:space="preserve"> «</w:t>
      </w:r>
      <w:r w:rsidR="00B711ED" w:rsidRPr="00686758">
        <w:rPr>
          <w:rFonts w:ascii="Times New Roman" w:hAnsi="Times New Roman" w:cs="Times New Roman"/>
          <w:sz w:val="28"/>
          <w:szCs w:val="28"/>
        </w:rPr>
        <w:t>Побудова моделі</w:t>
      </w:r>
      <w:r w:rsidRPr="00686758">
        <w:rPr>
          <w:rFonts w:ascii="Times New Roman" w:hAnsi="Times New Roman" w:cs="Times New Roman"/>
          <w:sz w:val="28"/>
          <w:szCs w:val="28"/>
        </w:rPr>
        <w:t>»</w:t>
      </w:r>
    </w:p>
    <w:p w:rsidR="00210EF4" w:rsidRPr="00686758" w:rsidRDefault="00210EF4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B711ED" w:rsidRPr="00686758" w:rsidRDefault="00B711ED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B711ED" w:rsidRPr="00686758" w:rsidRDefault="00B711ED" w:rsidP="006545B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b/>
          <w:sz w:val="28"/>
          <w:szCs w:val="28"/>
        </w:rPr>
        <w:t>2. Налаштування параметрів</w:t>
      </w:r>
    </w:p>
    <w:p w:rsidR="00530115" w:rsidRPr="006545BE" w:rsidRDefault="00B711ED" w:rsidP="006545B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>Задамо значення мінімуму і максимуму нейронів: 2 і 13 відповідно. Вкажемо кількість мереж для навчання – 100. А для збереження – 5.</w:t>
      </w:r>
    </w:p>
    <w:p w:rsidR="00B711ED" w:rsidRDefault="00B711ED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8E7BC4" wp14:editId="652EC8B8">
            <wp:extent cx="3362325" cy="244375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222" t="7308" r="1976" b="3100"/>
                    <a:stretch/>
                  </pic:blipFill>
                  <pic:spPr bwMode="auto">
                    <a:xfrm>
                      <a:off x="0" y="0"/>
                      <a:ext cx="3365461" cy="244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5BE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6545BE" w:rsidRPr="006545BE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5B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545BE">
        <w:rPr>
          <w:rFonts w:ascii="Times New Roman" w:hAnsi="Times New Roman" w:cs="Times New Roman"/>
          <w:sz w:val="24"/>
          <w:szCs w:val="24"/>
        </w:rPr>
        <w:t>2</w:t>
      </w:r>
      <w:r w:rsidRPr="006545BE">
        <w:rPr>
          <w:rFonts w:ascii="Times New Roman" w:hAnsi="Times New Roman" w:cs="Times New Roman"/>
          <w:sz w:val="24"/>
          <w:szCs w:val="24"/>
        </w:rPr>
        <w:t xml:space="preserve">.1 – </w:t>
      </w:r>
      <w:r w:rsidRPr="006545BE">
        <w:rPr>
          <w:rFonts w:ascii="Times New Roman" w:hAnsi="Times New Roman" w:cs="Times New Roman"/>
          <w:sz w:val="24"/>
          <w:szCs w:val="24"/>
        </w:rPr>
        <w:t>Завдання параметрів</w:t>
      </w:r>
    </w:p>
    <w:p w:rsidR="006545BE" w:rsidRPr="00686758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615C7E" w:rsidRPr="00686758" w:rsidRDefault="00615C7E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83AA7" w:rsidRPr="00686758" w:rsidRDefault="00B711ED" w:rsidP="006545BE">
      <w:pPr>
        <w:pStyle w:val="a5"/>
        <w:spacing w:after="0" w:line="240" w:lineRule="auto"/>
        <w:ind w:left="1275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 xml:space="preserve">Отримали результати: точність моделі – 65%. </w:t>
      </w:r>
    </w:p>
    <w:p w:rsidR="00530115" w:rsidRPr="00686758" w:rsidRDefault="00530115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B711ED" w:rsidRDefault="00B711ED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D735BA" wp14:editId="3134F637">
            <wp:extent cx="4552950" cy="3714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88" t="7799" r="2958" b="2752"/>
                    <a:stretch/>
                  </pic:blipFill>
                  <pic:spPr bwMode="auto">
                    <a:xfrm>
                      <a:off x="0" y="0"/>
                      <a:ext cx="4559019" cy="371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5BE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6545BE" w:rsidRPr="006545BE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5BE">
        <w:rPr>
          <w:rFonts w:ascii="Times New Roman" w:hAnsi="Times New Roman" w:cs="Times New Roman"/>
          <w:sz w:val="24"/>
          <w:szCs w:val="24"/>
        </w:rPr>
        <w:t>Рис. 2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6545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Отримання результатів з похибками</w:t>
      </w:r>
    </w:p>
    <w:p w:rsidR="00530115" w:rsidRPr="00686758" w:rsidRDefault="00530115" w:rsidP="006867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A99" w:rsidRDefault="00A22A99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>Отримали наступні прогнози.</w:t>
      </w:r>
    </w:p>
    <w:p w:rsidR="006545BE" w:rsidRPr="00686758" w:rsidRDefault="006545BE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22A99" w:rsidRDefault="00530115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D6670F" wp14:editId="573C8470">
            <wp:extent cx="2228850" cy="34136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52" cy="34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BE" w:rsidRPr="00686758" w:rsidRDefault="006545BE" w:rsidP="006545BE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B711ED" w:rsidRPr="00750BD6" w:rsidRDefault="006545BE" w:rsidP="00750BD6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5BE">
        <w:rPr>
          <w:rFonts w:ascii="Times New Roman" w:hAnsi="Times New Roman" w:cs="Times New Roman"/>
          <w:sz w:val="24"/>
          <w:szCs w:val="24"/>
        </w:rPr>
        <w:t>Рис. 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545BE">
        <w:rPr>
          <w:rFonts w:ascii="Times New Roman" w:hAnsi="Times New Roman" w:cs="Times New Roman"/>
          <w:sz w:val="24"/>
          <w:szCs w:val="24"/>
        </w:rPr>
        <w:t xml:space="preserve"> – </w:t>
      </w:r>
      <w:r w:rsidR="00750BD6">
        <w:rPr>
          <w:rFonts w:ascii="Times New Roman" w:hAnsi="Times New Roman" w:cs="Times New Roman"/>
          <w:sz w:val="24"/>
          <w:szCs w:val="24"/>
        </w:rPr>
        <w:t>Прогноз</w:t>
      </w:r>
    </w:p>
    <w:p w:rsidR="006545BE" w:rsidRDefault="00654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2A99" w:rsidRPr="00686758" w:rsidRDefault="00750BD6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Виконання аналогічних налаштувань</w:t>
      </w:r>
      <w:r w:rsidR="00A22A99" w:rsidRPr="00686758">
        <w:rPr>
          <w:rFonts w:ascii="Times New Roman" w:hAnsi="Times New Roman" w:cs="Times New Roman"/>
          <w:b/>
          <w:sz w:val="28"/>
          <w:szCs w:val="28"/>
        </w:rPr>
        <w:t xml:space="preserve"> моделі для </w:t>
      </w:r>
      <w:r w:rsidR="00A22A99" w:rsidRPr="00686758">
        <w:rPr>
          <w:rFonts w:ascii="Times New Roman" w:hAnsi="Times New Roman" w:cs="Times New Roman"/>
          <w:b/>
          <w:sz w:val="28"/>
          <w:szCs w:val="28"/>
          <w:lang w:val="en-US"/>
        </w:rPr>
        <w:t>CreditRisk</w:t>
      </w:r>
      <w:r w:rsidR="00A22A99" w:rsidRPr="0068675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22A99" w:rsidRPr="00686758">
        <w:rPr>
          <w:rFonts w:ascii="Times New Roman" w:hAnsi="Times New Roman" w:cs="Times New Roman"/>
          <w:b/>
          <w:sz w:val="28"/>
          <w:szCs w:val="28"/>
          <w:lang w:val="en-US"/>
        </w:rPr>
        <w:t>sta</w:t>
      </w:r>
      <w:proofErr w:type="spellEnd"/>
    </w:p>
    <w:p w:rsidR="00A22A99" w:rsidRPr="00686758" w:rsidRDefault="00A22A99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A99" w:rsidRPr="00686758" w:rsidRDefault="00A22A99" w:rsidP="00750B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0BD6">
        <w:rPr>
          <w:rFonts w:ascii="Times New Roman" w:hAnsi="Times New Roman" w:cs="Times New Roman"/>
          <w:sz w:val="28"/>
          <w:szCs w:val="28"/>
        </w:rPr>
        <w:t xml:space="preserve">В даному випадку цільовим є </w:t>
      </w:r>
      <w:r w:rsidRPr="00750BD6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750BD6">
        <w:rPr>
          <w:rFonts w:ascii="Times New Roman" w:hAnsi="Times New Roman" w:cs="Times New Roman"/>
          <w:sz w:val="28"/>
          <w:szCs w:val="28"/>
        </w:rPr>
        <w:t xml:space="preserve"> </w:t>
      </w:r>
      <w:r w:rsidRPr="00750BD6">
        <w:rPr>
          <w:rFonts w:ascii="Times New Roman" w:hAnsi="Times New Roman" w:cs="Times New Roman"/>
          <w:sz w:val="28"/>
          <w:szCs w:val="28"/>
          <w:lang w:val="en-US"/>
        </w:rPr>
        <w:t>Standing</w:t>
      </w:r>
      <w:r w:rsidR="00750BD6">
        <w:rPr>
          <w:rFonts w:ascii="Times New Roman" w:hAnsi="Times New Roman" w:cs="Times New Roman"/>
          <w:sz w:val="28"/>
          <w:szCs w:val="28"/>
        </w:rPr>
        <w:t xml:space="preserve">. </w:t>
      </w:r>
      <w:r w:rsidR="00116008" w:rsidRPr="00686758">
        <w:rPr>
          <w:rFonts w:ascii="Times New Roman" w:hAnsi="Times New Roman" w:cs="Times New Roman"/>
          <w:sz w:val="28"/>
          <w:szCs w:val="28"/>
        </w:rPr>
        <w:t>В</w:t>
      </w:r>
      <w:r w:rsidRPr="00686758">
        <w:rPr>
          <w:rFonts w:ascii="Times New Roman" w:hAnsi="Times New Roman" w:cs="Times New Roman"/>
          <w:sz w:val="28"/>
          <w:szCs w:val="28"/>
        </w:rPr>
        <w:t xml:space="preserve">ажливими є статус активів, кредитна історія, кількість місяців вкладу активів, збережені активи. </w:t>
      </w:r>
    </w:p>
    <w:p w:rsidR="00530115" w:rsidRPr="00686758" w:rsidRDefault="00530115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A22A99" w:rsidRPr="00686758" w:rsidRDefault="00A22A99" w:rsidP="00750BD6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B19C4C" wp14:editId="03C5E0C3">
            <wp:extent cx="3714750" cy="29051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127" t="10428" r="5673" b="3615"/>
                    <a:stretch/>
                  </pic:blipFill>
                  <pic:spPr bwMode="auto">
                    <a:xfrm>
                      <a:off x="0" y="0"/>
                      <a:ext cx="3716162" cy="290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A99" w:rsidRPr="00686758" w:rsidRDefault="00750BD6" w:rsidP="00750BD6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45B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545BE">
        <w:rPr>
          <w:rFonts w:ascii="Times New Roman" w:hAnsi="Times New Roman" w:cs="Times New Roman"/>
          <w:sz w:val="24"/>
          <w:szCs w:val="24"/>
        </w:rPr>
        <w:t>.1 – Завдання параметрів</w:t>
      </w:r>
    </w:p>
    <w:p w:rsidR="00B2211C" w:rsidRPr="00686758" w:rsidRDefault="00B2211C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2A99" w:rsidRPr="00686758" w:rsidRDefault="00A22A99" w:rsidP="00750BD6">
      <w:pPr>
        <w:pStyle w:val="a5"/>
        <w:spacing w:after="0" w:line="24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6758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686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6758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686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6758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686758">
        <w:rPr>
          <w:rFonts w:ascii="Times New Roman" w:hAnsi="Times New Roman" w:cs="Times New Roman"/>
          <w:sz w:val="28"/>
          <w:szCs w:val="28"/>
          <w:lang w:val="ru-RU"/>
        </w:rPr>
        <w:t xml:space="preserve"> – 70%. </w:t>
      </w:r>
    </w:p>
    <w:p w:rsidR="00530115" w:rsidRPr="00686758" w:rsidRDefault="00530115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A22A99" w:rsidRDefault="00A22A99" w:rsidP="00750BD6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4C4173" wp14:editId="5D77C3D9">
            <wp:extent cx="4086225" cy="31527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375" t="7843" r="2460" b="11029"/>
                    <a:stretch/>
                  </pic:blipFill>
                  <pic:spPr bwMode="auto">
                    <a:xfrm>
                      <a:off x="0" y="0"/>
                      <a:ext cx="4092710" cy="315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BD6" w:rsidRDefault="00750BD6" w:rsidP="00750BD6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750BD6" w:rsidRPr="00686758" w:rsidRDefault="00750BD6" w:rsidP="00750BD6">
      <w:pPr>
        <w:pStyle w:val="a5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545B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3.2</w:t>
      </w:r>
      <w:r w:rsidRPr="006545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Отримання результатів з похибками</w:t>
      </w:r>
    </w:p>
    <w:p w:rsidR="00A22A99" w:rsidRPr="00686758" w:rsidRDefault="00A22A99" w:rsidP="006867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0BD6" w:rsidRDefault="00750BD6" w:rsidP="00686758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50BD6" w:rsidRDefault="0075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1883" w:rsidRPr="00686758" w:rsidRDefault="005F1883" w:rsidP="00750BD6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B66CF01" wp14:editId="32204E67">
            <wp:simplePos x="0" y="0"/>
            <wp:positionH relativeFrom="column">
              <wp:posOffset>965835</wp:posOffset>
            </wp:positionH>
            <wp:positionV relativeFrom="paragraph">
              <wp:posOffset>-3810</wp:posOffset>
            </wp:positionV>
            <wp:extent cx="3933825" cy="3762375"/>
            <wp:effectExtent l="0" t="0" r="9525" b="9525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D6" w:rsidRDefault="00750BD6" w:rsidP="00750B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5B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</w:t>
      </w:r>
      <w:r w:rsidRPr="006545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Прогноз</w:t>
      </w:r>
    </w:p>
    <w:p w:rsidR="00750BD6" w:rsidRDefault="00750BD6" w:rsidP="00750B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BD6" w:rsidRPr="00686758" w:rsidRDefault="00750BD6" w:rsidP="00750B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750BD6" w:rsidRPr="00686758" w:rsidRDefault="00750BD6" w:rsidP="00750B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758"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навчилася  використовувати інструменти </w:t>
      </w:r>
      <w:r w:rsidRPr="0068675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86758">
        <w:rPr>
          <w:rFonts w:ascii="Times New Roman" w:hAnsi="Times New Roman" w:cs="Times New Roman"/>
          <w:sz w:val="28"/>
          <w:szCs w:val="28"/>
        </w:rPr>
        <w:t xml:space="preserve"> </w:t>
      </w:r>
      <w:r w:rsidRPr="00686758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686758">
        <w:rPr>
          <w:rFonts w:ascii="Times New Roman" w:hAnsi="Times New Roman" w:cs="Times New Roman"/>
          <w:sz w:val="28"/>
          <w:szCs w:val="28"/>
        </w:rPr>
        <w:t xml:space="preserve"> та застосувала набуті навички на побудові споживчої кредитної оцінки ризиків (</w:t>
      </w:r>
      <w:proofErr w:type="spellStart"/>
      <w:r w:rsidRPr="00686758">
        <w:rPr>
          <w:rFonts w:ascii="Times New Roman" w:hAnsi="Times New Roman" w:cs="Times New Roman"/>
          <w:sz w:val="28"/>
          <w:szCs w:val="28"/>
        </w:rPr>
        <w:t>скорингу</w:t>
      </w:r>
      <w:proofErr w:type="spellEnd"/>
      <w:r w:rsidRPr="0068675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B758A" w:rsidRPr="00750BD6" w:rsidRDefault="00DB758A" w:rsidP="00750BD6">
      <w:pPr>
        <w:rPr>
          <w:rFonts w:ascii="Times New Roman" w:hAnsi="Times New Roman" w:cs="Times New Roman"/>
          <w:b/>
          <w:sz w:val="28"/>
          <w:szCs w:val="28"/>
        </w:rPr>
      </w:pPr>
    </w:p>
    <w:sectPr w:rsidR="00DB758A" w:rsidRPr="00750BD6" w:rsidSect="00686758">
      <w:pgSz w:w="11906" w:h="16838"/>
      <w:pgMar w:top="1134" w:right="70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49DD"/>
    <w:multiLevelType w:val="hybridMultilevel"/>
    <w:tmpl w:val="CA269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6998"/>
    <w:multiLevelType w:val="hybridMultilevel"/>
    <w:tmpl w:val="86D63CCA"/>
    <w:lvl w:ilvl="0" w:tplc="81309EC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59DF"/>
    <w:multiLevelType w:val="hybridMultilevel"/>
    <w:tmpl w:val="FA645F36"/>
    <w:lvl w:ilvl="0" w:tplc="F4A29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13B062E"/>
    <w:multiLevelType w:val="hybridMultilevel"/>
    <w:tmpl w:val="CF72F7FA"/>
    <w:lvl w:ilvl="0" w:tplc="42C60B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35279DA"/>
    <w:multiLevelType w:val="hybridMultilevel"/>
    <w:tmpl w:val="87BA49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95"/>
    <w:rsid w:val="00001648"/>
    <w:rsid w:val="00003DA0"/>
    <w:rsid w:val="00007620"/>
    <w:rsid w:val="000127B9"/>
    <w:rsid w:val="00014984"/>
    <w:rsid w:val="00043EF4"/>
    <w:rsid w:val="0008466B"/>
    <w:rsid w:val="00096C6E"/>
    <w:rsid w:val="000F7893"/>
    <w:rsid w:val="00103CC3"/>
    <w:rsid w:val="001104BC"/>
    <w:rsid w:val="00114B5C"/>
    <w:rsid w:val="00116008"/>
    <w:rsid w:val="001313EF"/>
    <w:rsid w:val="00142AEE"/>
    <w:rsid w:val="00142BD7"/>
    <w:rsid w:val="00152B7A"/>
    <w:rsid w:val="0015531B"/>
    <w:rsid w:val="001713E3"/>
    <w:rsid w:val="001953BE"/>
    <w:rsid w:val="001C6AA9"/>
    <w:rsid w:val="001F0096"/>
    <w:rsid w:val="001F7C3C"/>
    <w:rsid w:val="00210EF4"/>
    <w:rsid w:val="00236805"/>
    <w:rsid w:val="00283AA7"/>
    <w:rsid w:val="002A3046"/>
    <w:rsid w:val="002D52CE"/>
    <w:rsid w:val="002E64E3"/>
    <w:rsid w:val="00332C31"/>
    <w:rsid w:val="00364564"/>
    <w:rsid w:val="00380997"/>
    <w:rsid w:val="003A11D5"/>
    <w:rsid w:val="003A592B"/>
    <w:rsid w:val="003B6AD3"/>
    <w:rsid w:val="003D7D75"/>
    <w:rsid w:val="003E32FB"/>
    <w:rsid w:val="003F2C61"/>
    <w:rsid w:val="00402225"/>
    <w:rsid w:val="004159B0"/>
    <w:rsid w:val="004167FB"/>
    <w:rsid w:val="004413F4"/>
    <w:rsid w:val="00471B02"/>
    <w:rsid w:val="0048220E"/>
    <w:rsid w:val="004930AD"/>
    <w:rsid w:val="004A4B82"/>
    <w:rsid w:val="004C4B70"/>
    <w:rsid w:val="004E654F"/>
    <w:rsid w:val="004F4BA7"/>
    <w:rsid w:val="004F4E0E"/>
    <w:rsid w:val="0052173B"/>
    <w:rsid w:val="00530115"/>
    <w:rsid w:val="00534985"/>
    <w:rsid w:val="005355B0"/>
    <w:rsid w:val="00545FB2"/>
    <w:rsid w:val="00553877"/>
    <w:rsid w:val="00570082"/>
    <w:rsid w:val="005C3396"/>
    <w:rsid w:val="005D14C4"/>
    <w:rsid w:val="005F1883"/>
    <w:rsid w:val="00615246"/>
    <w:rsid w:val="00615C7E"/>
    <w:rsid w:val="00636BDA"/>
    <w:rsid w:val="006545BE"/>
    <w:rsid w:val="00664DF5"/>
    <w:rsid w:val="00667712"/>
    <w:rsid w:val="00676581"/>
    <w:rsid w:val="00677DB3"/>
    <w:rsid w:val="006838CD"/>
    <w:rsid w:val="00685C0C"/>
    <w:rsid w:val="0068634B"/>
    <w:rsid w:val="00686758"/>
    <w:rsid w:val="006C2278"/>
    <w:rsid w:val="006C33ED"/>
    <w:rsid w:val="006D4318"/>
    <w:rsid w:val="006D5DD6"/>
    <w:rsid w:val="006E0A3F"/>
    <w:rsid w:val="00750BD6"/>
    <w:rsid w:val="00762EEE"/>
    <w:rsid w:val="0076300D"/>
    <w:rsid w:val="007B2946"/>
    <w:rsid w:val="007B60B6"/>
    <w:rsid w:val="007D7295"/>
    <w:rsid w:val="00805637"/>
    <w:rsid w:val="008058A9"/>
    <w:rsid w:val="00820A88"/>
    <w:rsid w:val="00830180"/>
    <w:rsid w:val="008752C9"/>
    <w:rsid w:val="008878F9"/>
    <w:rsid w:val="008A6BD5"/>
    <w:rsid w:val="008B7DF7"/>
    <w:rsid w:val="008C067B"/>
    <w:rsid w:val="008E4822"/>
    <w:rsid w:val="00906736"/>
    <w:rsid w:val="009149F5"/>
    <w:rsid w:val="009156BC"/>
    <w:rsid w:val="009304A5"/>
    <w:rsid w:val="009431AC"/>
    <w:rsid w:val="00956DD7"/>
    <w:rsid w:val="009667A6"/>
    <w:rsid w:val="00984FE2"/>
    <w:rsid w:val="009938A4"/>
    <w:rsid w:val="009A75CB"/>
    <w:rsid w:val="009B1D4A"/>
    <w:rsid w:val="009B3C1C"/>
    <w:rsid w:val="009D39CD"/>
    <w:rsid w:val="009F6E5E"/>
    <w:rsid w:val="00A22A99"/>
    <w:rsid w:val="00A5087D"/>
    <w:rsid w:val="00A57371"/>
    <w:rsid w:val="00A64796"/>
    <w:rsid w:val="00A96044"/>
    <w:rsid w:val="00AE29DE"/>
    <w:rsid w:val="00AE6AC6"/>
    <w:rsid w:val="00B16BD6"/>
    <w:rsid w:val="00B2211C"/>
    <w:rsid w:val="00B27D50"/>
    <w:rsid w:val="00B70082"/>
    <w:rsid w:val="00B711ED"/>
    <w:rsid w:val="00B716D7"/>
    <w:rsid w:val="00B95C48"/>
    <w:rsid w:val="00B97A5B"/>
    <w:rsid w:val="00BD01A9"/>
    <w:rsid w:val="00BF50FB"/>
    <w:rsid w:val="00C15F9E"/>
    <w:rsid w:val="00C52067"/>
    <w:rsid w:val="00C57398"/>
    <w:rsid w:val="00C63A74"/>
    <w:rsid w:val="00C77B6E"/>
    <w:rsid w:val="00C833FD"/>
    <w:rsid w:val="00C9769F"/>
    <w:rsid w:val="00CB1264"/>
    <w:rsid w:val="00CC75CA"/>
    <w:rsid w:val="00CD3DBC"/>
    <w:rsid w:val="00CF2881"/>
    <w:rsid w:val="00CF7B44"/>
    <w:rsid w:val="00D079C6"/>
    <w:rsid w:val="00D272ED"/>
    <w:rsid w:val="00D5606A"/>
    <w:rsid w:val="00D5768E"/>
    <w:rsid w:val="00D96FE0"/>
    <w:rsid w:val="00DB758A"/>
    <w:rsid w:val="00DC2330"/>
    <w:rsid w:val="00E01A7C"/>
    <w:rsid w:val="00E15450"/>
    <w:rsid w:val="00E77F9A"/>
    <w:rsid w:val="00E92720"/>
    <w:rsid w:val="00EB1922"/>
    <w:rsid w:val="00EC0102"/>
    <w:rsid w:val="00EC5648"/>
    <w:rsid w:val="00EC6155"/>
    <w:rsid w:val="00EE6F49"/>
    <w:rsid w:val="00EF4550"/>
    <w:rsid w:val="00EF6939"/>
    <w:rsid w:val="00F00578"/>
    <w:rsid w:val="00F46141"/>
    <w:rsid w:val="00F63BF6"/>
    <w:rsid w:val="00F71F80"/>
    <w:rsid w:val="00F7555E"/>
    <w:rsid w:val="00F817B1"/>
    <w:rsid w:val="00F84868"/>
    <w:rsid w:val="00FA7D97"/>
    <w:rsid w:val="00FB1F82"/>
    <w:rsid w:val="00FB5109"/>
    <w:rsid w:val="00FD712E"/>
    <w:rsid w:val="00FE331F"/>
    <w:rsid w:val="00F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29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295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380997"/>
    <w:pPr>
      <w:ind w:left="720"/>
      <w:contextualSpacing/>
    </w:pPr>
  </w:style>
  <w:style w:type="table" w:styleId="a6">
    <w:name w:val="Table Grid"/>
    <w:basedOn w:val="a1"/>
    <w:uiPriority w:val="59"/>
    <w:rsid w:val="00915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ing-content-entity">
    <w:name w:val="spelling-content-entity"/>
    <w:basedOn w:val="a0"/>
    <w:rsid w:val="002E64E3"/>
  </w:style>
  <w:style w:type="paragraph" w:styleId="a7">
    <w:name w:val="Subtitle"/>
    <w:basedOn w:val="a"/>
    <w:next w:val="a"/>
    <w:link w:val="a8"/>
    <w:uiPriority w:val="11"/>
    <w:qFormat/>
    <w:rsid w:val="006867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867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29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295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380997"/>
    <w:pPr>
      <w:ind w:left="720"/>
      <w:contextualSpacing/>
    </w:pPr>
  </w:style>
  <w:style w:type="table" w:styleId="a6">
    <w:name w:val="Table Grid"/>
    <w:basedOn w:val="a1"/>
    <w:uiPriority w:val="59"/>
    <w:rsid w:val="00915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ing-content-entity">
    <w:name w:val="spelling-content-entity"/>
    <w:basedOn w:val="a0"/>
    <w:rsid w:val="002E64E3"/>
  </w:style>
  <w:style w:type="paragraph" w:styleId="a7">
    <w:name w:val="Subtitle"/>
    <w:basedOn w:val="a"/>
    <w:next w:val="a"/>
    <w:link w:val="a8"/>
    <w:uiPriority w:val="11"/>
    <w:qFormat/>
    <w:rsid w:val="006867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867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A41C-BAEC-4906-9DDE-3A9DC544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Marinaa</dc:creator>
  <cp:lastModifiedBy>Пользователь Windows</cp:lastModifiedBy>
  <cp:revision>2</cp:revision>
  <dcterms:created xsi:type="dcterms:W3CDTF">2016-10-23T13:28:00Z</dcterms:created>
  <dcterms:modified xsi:type="dcterms:W3CDTF">2016-10-23T13:28:00Z</dcterms:modified>
</cp:coreProperties>
</file>