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F163C" w14:textId="77777777" w:rsidR="00BD68B6" w:rsidRPr="007C1639" w:rsidRDefault="00392AE1">
      <w:pPr>
        <w:spacing w:after="0" w:line="360" w:lineRule="auto"/>
        <w:jc w:val="center"/>
        <w:rPr>
          <w:lang w:val="ru-RU"/>
        </w:rPr>
      </w:pPr>
      <w:r w:rsidRPr="007C1639">
        <w:rPr>
          <w:b/>
          <w:lang w:val="ru-RU"/>
        </w:rPr>
        <w:t>АРХИТЕКТУРА ИНТЕРАКТИВНОЙ ВЕБ-ПЛАТФОРМЫ ДЛЯ ИЗУЧЕНИЯ АЛГОРИТМОВ С УДАЛЕННЫМ ИСПОЛНЕНИЕМ ПРОГРАММ</w:t>
      </w:r>
    </w:p>
    <w:p w14:paraId="1544DD22" w14:textId="77777777" w:rsidR="00BD68B6" w:rsidRPr="007C1639" w:rsidRDefault="00392AE1">
      <w:pPr>
        <w:spacing w:after="0" w:line="240" w:lineRule="auto"/>
        <w:jc w:val="right"/>
        <w:rPr>
          <w:lang w:val="ru-RU"/>
        </w:rPr>
      </w:pPr>
      <w:r w:rsidRPr="007C1639">
        <w:rPr>
          <w:b/>
          <w:lang w:val="ru-RU"/>
        </w:rPr>
        <w:t>Денисов Максим Сергеевич</w:t>
      </w:r>
    </w:p>
    <w:p w14:paraId="0DE412F5" w14:textId="77777777" w:rsidR="00BD68B6" w:rsidRPr="007C1639" w:rsidRDefault="00392AE1">
      <w:pPr>
        <w:spacing w:after="0" w:line="240" w:lineRule="auto"/>
        <w:jc w:val="right"/>
        <w:rPr>
          <w:lang w:val="ru-RU"/>
        </w:rPr>
      </w:pPr>
      <w:r w:rsidRPr="007C1639">
        <w:rPr>
          <w:i/>
          <w:lang w:val="ru-RU"/>
        </w:rPr>
        <w:t>студент, Московский государственный</w:t>
      </w:r>
    </w:p>
    <w:p w14:paraId="01B7FDED" w14:textId="77777777" w:rsidR="00BD68B6" w:rsidRPr="007C1639" w:rsidRDefault="00392AE1">
      <w:pPr>
        <w:spacing w:after="0" w:line="240" w:lineRule="auto"/>
        <w:jc w:val="right"/>
        <w:rPr>
          <w:lang w:val="ru-RU"/>
        </w:rPr>
      </w:pPr>
      <w:r w:rsidRPr="007C1639">
        <w:rPr>
          <w:i/>
          <w:lang w:val="ru-RU"/>
        </w:rPr>
        <w:t>технологический университет Станкин,</w:t>
      </w:r>
    </w:p>
    <w:p w14:paraId="0A951410" w14:textId="77777777" w:rsidR="00BD68B6" w:rsidRPr="007C1639" w:rsidRDefault="00392AE1">
      <w:pPr>
        <w:spacing w:after="0" w:line="240" w:lineRule="auto"/>
        <w:jc w:val="right"/>
        <w:rPr>
          <w:lang w:val="ru-RU"/>
        </w:rPr>
      </w:pPr>
      <w:r w:rsidRPr="007C1639">
        <w:rPr>
          <w:i/>
          <w:lang w:val="ru-RU"/>
        </w:rPr>
        <w:t>Россия, г. Москва</w:t>
      </w:r>
    </w:p>
    <w:p w14:paraId="0A179A5E" w14:textId="77777777" w:rsidR="00006D61" w:rsidRPr="004611AF" w:rsidRDefault="00006D61" w:rsidP="00006D61">
      <w:pPr>
        <w:spacing w:after="0" w:line="240" w:lineRule="auto"/>
        <w:jc w:val="right"/>
        <w:rPr>
          <w:lang w:val="ru-RU"/>
        </w:rPr>
      </w:pPr>
      <w:r>
        <w:rPr>
          <w:b/>
          <w:lang w:val="ru-RU"/>
        </w:rPr>
        <w:t>Серов</w:t>
      </w:r>
      <w:r w:rsidRPr="004611AF">
        <w:rPr>
          <w:b/>
          <w:lang w:val="ru-RU"/>
        </w:rPr>
        <w:t xml:space="preserve"> </w:t>
      </w:r>
      <w:r>
        <w:rPr>
          <w:b/>
          <w:lang w:val="ru-RU"/>
        </w:rPr>
        <w:t>Алексей</w:t>
      </w:r>
      <w:r w:rsidRPr="004611AF">
        <w:rPr>
          <w:b/>
          <w:lang w:val="ru-RU"/>
        </w:rPr>
        <w:t xml:space="preserve"> </w:t>
      </w:r>
      <w:r>
        <w:rPr>
          <w:b/>
          <w:lang w:val="ru-RU"/>
        </w:rPr>
        <w:t>Егорович</w:t>
      </w:r>
    </w:p>
    <w:p w14:paraId="4689C823" w14:textId="77777777" w:rsidR="00006D61" w:rsidRPr="004611AF" w:rsidRDefault="00006D61" w:rsidP="00006D61">
      <w:pPr>
        <w:spacing w:after="0" w:line="240" w:lineRule="auto"/>
        <w:jc w:val="right"/>
        <w:rPr>
          <w:lang w:val="ru-RU"/>
        </w:rPr>
      </w:pPr>
      <w:r w:rsidRPr="004611AF">
        <w:rPr>
          <w:i/>
          <w:lang w:val="ru-RU"/>
        </w:rPr>
        <w:t>студент, Московский государственный</w:t>
      </w:r>
    </w:p>
    <w:p w14:paraId="2ECFC533" w14:textId="77777777" w:rsidR="00006D61" w:rsidRPr="004611AF" w:rsidRDefault="00006D61" w:rsidP="00006D61">
      <w:pPr>
        <w:spacing w:after="0" w:line="240" w:lineRule="auto"/>
        <w:jc w:val="right"/>
        <w:rPr>
          <w:lang w:val="ru-RU"/>
        </w:rPr>
      </w:pPr>
      <w:r w:rsidRPr="004611AF">
        <w:rPr>
          <w:i/>
          <w:lang w:val="ru-RU"/>
        </w:rPr>
        <w:t>технологический университет Станкин,</w:t>
      </w:r>
    </w:p>
    <w:p w14:paraId="73CD113D" w14:textId="77777777" w:rsidR="00006D61" w:rsidRDefault="00006D61" w:rsidP="00006D61">
      <w:pPr>
        <w:jc w:val="right"/>
        <w:rPr>
          <w:lang w:val="ru-RU"/>
        </w:rPr>
      </w:pPr>
      <w:r w:rsidRPr="004611AF">
        <w:rPr>
          <w:i/>
          <w:lang w:val="ru-RU"/>
        </w:rPr>
        <w:t>Россия, г. Москва</w:t>
      </w:r>
    </w:p>
    <w:p w14:paraId="142F6EAD" w14:textId="77777777" w:rsidR="00BD68B6" w:rsidRPr="007C1639" w:rsidRDefault="00BD68B6">
      <w:pPr>
        <w:rPr>
          <w:lang w:val="ru-RU"/>
        </w:rPr>
      </w:pPr>
    </w:p>
    <w:p w14:paraId="7AB5AA8B" w14:textId="49BCC113" w:rsidR="00BD68B6" w:rsidRPr="007C1639" w:rsidRDefault="007C1639">
      <w:pPr>
        <w:spacing w:after="0" w:line="360" w:lineRule="auto"/>
        <w:jc w:val="both"/>
        <w:rPr>
          <w:lang w:val="ru-RU"/>
        </w:rPr>
      </w:pPr>
      <w:r w:rsidRPr="007C1639">
        <w:rPr>
          <w:lang w:val="ru-RU"/>
        </w:rPr>
        <w:tab/>
      </w:r>
      <w:r w:rsidR="00392AE1" w:rsidRPr="007C1639">
        <w:rPr>
          <w:lang w:val="ru-RU"/>
        </w:rPr>
        <w:t>Современные образовательные технологии в области программирования ориентированы на повышение практической вовлеченности обучающегося. Для изучения алгоритмов сортировки и поиска недостаточно только текстового описания и готовых примеров: обучающемуся необходимо самостоятельно задавать входные данные, изменять код, запускать программу и анализировать промежуточные результаты. Реализация такого сценария требует специализированной программной платформы, в которой объединяются учебные материалы, средства написания кода, подсистема удаленного исполнения и механизм визуализации [1].</w:t>
      </w:r>
    </w:p>
    <w:p w14:paraId="265C80EF" w14:textId="6947C21A" w:rsidR="00BD68B6" w:rsidRPr="007C1639" w:rsidRDefault="007C1639">
      <w:pPr>
        <w:spacing w:after="0" w:line="360" w:lineRule="auto"/>
        <w:jc w:val="both"/>
        <w:rPr>
          <w:lang w:val="ru-RU"/>
        </w:rPr>
      </w:pPr>
      <w:r>
        <w:rPr>
          <w:lang w:val="ru-RU"/>
        </w:rPr>
        <w:tab/>
      </w:r>
      <w:r w:rsidR="00392AE1" w:rsidRPr="007C1639">
        <w:rPr>
          <w:lang w:val="ru-RU"/>
        </w:rPr>
        <w:t>При проектировании такой платформы необходимо учитывать как функциональные, так и нефункциональные требования. С функциональной точки зрения система должна предоставлять пользователю возможность выбора алгоритма, отображения теоретических сведений, ввода исходных данных, редактирования программной реализации, запуска исполнения и просмотра пошаговой визуализации результата. С нефункциональной точки зрения важны удобство работы, расширяемость, устойчивость к ошибкам и безопасность исполнения пользовательского кода. Именно совокупность этих требований определяет выбор модульной архитектуры.</w:t>
      </w:r>
    </w:p>
    <w:p w14:paraId="45CB1861" w14:textId="00EE553D" w:rsidR="00BD68B6" w:rsidRPr="007C1639" w:rsidRDefault="007C1639">
      <w:pPr>
        <w:spacing w:after="0" w:line="360" w:lineRule="auto"/>
        <w:jc w:val="both"/>
        <w:rPr>
          <w:lang w:val="ru-RU"/>
        </w:rPr>
      </w:pPr>
      <w:r>
        <w:rPr>
          <w:lang w:val="ru-RU"/>
        </w:rPr>
        <w:lastRenderedPageBreak/>
        <w:tab/>
      </w:r>
      <w:r w:rsidR="00392AE1" w:rsidRPr="007C1639">
        <w:rPr>
          <w:lang w:val="ru-RU"/>
        </w:rPr>
        <w:t xml:space="preserve">В состав платформы целесообразно включить клиентскую часть, серверное </w:t>
      </w:r>
      <w:r w:rsidR="00392AE1">
        <w:t>API</w:t>
      </w:r>
      <w:r w:rsidR="00392AE1" w:rsidRPr="007C1639">
        <w:rPr>
          <w:lang w:val="ru-RU"/>
        </w:rPr>
        <w:t xml:space="preserve">, подсистему очередей задач, модуль компиляции и выполнения, а также хранилище данных и результатов. Клиентская часть отвечает за взаимодействие с пользователем. Она предоставляет интерфейс выбора алгоритма, отображает теоретический материал, содержит редактор кода и средства управления визуализацией. Кроме того, на клиенте реализуется обработка результата выполнения и воспроизведение последовательности шагов алгоритма. Таким образом, </w:t>
      </w:r>
      <w:r w:rsidR="00392AE1">
        <w:t>frontend</w:t>
      </w:r>
      <w:r w:rsidR="00392AE1" w:rsidRPr="007C1639">
        <w:rPr>
          <w:lang w:val="ru-RU"/>
        </w:rPr>
        <w:t xml:space="preserve"> обеспечивает пользовательский уровень работы с платформой и формирует единую точку доступа ко всем ее функциям [1].</w:t>
      </w:r>
    </w:p>
    <w:p w14:paraId="1B732CFD" w14:textId="5248A6F4" w:rsidR="00BD68B6" w:rsidRPr="007C1639" w:rsidRDefault="007C1639">
      <w:pPr>
        <w:spacing w:after="0" w:line="360" w:lineRule="auto"/>
        <w:jc w:val="both"/>
        <w:rPr>
          <w:lang w:val="ru-RU"/>
        </w:rPr>
      </w:pPr>
      <w:r>
        <w:rPr>
          <w:lang w:val="ru-RU"/>
        </w:rPr>
        <w:tab/>
      </w:r>
      <w:r w:rsidR="00392AE1" w:rsidRPr="007C1639">
        <w:rPr>
          <w:lang w:val="ru-RU"/>
        </w:rPr>
        <w:t xml:space="preserve">Серверное </w:t>
      </w:r>
      <w:r w:rsidR="00392AE1">
        <w:t>API</w:t>
      </w:r>
      <w:r w:rsidR="00392AE1" w:rsidRPr="007C1639">
        <w:rPr>
          <w:lang w:val="ru-RU"/>
        </w:rPr>
        <w:t xml:space="preserve"> играет роль координирующего слоя. Оно принимает запросы от клиентской части, сохраняет сведения о пользовательских отправках, управляет статусами обработки и предоставляет результаты по завершении выполнения. При этом сервер не должен выполнять пользовательский код непосредственно. Его задача заключается в маршрутизации запросов, проверке входных данных, постановке задач в очередь и передаче результатов обратно клиенту. Такое разделение снижает связанность компонентов и повышает отказоустойчивость системы [1].</w:t>
      </w:r>
    </w:p>
    <w:p w14:paraId="2C91A108" w14:textId="35B10850" w:rsidR="00BD68B6" w:rsidRPr="007C1639" w:rsidRDefault="007C1639">
      <w:pPr>
        <w:spacing w:after="0" w:line="360" w:lineRule="auto"/>
        <w:jc w:val="both"/>
        <w:rPr>
          <w:lang w:val="ru-RU"/>
        </w:rPr>
      </w:pPr>
      <w:r>
        <w:rPr>
          <w:lang w:val="ru-RU"/>
        </w:rPr>
        <w:tab/>
      </w:r>
      <w:r w:rsidR="00392AE1" w:rsidRPr="007C1639">
        <w:rPr>
          <w:lang w:val="ru-RU"/>
        </w:rPr>
        <w:t>Наличие очереди задач является важным архитектурным решением. Пользовательские отправки могут поступать неравномерно, а операции компиляции и запуска занимают заметное время. Если выполнять их синхронно в основном серверном процессе, это приведет к блокировке интерфейса и ухудшению масштабируемости платформы. Очередь позволяет перевести обработку в асинхронный режим: после отправки кода пользователь получает подтверждение постановки задачи, а специализированный модуль исполнения забирает ее для последующей обработки. В результате улучшается распределение нагрузки и обеспечивается возможность независимого масштабирования вычислительной подсистемы [4].</w:t>
      </w:r>
    </w:p>
    <w:p w14:paraId="69DB6F71" w14:textId="68F1491F" w:rsidR="00BD68B6" w:rsidRPr="007C1639" w:rsidRDefault="007C1639">
      <w:pPr>
        <w:spacing w:after="0" w:line="360" w:lineRule="auto"/>
        <w:jc w:val="both"/>
        <w:rPr>
          <w:lang w:val="ru-RU"/>
        </w:rPr>
      </w:pPr>
      <w:r>
        <w:rPr>
          <w:lang w:val="ru-RU"/>
        </w:rPr>
        <w:lastRenderedPageBreak/>
        <w:tab/>
      </w:r>
      <w:r w:rsidR="00392AE1" w:rsidRPr="007C1639">
        <w:rPr>
          <w:lang w:val="ru-RU"/>
        </w:rPr>
        <w:t xml:space="preserve">Модуль компиляции и выполнения представляет собой наиболее чувствительный с точки зрения безопасности компонент архитектуры. Именно здесь осуществляется запуск пользовательской программы в изолированной среде. Архитектурно он должен быть отделен от основного </w:t>
      </w:r>
      <w:r w:rsidR="00392AE1">
        <w:t>API</w:t>
      </w:r>
      <w:r w:rsidR="00392AE1" w:rsidRPr="007C1639">
        <w:rPr>
          <w:lang w:val="ru-RU"/>
        </w:rPr>
        <w:t xml:space="preserve"> и работать с заранее установленными ограничениями по времени, памяти, числу процессов и сетевой активности. После завершения выполнения модуль формирует результат, включающий стандартный вывод, диагностические сообщения, длительность работы и структурированные шаги визуализации. Далее результат передается обратно в серверный слой и становится доступным клиентской части [5].</w:t>
      </w:r>
    </w:p>
    <w:p w14:paraId="224F4374" w14:textId="6398A9C5" w:rsidR="00BD68B6" w:rsidRPr="007C1639" w:rsidRDefault="007C1639">
      <w:pPr>
        <w:spacing w:after="0" w:line="360" w:lineRule="auto"/>
        <w:jc w:val="both"/>
        <w:rPr>
          <w:lang w:val="ru-RU"/>
        </w:rPr>
      </w:pPr>
      <w:r>
        <w:rPr>
          <w:lang w:val="ru-RU"/>
        </w:rPr>
        <w:tab/>
      </w:r>
      <w:r w:rsidR="00392AE1" w:rsidRPr="007C1639">
        <w:rPr>
          <w:lang w:val="ru-RU"/>
        </w:rPr>
        <w:t>С точки зрения потока данных работа платформы может быть описана следующим образом. Пользователь выбирает алгоритм, знакомится с теоретическим описанием, задает входные данные и редактирует код. После нажатия кнопки запуска клиент отправляет запрос на сервер. Сервер создает запись о пользовательской отправке, присваивает ей начальный статус и помещает задачу в очередь. Исполняющий модуль получает задачу, компилирует и запускает программу в изолированной среде, формирует выходные данные и шаги алгоритма, после чего обновляет статус обработки. Затем клиентская часть запрашивает результат и воспроизводит пошаговую визуализацию. Такой сценарий отражает последовательное взаимодействие всех компонентов системы и демонстрирует преимущества модульного построения.</w:t>
      </w:r>
    </w:p>
    <w:p w14:paraId="55DB8737" w14:textId="72B5DA0F" w:rsidR="00BD68B6" w:rsidRPr="007C1639" w:rsidRDefault="007C1639">
      <w:pPr>
        <w:spacing w:after="0" w:line="360" w:lineRule="auto"/>
        <w:jc w:val="both"/>
        <w:rPr>
          <w:lang w:val="ru-RU"/>
        </w:rPr>
      </w:pPr>
      <w:r>
        <w:rPr>
          <w:lang w:val="ru-RU"/>
        </w:rPr>
        <w:tab/>
      </w:r>
      <w:r w:rsidR="00392AE1" w:rsidRPr="007C1639">
        <w:rPr>
          <w:lang w:val="ru-RU"/>
        </w:rPr>
        <w:t xml:space="preserve">Предложенная архитектура обладает рядом существенных достоинств. Во-первых, она обеспечивает разделение ответственности между пользовательским интерфейсом, логикой обработки запросов и вычислительной подсистемой. Во-вторых, она допускает расширение набора поддерживаемых алгоритмов, языков программирования и типов визуализации без полной переработки системы. В-третьих, асинхронная обработка и очереди задач повышают устойчивость платформы при росте числа пользователей. В-четвертых, изолированное </w:t>
      </w:r>
      <w:r w:rsidR="00392AE1" w:rsidRPr="007C1639">
        <w:rPr>
          <w:lang w:val="ru-RU"/>
        </w:rPr>
        <w:lastRenderedPageBreak/>
        <w:t>выполнение пользовательских программ делает возможным безопасное практическое обучение в веб-среде [2, 3, 4].</w:t>
      </w:r>
    </w:p>
    <w:p w14:paraId="61DF2D28" w14:textId="457B5614" w:rsidR="00BD68B6" w:rsidRPr="007C1639" w:rsidRDefault="007C1639">
      <w:pPr>
        <w:spacing w:after="0" w:line="360" w:lineRule="auto"/>
        <w:jc w:val="both"/>
        <w:rPr>
          <w:lang w:val="ru-RU"/>
        </w:rPr>
      </w:pPr>
      <w:r>
        <w:rPr>
          <w:lang w:val="ru-RU"/>
        </w:rPr>
        <w:tab/>
      </w:r>
      <w:r w:rsidR="00392AE1" w:rsidRPr="007C1639">
        <w:rPr>
          <w:lang w:val="ru-RU"/>
        </w:rPr>
        <w:t xml:space="preserve">Таким образом, архитектура интерактивной платформы для изучения алгоритмов должна рассматриваться как основа всего образовательного процесса в системе. Модульное построение, включающее </w:t>
      </w:r>
      <w:r w:rsidR="00392AE1">
        <w:t>frontend</w:t>
      </w:r>
      <w:r w:rsidR="00392AE1" w:rsidRPr="007C1639">
        <w:rPr>
          <w:lang w:val="ru-RU"/>
        </w:rPr>
        <w:t xml:space="preserve">, </w:t>
      </w:r>
      <w:r w:rsidR="00392AE1">
        <w:t>backend</w:t>
      </w:r>
      <w:r w:rsidR="00392AE1" w:rsidRPr="007C1639">
        <w:rPr>
          <w:lang w:val="ru-RU"/>
        </w:rPr>
        <w:t>, очередь задач и изолированную подсистему исполнения, позволяет объединить теоретическую подготовку, программную практику и визуальный анализ алгоритмов в рамках единой цифровой среды. Это делает платформу удобным и технологически обоснованным инструментом для обучения алгоритмам сортировки, поиска и смежным разделам программирования.</w:t>
      </w:r>
    </w:p>
    <w:p w14:paraId="49D4521D" w14:textId="77777777" w:rsidR="00BD68B6" w:rsidRPr="007C1639" w:rsidRDefault="00392AE1">
      <w:pPr>
        <w:spacing w:after="0" w:line="360" w:lineRule="auto"/>
        <w:jc w:val="both"/>
        <w:rPr>
          <w:lang w:val="ru-RU"/>
        </w:rPr>
      </w:pPr>
      <w:r w:rsidRPr="007C1639">
        <w:rPr>
          <w:lang w:val="ru-RU"/>
        </w:rPr>
        <w:t>Список литературы</w:t>
      </w:r>
    </w:p>
    <w:p w14:paraId="715F02AA" w14:textId="77777777" w:rsidR="00BD68B6" w:rsidRPr="007C1639" w:rsidRDefault="00392AE1" w:rsidP="007C1639">
      <w:pPr>
        <w:pStyle w:val="ae"/>
        <w:numPr>
          <w:ilvl w:val="0"/>
          <w:numId w:val="10"/>
        </w:numPr>
        <w:spacing w:after="0" w:line="360" w:lineRule="auto"/>
        <w:ind w:left="0" w:firstLine="0"/>
        <w:jc w:val="both"/>
        <w:rPr>
          <w:lang w:val="ru-RU"/>
        </w:rPr>
      </w:pPr>
      <w:r>
        <w:t>ASP</w:t>
      </w:r>
      <w:r w:rsidRPr="007C1639">
        <w:rPr>
          <w:lang w:val="ru-RU"/>
        </w:rPr>
        <w:t>.</w:t>
      </w:r>
      <w:r>
        <w:t>NET</w:t>
      </w:r>
      <w:r w:rsidRPr="007C1639">
        <w:rPr>
          <w:lang w:val="ru-RU"/>
        </w:rPr>
        <w:t xml:space="preserve"> </w:t>
      </w:r>
      <w:r>
        <w:t>Core</w:t>
      </w:r>
      <w:r w:rsidRPr="007C1639">
        <w:rPr>
          <w:lang w:val="ru-RU"/>
        </w:rPr>
        <w:t xml:space="preserve"> </w:t>
      </w:r>
      <w:r>
        <w:t>Web</w:t>
      </w:r>
      <w:r w:rsidRPr="007C1639">
        <w:rPr>
          <w:lang w:val="ru-RU"/>
        </w:rPr>
        <w:t xml:space="preserve"> </w:t>
      </w:r>
      <w:r>
        <w:t>API</w:t>
      </w:r>
      <w:r w:rsidRPr="007C1639">
        <w:rPr>
          <w:lang w:val="ru-RU"/>
        </w:rPr>
        <w:t xml:space="preserve"> </w:t>
      </w:r>
      <w:r>
        <w:t>Documentation</w:t>
      </w:r>
      <w:r w:rsidRPr="007C1639">
        <w:rPr>
          <w:lang w:val="ru-RU"/>
        </w:rPr>
        <w:t xml:space="preserve"> [Электронный ресурс]. - </w:t>
      </w:r>
      <w:r>
        <w:t>URL</w:t>
      </w:r>
      <w:r w:rsidRPr="007C1639">
        <w:rPr>
          <w:lang w:val="ru-RU"/>
        </w:rPr>
        <w:t xml:space="preserve">: </w:t>
      </w:r>
      <w:r>
        <w:t>https</w:t>
      </w:r>
      <w:r w:rsidRPr="007C1639">
        <w:rPr>
          <w:lang w:val="ru-RU"/>
        </w:rPr>
        <w:t>://</w:t>
      </w:r>
      <w:r>
        <w:t>learn</w:t>
      </w:r>
      <w:r w:rsidRPr="007C1639">
        <w:rPr>
          <w:lang w:val="ru-RU"/>
        </w:rPr>
        <w:t>.</w:t>
      </w:r>
      <w:proofErr w:type="spellStart"/>
      <w:r>
        <w:t>microsoft</w:t>
      </w:r>
      <w:proofErr w:type="spellEnd"/>
      <w:r w:rsidRPr="007C1639">
        <w:rPr>
          <w:lang w:val="ru-RU"/>
        </w:rPr>
        <w:t>.</w:t>
      </w:r>
      <w:r>
        <w:t>com</w:t>
      </w:r>
      <w:r w:rsidRPr="007C1639">
        <w:rPr>
          <w:lang w:val="ru-RU"/>
        </w:rPr>
        <w:t>/</w:t>
      </w:r>
      <w:proofErr w:type="spellStart"/>
      <w:r>
        <w:t>en</w:t>
      </w:r>
      <w:proofErr w:type="spellEnd"/>
      <w:r w:rsidRPr="007C1639">
        <w:rPr>
          <w:lang w:val="ru-RU"/>
        </w:rPr>
        <w:t>-</w:t>
      </w:r>
      <w:r>
        <w:t>us</w:t>
      </w:r>
      <w:r w:rsidRPr="007C1639">
        <w:rPr>
          <w:lang w:val="ru-RU"/>
        </w:rPr>
        <w:t>/</w:t>
      </w:r>
      <w:proofErr w:type="spellStart"/>
      <w:r>
        <w:t>aspnet</w:t>
      </w:r>
      <w:proofErr w:type="spellEnd"/>
      <w:r w:rsidRPr="007C1639">
        <w:rPr>
          <w:lang w:val="ru-RU"/>
        </w:rPr>
        <w:t>/</w:t>
      </w:r>
      <w:r>
        <w:t>core</w:t>
      </w:r>
      <w:r w:rsidRPr="007C1639">
        <w:rPr>
          <w:lang w:val="ru-RU"/>
        </w:rPr>
        <w:t>/</w:t>
      </w:r>
      <w:r>
        <w:t>web</w:t>
      </w:r>
      <w:r w:rsidRPr="007C1639">
        <w:rPr>
          <w:lang w:val="ru-RU"/>
        </w:rPr>
        <w:t>-</w:t>
      </w:r>
      <w:proofErr w:type="spellStart"/>
      <w:r>
        <w:t>api</w:t>
      </w:r>
      <w:proofErr w:type="spellEnd"/>
      <w:r w:rsidRPr="007C1639">
        <w:rPr>
          <w:lang w:val="ru-RU"/>
        </w:rPr>
        <w:t>/ (дата обращения: 01.07.2026).</w:t>
      </w:r>
    </w:p>
    <w:p w14:paraId="64F635AE" w14:textId="77777777" w:rsidR="00BD68B6" w:rsidRPr="007C1639" w:rsidRDefault="00392AE1" w:rsidP="007C1639">
      <w:pPr>
        <w:pStyle w:val="ae"/>
        <w:numPr>
          <w:ilvl w:val="0"/>
          <w:numId w:val="10"/>
        </w:numPr>
        <w:spacing w:after="0" w:line="360" w:lineRule="auto"/>
        <w:ind w:left="0" w:firstLine="0"/>
        <w:jc w:val="both"/>
        <w:rPr>
          <w:lang w:val="ru-RU"/>
        </w:rPr>
      </w:pPr>
      <w:r>
        <w:t>PostgreSQL</w:t>
      </w:r>
      <w:r w:rsidRPr="007C1639">
        <w:rPr>
          <w:lang w:val="ru-RU"/>
        </w:rPr>
        <w:t xml:space="preserve"> </w:t>
      </w:r>
      <w:r>
        <w:t>Documentation</w:t>
      </w:r>
      <w:r w:rsidRPr="007C1639">
        <w:rPr>
          <w:lang w:val="ru-RU"/>
        </w:rPr>
        <w:t xml:space="preserve"> [Электронный ресурс]. - </w:t>
      </w:r>
      <w:r>
        <w:t>URL</w:t>
      </w:r>
      <w:r w:rsidRPr="007C1639">
        <w:rPr>
          <w:lang w:val="ru-RU"/>
        </w:rPr>
        <w:t xml:space="preserve">: </w:t>
      </w:r>
      <w:r>
        <w:t>https</w:t>
      </w:r>
      <w:r w:rsidRPr="007C1639">
        <w:rPr>
          <w:lang w:val="ru-RU"/>
        </w:rPr>
        <w:t>://</w:t>
      </w:r>
      <w:r>
        <w:t>www</w:t>
      </w:r>
      <w:r w:rsidRPr="007C1639">
        <w:rPr>
          <w:lang w:val="ru-RU"/>
        </w:rPr>
        <w:t>.</w:t>
      </w:r>
      <w:proofErr w:type="spellStart"/>
      <w:r>
        <w:t>postgresql</w:t>
      </w:r>
      <w:proofErr w:type="spellEnd"/>
      <w:r w:rsidRPr="007C1639">
        <w:rPr>
          <w:lang w:val="ru-RU"/>
        </w:rPr>
        <w:t>.</w:t>
      </w:r>
      <w:r>
        <w:t>org</w:t>
      </w:r>
      <w:r w:rsidRPr="007C1639">
        <w:rPr>
          <w:lang w:val="ru-RU"/>
        </w:rPr>
        <w:t>/</w:t>
      </w:r>
      <w:r>
        <w:t>docs</w:t>
      </w:r>
      <w:r w:rsidRPr="007C1639">
        <w:rPr>
          <w:lang w:val="ru-RU"/>
        </w:rPr>
        <w:t>/ (дата обращения: 01.07.2026).</w:t>
      </w:r>
    </w:p>
    <w:p w14:paraId="54765337" w14:textId="77777777" w:rsidR="00BD68B6" w:rsidRPr="007C1639" w:rsidRDefault="00392AE1" w:rsidP="007C1639">
      <w:pPr>
        <w:pStyle w:val="ae"/>
        <w:numPr>
          <w:ilvl w:val="0"/>
          <w:numId w:val="10"/>
        </w:numPr>
        <w:spacing w:after="0" w:line="360" w:lineRule="auto"/>
        <w:ind w:left="0" w:firstLine="0"/>
        <w:jc w:val="both"/>
        <w:rPr>
          <w:lang w:val="ru-RU"/>
        </w:rPr>
      </w:pPr>
      <w:r>
        <w:t>Redis</w:t>
      </w:r>
      <w:r w:rsidRPr="007C1639">
        <w:rPr>
          <w:lang w:val="ru-RU"/>
        </w:rPr>
        <w:t xml:space="preserve"> </w:t>
      </w:r>
      <w:r>
        <w:t>Documentation</w:t>
      </w:r>
      <w:r w:rsidRPr="007C1639">
        <w:rPr>
          <w:lang w:val="ru-RU"/>
        </w:rPr>
        <w:t xml:space="preserve"> [Электронный ресурс]. - </w:t>
      </w:r>
      <w:r>
        <w:t>URL</w:t>
      </w:r>
      <w:r w:rsidRPr="007C1639">
        <w:rPr>
          <w:lang w:val="ru-RU"/>
        </w:rPr>
        <w:t xml:space="preserve">: </w:t>
      </w:r>
      <w:r>
        <w:t>https</w:t>
      </w:r>
      <w:r w:rsidRPr="007C1639">
        <w:rPr>
          <w:lang w:val="ru-RU"/>
        </w:rPr>
        <w:t>://</w:t>
      </w:r>
      <w:proofErr w:type="spellStart"/>
      <w:r>
        <w:t>redis</w:t>
      </w:r>
      <w:proofErr w:type="spellEnd"/>
      <w:r w:rsidRPr="007C1639">
        <w:rPr>
          <w:lang w:val="ru-RU"/>
        </w:rPr>
        <w:t>.</w:t>
      </w:r>
      <w:r>
        <w:t>io</w:t>
      </w:r>
      <w:r w:rsidRPr="007C1639">
        <w:rPr>
          <w:lang w:val="ru-RU"/>
        </w:rPr>
        <w:t>/</w:t>
      </w:r>
      <w:r>
        <w:t>docs</w:t>
      </w:r>
      <w:r w:rsidRPr="007C1639">
        <w:rPr>
          <w:lang w:val="ru-RU"/>
        </w:rPr>
        <w:t>/ (дата обращения: 01.07.2026).</w:t>
      </w:r>
    </w:p>
    <w:p w14:paraId="5A633A3F" w14:textId="77777777" w:rsidR="00BD68B6" w:rsidRPr="007C1639" w:rsidRDefault="00392AE1" w:rsidP="007C1639">
      <w:pPr>
        <w:pStyle w:val="ae"/>
        <w:numPr>
          <w:ilvl w:val="0"/>
          <w:numId w:val="10"/>
        </w:numPr>
        <w:spacing w:after="0" w:line="360" w:lineRule="auto"/>
        <w:ind w:left="0" w:firstLine="0"/>
        <w:jc w:val="both"/>
        <w:rPr>
          <w:lang w:val="ru-RU"/>
        </w:rPr>
      </w:pPr>
      <w:r>
        <w:t>RabbitMQ</w:t>
      </w:r>
      <w:r w:rsidRPr="007C1639">
        <w:rPr>
          <w:lang w:val="ru-RU"/>
        </w:rPr>
        <w:t xml:space="preserve"> </w:t>
      </w:r>
      <w:r>
        <w:t>Documentation</w:t>
      </w:r>
      <w:r w:rsidRPr="007C1639">
        <w:rPr>
          <w:lang w:val="ru-RU"/>
        </w:rPr>
        <w:t xml:space="preserve"> [Электронный ресурс]. - </w:t>
      </w:r>
      <w:r>
        <w:t>URL</w:t>
      </w:r>
      <w:r w:rsidRPr="007C1639">
        <w:rPr>
          <w:lang w:val="ru-RU"/>
        </w:rPr>
        <w:t xml:space="preserve">: </w:t>
      </w:r>
      <w:r>
        <w:t>https</w:t>
      </w:r>
      <w:r w:rsidRPr="007C1639">
        <w:rPr>
          <w:lang w:val="ru-RU"/>
        </w:rPr>
        <w:t>://</w:t>
      </w:r>
      <w:r>
        <w:t>www</w:t>
      </w:r>
      <w:r w:rsidRPr="007C1639">
        <w:rPr>
          <w:lang w:val="ru-RU"/>
        </w:rPr>
        <w:t>.</w:t>
      </w:r>
      <w:proofErr w:type="spellStart"/>
      <w:r>
        <w:t>rabbitmq</w:t>
      </w:r>
      <w:proofErr w:type="spellEnd"/>
      <w:r w:rsidRPr="007C1639">
        <w:rPr>
          <w:lang w:val="ru-RU"/>
        </w:rPr>
        <w:t>.</w:t>
      </w:r>
      <w:r>
        <w:t>com</w:t>
      </w:r>
      <w:r w:rsidRPr="007C1639">
        <w:rPr>
          <w:lang w:val="ru-RU"/>
        </w:rPr>
        <w:t>/</w:t>
      </w:r>
      <w:r>
        <w:t>docs</w:t>
      </w:r>
      <w:r w:rsidRPr="007C1639">
        <w:rPr>
          <w:lang w:val="ru-RU"/>
        </w:rPr>
        <w:t xml:space="preserve"> (дата обращения: 01.07.2026).</w:t>
      </w:r>
    </w:p>
    <w:p w14:paraId="2BBE77DA" w14:textId="77777777" w:rsidR="00BD68B6" w:rsidRPr="007C1639" w:rsidRDefault="00392AE1" w:rsidP="007C1639">
      <w:pPr>
        <w:pStyle w:val="ae"/>
        <w:numPr>
          <w:ilvl w:val="0"/>
          <w:numId w:val="10"/>
        </w:numPr>
        <w:spacing w:after="0" w:line="360" w:lineRule="auto"/>
        <w:ind w:left="0" w:firstLine="0"/>
        <w:jc w:val="both"/>
        <w:rPr>
          <w:lang w:val="ru-RU"/>
        </w:rPr>
      </w:pPr>
      <w:r>
        <w:t>Docker</w:t>
      </w:r>
      <w:r w:rsidRPr="007C1639">
        <w:rPr>
          <w:lang w:val="ru-RU"/>
        </w:rPr>
        <w:t xml:space="preserve"> </w:t>
      </w:r>
      <w:r>
        <w:t>Documentation</w:t>
      </w:r>
      <w:r w:rsidRPr="007C1639">
        <w:rPr>
          <w:lang w:val="ru-RU"/>
        </w:rPr>
        <w:t xml:space="preserve"> [Электронный ресурс]. - </w:t>
      </w:r>
      <w:r>
        <w:t>URL</w:t>
      </w:r>
      <w:r w:rsidRPr="007C1639">
        <w:rPr>
          <w:lang w:val="ru-RU"/>
        </w:rPr>
        <w:t xml:space="preserve">: </w:t>
      </w:r>
      <w:r>
        <w:t>https</w:t>
      </w:r>
      <w:r w:rsidRPr="007C1639">
        <w:rPr>
          <w:lang w:val="ru-RU"/>
        </w:rPr>
        <w:t>://</w:t>
      </w:r>
      <w:r>
        <w:t>docs</w:t>
      </w:r>
      <w:r w:rsidRPr="007C1639">
        <w:rPr>
          <w:lang w:val="ru-RU"/>
        </w:rPr>
        <w:t>.</w:t>
      </w:r>
      <w:r>
        <w:t>docker</w:t>
      </w:r>
      <w:r w:rsidRPr="007C1639">
        <w:rPr>
          <w:lang w:val="ru-RU"/>
        </w:rPr>
        <w:t>.</w:t>
      </w:r>
      <w:r>
        <w:t>com</w:t>
      </w:r>
      <w:r w:rsidRPr="007C1639">
        <w:rPr>
          <w:lang w:val="ru-RU"/>
        </w:rPr>
        <w:t>/ (дата обращения: 01.07.2026).</w:t>
      </w:r>
    </w:p>
    <w:sectPr w:rsidR="00BD68B6" w:rsidRPr="007C1639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A1100C"/>
    <w:multiLevelType w:val="hybridMultilevel"/>
    <w:tmpl w:val="A730629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D61"/>
    <w:rsid w:val="00034616"/>
    <w:rsid w:val="0006063C"/>
    <w:rsid w:val="0015074B"/>
    <w:rsid w:val="0029639D"/>
    <w:rsid w:val="00326F90"/>
    <w:rsid w:val="00392AE1"/>
    <w:rsid w:val="007C1639"/>
    <w:rsid w:val="00AA1D8D"/>
    <w:rsid w:val="00B47730"/>
    <w:rsid w:val="00BD68B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186954"/>
  <w14:defaultImageDpi w14:val="300"/>
  <w15:docId w15:val="{6C263702-58C9-4FDF-B4BC-E483F084E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970</Words>
  <Characters>5531</Characters>
  <Application>Microsoft Office Word</Application>
  <DocSecurity>0</DocSecurity>
  <Lines>46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Денисов Максим</cp:lastModifiedBy>
  <cp:revision>3</cp:revision>
  <dcterms:created xsi:type="dcterms:W3CDTF">2013-12-23T23:15:00Z</dcterms:created>
  <dcterms:modified xsi:type="dcterms:W3CDTF">2026-07-03T22:45:00Z</dcterms:modified>
  <cp:category/>
</cp:coreProperties>
</file>