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WiFi Treasure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1"/>
        </w:rPr>
        <w:t xml:space="preserve">עקרונות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משימה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אחרי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שמצליחים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במשימה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אפשר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הרמז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למשימה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הבאה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בסופו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דבר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להגיע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בשלב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האחרון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למדפסת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שתדפיס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שמות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המשתתפים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קוד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מסוים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ששייך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לקבוצה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באופן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חד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ערכי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התחרות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תהיה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הזדמנות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להקנות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לסטודנטים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ידע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wifi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גם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לחשוף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אותם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בפני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כלים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kismet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wireshark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snort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linux - wifi headers don't show under windows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SSID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יכול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להיות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מוסתר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ובעל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פורמט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clue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info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חלק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מהפריצות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יוכלו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להתבצע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brute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force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פשוט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חלקם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יצריך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שיטות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מתוחכמות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מנת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אתגרים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מעניינים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לחקור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פירצות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wifi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עדכניות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מעניינות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שימוש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ברשתות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מלכודת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פתוחות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דוגמת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Aroma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egged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il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שמשתתפים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יתחברו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אליה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אוטומטית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רעיונות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נוספים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\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SSID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listing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spoofing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spoofing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שבאמצעות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שהועלה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ארגז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ססמאות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סטגנוגרפיה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 ... 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רוצח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מדליף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תשדורת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רעיונות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מתוך</w:t>
      </w:r>
      <w:r w:rsidDel="00000000" w:rsidR="00000000" w:rsidRPr="00000000">
        <w:rPr>
          <w:b w:val="1"/>
          <w:u w:val="single"/>
          <w:rtl w:val="1"/>
        </w:rPr>
        <w:t xml:space="preserve"> 1</w:t>
      </w:r>
      <w:r w:rsidDel="00000000" w:rsidR="00000000" w:rsidRPr="00000000">
        <w:rPr>
          <w:b w:val="1"/>
          <w:u w:val="single"/>
          <w:rtl w:val="0"/>
        </w:rPr>
        <w:t xml:space="preserve">Interrupt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http://blog.zer0w1re.net/1nterrupt-wifi-treasure-hunt-write-up/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>
      <w:pPr>
        <w:numPr>
          <w:ilvl w:val="1"/>
          <w:numId w:val="4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</w:p>
    <w:p w:rsidR="00000000" w:rsidDel="00000000" w:rsidP="00000000" w:rsidRDefault="00000000" w:rsidRPr="00000000">
      <w:pPr>
        <w:numPr>
          <w:ilvl w:val="1"/>
          <w:numId w:val="4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steganographic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index.html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להחביא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 scans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u w:val="single"/>
          <w:rtl w:val="1"/>
        </w:rPr>
        <w:t xml:space="preserve">ניקוד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8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8"/>
        </w:numPr>
        <w:bidi w:val="1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1"/>
        </w:rPr>
        <w:t xml:space="preserve">משימות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מציאת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שמתחיל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המילה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WTH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והמשך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השם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בצורה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WTH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_56.0.49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מציאת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שמתחיל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המילה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WTH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והמשך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השם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בצורה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WTH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surf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throw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_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לצורך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התחברות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ואז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דף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הבית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יכיל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הרמז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MAC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kismet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תרגיל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הכרות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kismet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Mac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הרמז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הבא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לינק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pcap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רמז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תרגיל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הכרות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wireshark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SSID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שיקרא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WTH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????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מציאת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שנמצא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במצב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hidden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SSID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אתגר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מחשבתי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בצורה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מספר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QRs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שהסידור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שלהם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יתן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הסיסמא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ומשם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הרמז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הבא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פריצה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סיסמא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בעזרת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aircrack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מיקום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פיזי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מוסתר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שעליו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יהיה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QR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לזהות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מסלול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drone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לפי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שהוא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עבר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תוספת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לרעיון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drone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המזלט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עף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באיזשהו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מסלול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שצריך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לזהות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לפי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הסדר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הכרונולוגי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שהוא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עבר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מכניסים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המסלול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לתוך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google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maps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/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earth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ורואים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רמז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חדש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נבנה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שרת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IRC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שכולם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יתחברו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אליו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מנת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להכניס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הרמזים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ולקבל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ניקוד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וכך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כולם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יוכלו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לראות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הניקוד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כל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הקבוצות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.(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רועי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לבדוק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משימות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עתידיות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עבודה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שרת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FTP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שקוד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מנסה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לפרוץ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ולתת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חלק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מהסימנים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מנת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שייעל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מציאת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הקוד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VPN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ליצור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חסימה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מסויים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ולתת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להשתמש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במעקפים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חיבור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hulu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הסנפה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הרשת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לצורך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זיהוי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כניסה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לשרת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FTP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מאובטח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"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תגיעו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זהו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מהחברים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שלכם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הגיע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נמצא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"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באמצעות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סניפר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הפלאפון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וכתובת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MAC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משימה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שדורשת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שיפור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טווח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שידור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\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קליטה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באמצעות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כלים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פשוטים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חבילת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פרינגלס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להריץ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אלגוריתם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בצורה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יעילה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זמן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ריצה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שקטן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שווה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לסף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מסוים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יתקבל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בדיקה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מחרוזת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אחת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מכילה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מחרוזת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שניה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בזמן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לינארי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במקום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פולינומהבאה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שאלות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היגיון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מראיונות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עבודה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/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משחקי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חידות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לחשוב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מחוץ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לקופסא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" 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להחביא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מידע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meta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למשל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htm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פריצת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סיסמאות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brute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force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איטית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מול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פתירת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סדרה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חשבונית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כללים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מסויימים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שיאפשרו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לפרוץ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הססמה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מהר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משחק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שני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צדדים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-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לגלות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השני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שנמצא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במקום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ציבורי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הצדדים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יכולים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לחבל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במאמצים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השני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באמצעות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כלום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DoS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מלכודות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במקום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1"/>
        </w:rPr>
        <w:t xml:space="preserve">הציבורי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zer0w1re.net/1nterrupt-wifi-treasure-hunt-write-up/" TargetMode="External"/></Relationships>
</file>