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5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01"/>
        <w:gridCol w:w="6712"/>
      </w:tblGrid>
      <w:tr>
        <w:trPr/>
        <w:tc>
          <w:tcPr>
            <w:tcW w:w="2801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Вячеслав Гуськов</w:t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Тольятти, Россия</w:t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+7 963 118 29 65</w:t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slvgskv@gmail.com</w:t>
            </w:r>
          </w:p>
        </w:tc>
        <w:tc>
          <w:tcPr>
            <w:tcW w:w="6712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aramond" w:cs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ЦЕЛЬ</w:t>
      </w:r>
      <w:r>
        <w:rPr>
          <w:rFonts w:eastAsia="Times New Roman" w:cs="Times New Roman" w:ascii="Times New Roman" w:hAnsi="Times New Roman"/>
        </w:rPr>
        <w:t>: вакансия Менеджера продукта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КЛЮЧЕВЫЕ ПРОФЕССИОНАЛЬНЫЕ КОМПЕТЕНЦИИ: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Soft skills</w:t>
      </w:r>
    </w:p>
    <w:p>
      <w:pPr>
        <w:pStyle w:val="LOnormal"/>
        <w:numPr>
          <w:ilvl w:val="1"/>
          <w:numId w:val="2"/>
        </w:numPr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Системное мышление</w:t>
      </w:r>
    </w:p>
    <w:p>
      <w:pPr>
        <w:pStyle w:val="LOnormal"/>
        <w:numPr>
          <w:ilvl w:val="1"/>
          <w:numId w:val="2"/>
        </w:numPr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Схематизация</w:t>
      </w:r>
    </w:p>
    <w:p>
      <w:pPr>
        <w:pStyle w:val="LOnormal"/>
        <w:numPr>
          <w:ilvl w:val="1"/>
          <w:numId w:val="2"/>
        </w:numPr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Гибкость</w:t>
      </w:r>
    </w:p>
    <w:p>
      <w:pPr>
        <w:pStyle w:val="LOnormal"/>
        <w:numPr>
          <w:ilvl w:val="1"/>
          <w:numId w:val="2"/>
        </w:numPr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Управление ожиданиями стейкхолдеров</w:t>
      </w:r>
    </w:p>
    <w:p>
      <w:pPr>
        <w:pStyle w:val="LOnormal"/>
        <w:numPr>
          <w:ilvl w:val="1"/>
          <w:numId w:val="2"/>
        </w:numPr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</w:t>
      </w:r>
      <w:r>
        <w:rPr>
          <w:rFonts w:eastAsia="Times New Roman" w:cs="Times New Roman" w:ascii="Times New Roman" w:hAnsi="Times New Roman"/>
        </w:rPr>
        <w:t>тветственность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Hard skills</w:t>
      </w:r>
    </w:p>
    <w:p>
      <w:pPr>
        <w:pStyle w:val="LOnormal"/>
        <w:numPr>
          <w:ilvl w:val="1"/>
          <w:numId w:val="2"/>
        </w:numPr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Анализ рынка</w:t>
      </w:r>
    </w:p>
    <w:p>
      <w:pPr>
        <w:pStyle w:val="LOnormal"/>
        <w:numPr>
          <w:ilvl w:val="1"/>
          <w:numId w:val="2"/>
        </w:numPr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Custdev</w:t>
      </w:r>
    </w:p>
    <w:p>
      <w:pPr>
        <w:pStyle w:val="LOnormal"/>
        <w:numPr>
          <w:ilvl w:val="1"/>
          <w:numId w:val="2"/>
        </w:numPr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Прототипирование </w:t>
      </w:r>
    </w:p>
    <w:p>
      <w:pPr>
        <w:pStyle w:val="LOnormal"/>
        <w:numPr>
          <w:ilvl w:val="1"/>
          <w:numId w:val="2"/>
        </w:numPr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Управление проектами (Agile и PMBoK)</w:t>
      </w:r>
    </w:p>
    <w:p>
      <w:pPr>
        <w:pStyle w:val="LOnormal"/>
        <w:numPr>
          <w:ilvl w:val="1"/>
          <w:numId w:val="2"/>
        </w:numPr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Вывод продукта на рынок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Digital skills</w:t>
      </w:r>
    </w:p>
    <w:p>
      <w:pPr>
        <w:pStyle w:val="LOnormal"/>
        <w:numPr>
          <w:ilvl w:val="1"/>
          <w:numId w:val="2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Настройка opensourse ERP</w:t>
      </w:r>
    </w:p>
    <w:p>
      <w:pPr>
        <w:pStyle w:val="LOnormal"/>
        <w:numPr>
          <w:ilvl w:val="1"/>
          <w:numId w:val="2"/>
        </w:numPr>
        <w:ind w:left="144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Базовые знания  BPMN, SQL, Git, OSI, Jira, Postman, ESB</w:t>
      </w:r>
    </w:p>
    <w:p>
      <w:pPr>
        <w:pStyle w:val="LOnormal"/>
        <w:numPr>
          <w:ilvl w:val="1"/>
          <w:numId w:val="2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Cайты на B24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600" w:after="24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ОПЫТ</w:t>
      </w:r>
    </w:p>
    <w:p>
      <w:pPr>
        <w:pStyle w:val="LOnormal"/>
        <w:spacing w:lineRule="auto" w:line="240" w:before="480" w:after="1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Кладовка_Тольятти (учебный проект на Geekbrains)</w:t>
      </w:r>
    </w:p>
    <w:p>
      <w:pPr>
        <w:pStyle w:val="LO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Апрель 2020 – настоящее время</w:t>
      </w:r>
    </w:p>
    <w:p>
      <w:pPr>
        <w:pStyle w:val="LOnormal"/>
        <w:spacing w:lineRule="auto" w:line="240" w:before="240" w:after="0"/>
        <w:rPr>
          <w:rFonts w:ascii="Times New Roman" w:hAnsi="Times New Roman" w:eastAsia="Times New Roman" w:cs="Times New Roman"/>
          <w:b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Менеджер продукта</w:t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LOnormal"/>
        <w:spacing w:lineRule="auto" w:line="240" w:before="24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Привел команду к запланированным продажам с рекламным бюджетом 0 рублей.</w:t>
      </w:r>
    </w:p>
    <w:p>
      <w:pPr>
        <w:pStyle w:val="LOnormal"/>
        <w:numPr>
          <w:ilvl w:val="0"/>
          <w:numId w:val="3"/>
        </w:numPr>
        <w:spacing w:lineRule="auto" w:line="240" w:before="240" w:after="0"/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Провел анализ статистических данных и рынка.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Провел 30 глубинных интервью (Customer Development).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Определил приоритетные целевые аудитории.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Определил приоритетные каналы продвижения.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Выполнил расчет юнит-экономики.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Собрал лендинг на Bitrix24.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Организовал работу проектной группы.</w:t>
      </w:r>
    </w:p>
    <w:p>
      <w:pPr>
        <w:pStyle w:val="LOnormal"/>
        <w:spacing w:lineRule="auto" w:line="240" w:before="480" w:after="1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KT.Team</w:t>
      </w:r>
    </w:p>
    <w:p>
      <w:pPr>
        <w:pStyle w:val="LO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Январь 2021 – настоящее время</w:t>
      </w:r>
    </w:p>
    <w:p>
      <w:pPr>
        <w:pStyle w:val="LOnormal"/>
        <w:spacing w:lineRule="auto" w:line="240" w:before="240" w:after="0"/>
        <w:rPr>
          <w:rFonts w:ascii="Times New Roman" w:hAnsi="Times New Roman" w:eastAsia="Times New Roman" w:cs="Times New Roman"/>
          <w:b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Менеджер проекта</w:t>
      </w:r>
    </w:p>
    <w:p>
      <w:pPr>
        <w:pStyle w:val="LOnormal"/>
        <w:spacing w:lineRule="auto" w:line="240" w:before="24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Обеспечил техническую возможность автоматической интеграции с маркетплейсами для крупных федеральных брендов.</w:t>
      </w:r>
    </w:p>
    <w:p>
      <w:pPr>
        <w:pStyle w:val="LOnormal"/>
        <w:numPr>
          <w:ilvl w:val="0"/>
          <w:numId w:val="3"/>
        </w:numPr>
        <w:spacing w:lineRule="auto" w:line="240" w:before="240" w:after="0"/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Собрал требования заинтересованных сторон, провел анализ и приоритезацию.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Организовал работу команды по планированию спринтов и выполнению задач.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Организовал эффективное взаимодействие со службами заказчика для управления изменениями.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Обеспечил реализацию проектов в установленные сроки с прямым положительным финансовым эффектом для заказчика.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Активно участвовал в работе команды развития и оптимизации деятельности — на основании лучших практик оформил типовые планы и документы, которые позволили унифицировать задачи управления проектом и добиться снижения затрат на разработку на 30%.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480" w:after="12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Группа компаний «Полевой»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24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Директор по корпоративной методологии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 октября 2017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Разработал технологию проектирования зданий. Это позволило повысить точность планирования работ по проектам в 10 раз. Открыло новые возможности для </w:t>
      </w:r>
      <w:r>
        <w:rPr>
          <w:rFonts w:eastAsia="Times New Roman" w:cs="Times New Roman" w:ascii="Times New Roman" w:hAnsi="Times New Roman"/>
          <w:sz w:val="20"/>
          <w:szCs w:val="20"/>
        </w:rPr>
        <w:t>обучение молодых спецалистов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Организовал серию стратегических сессий с советом директоров.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Приоритезировал и управлял требованиями заинтересованных сторон (13 стейкхолдеров и более 100 требований).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Спланировал и организовал работу команды из 50 менеджеров и инженеров-проектировщиков в установленные сроки и в соответствии с бюджетом.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Проанализировал и улучшил процессы проектирования.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Определил процессы по контролю проектной документации на соответствие формальным, бизнес, техническим и нормативным требованиям.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Организовал обучающие мероприятия для персонала.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Подготовил техническую документацию (Устав проекта, План управления проектом, Инструкцию по использованию готового продукта). </w:t>
      </w:r>
    </w:p>
    <w:p>
      <w:pPr>
        <w:pStyle w:val="LOnormal"/>
        <w:keepNext w:val="false"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Внедрил ПО по управлению проектной деятельностью ПланФикс (аналог Jira).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48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Менеджер проекта 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Июнь 2011 – октябрь 2017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Успешно реализовал 6 проектов в промышленной (для заказчиков из Франции и Японии) и социальной сферах.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Побеждал в коммерческих тендерах.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Брал ответственность за проекты с суммарным бюджетом более 1 млрд. рублей.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Обеспечил экономию до 30% от предварительно рассчитанной стоимости строительства.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Перевел бизнес-требования в Технические задания на проектирование.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Нашел экономичные технические решения без потерь в качестве.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Приоритезировал и управлял требованиями заинтересованных сторон.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Спланировал и организовал работу команды из 25 инженеров-проектировщиков в установленные сроки и в соответствии с бюджетом.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Применял принципы Agile в управлении инженерными проектами.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48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Менеджер по маркетингу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Сентябрь 2009 – май 2011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 нуля за 24 часа разработал пакет презентационных материалов. Это позволило молодой компании достойно представить себя на встречах с международными промышленными гигантами.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Решал текущие задачи, связанные с графическим дизайном, рекламой и маркетингом.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Разработал корпоративную айдентику и корпоративный веб-сайт. 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480" w:after="12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Фриланс, работа в рекламных компаниях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Март 2006 – сентябрь 2009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24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Менеджер рекламных проектов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24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Реализовал более 20 дизайн проектов от разработки веб-сайтов до организации участия компании в международной выставке с подготовкой всей сопутствующей продукции.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600" w:after="24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ОБРАЗОВАНИЕ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2002 – 2007 Тольяттинская академия управления. Менеджмент организации.</w:t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pBdr/>
        <w:shd w:val="clear" w:fill="auto"/>
        <w:spacing w:lineRule="auto" w:line="240" w:before="600" w:after="240"/>
        <w:ind w:left="0" w:right="0" w:hanging="0"/>
        <w:jc w:val="both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ДОПОЛНИТЕЛЬНАЯ ИНФОРМАЦИЯ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English – B2 (Upper-intermediate). 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 апреля 2020 года прохожу обучение на факультете Продакт менеджмента на портале Geekbrains.</w:t>
      </w:r>
    </w:p>
    <w:sectPr>
      <w:headerReference w:type="default" r:id="rId2"/>
      <w:footerReference w:type="default" r:id="rId3"/>
      <w:type w:val="nextPage"/>
      <w:pgSz w:w="11906" w:h="16838"/>
      <w:pgMar w:left="1304" w:right="1304" w:header="720" w:top="993" w:footer="720" w:bottom="1135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Garamond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both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Garamond" w:cs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both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Garamond" w:cs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Garamond" w:cs="Garamond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044e5"/>
    <w:pPr>
      <w:widowControl/>
      <w:suppressAutoHyphens w:val="true"/>
      <w:bidi w:val="0"/>
      <w:spacing w:lineRule="auto" w:line="240" w:before="0" w:after="0"/>
      <w:jc w:val="both"/>
    </w:pPr>
    <w:rPr>
      <w:rFonts w:ascii="Garamond" w:hAnsi="Garamond" w:eastAsia="Garamond" w:cs="Garamond"/>
      <w:color w:val="000000"/>
      <w:kern w:val="0"/>
      <w:sz w:val="22"/>
      <w:szCs w:val="22"/>
      <w:lang w:val="ru-RU" w:eastAsia="ru-RU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4"/>
    <w:uiPriority w:val="99"/>
    <w:qFormat/>
    <w:rsid w:val="009044e5"/>
    <w:rPr>
      <w:rFonts w:ascii="Garamond" w:hAnsi="Garamond" w:eastAsia="Garamond" w:cs="Garamond"/>
      <w:color w:val="000000"/>
      <w:lang w:eastAsia="ru-RU"/>
    </w:rPr>
  </w:style>
  <w:style w:type="character" w:styleId="Style9" w:customStyle="1">
    <w:name w:val="Нижний колонтитул Знак"/>
    <w:basedOn w:val="DefaultParagraphFont"/>
    <w:link w:val="a6"/>
    <w:uiPriority w:val="99"/>
    <w:qFormat/>
    <w:rsid w:val="009044e5"/>
    <w:rPr>
      <w:rFonts w:ascii="Garamond" w:hAnsi="Garamond" w:eastAsia="Garamond" w:cs="Garamond"/>
      <w:color w:val="000000"/>
      <w:lang w:eastAsia="ru-RU"/>
    </w:rPr>
  </w:style>
  <w:style w:type="character" w:styleId="Style10" w:customStyle="1">
    <w:name w:val="Текст выноски Знак"/>
    <w:basedOn w:val="DefaultParagraphFont"/>
    <w:link w:val="a9"/>
    <w:uiPriority w:val="99"/>
    <w:semiHidden/>
    <w:qFormat/>
    <w:rsid w:val="0020692a"/>
    <w:rPr>
      <w:rFonts w:ascii="Tahoma" w:hAnsi="Tahoma" w:eastAsia="Garamond" w:cs="Tahoma"/>
      <w:color w:val="000000"/>
      <w:sz w:val="16"/>
      <w:szCs w:val="16"/>
      <w:lang w:eastAsia="ru-RU"/>
    </w:rPr>
  </w:style>
  <w:style w:type="paragraph" w:styleId="Style11">
    <w:name w:val="Заголовок"/>
    <w:basedOn w:val="Normal1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1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1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before="0" w:after="0"/>
      <w:jc w:val="both"/>
    </w:pPr>
    <w:rPr>
      <w:rFonts w:ascii="Garamond" w:hAnsi="Garamond" w:eastAsia="Garamond" w:cs="Garamond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Garamond" w:hAnsi="Garamond" w:eastAsia="Garamond" w:cs="Garamond"/>
      <w:color w:val="auto"/>
      <w:kern w:val="0"/>
      <w:sz w:val="22"/>
      <w:szCs w:val="22"/>
      <w:lang w:val="ru-RU" w:eastAsia="zh-CN" w:bidi="hi-IN"/>
    </w:rPr>
  </w:style>
  <w:style w:type="paragraph" w:styleId="ListParagraph">
    <w:name w:val="List Paragraph"/>
    <w:basedOn w:val="Normal1"/>
    <w:uiPriority w:val="34"/>
    <w:qFormat/>
    <w:rsid w:val="009044e5"/>
    <w:pPr>
      <w:spacing w:before="0" w:after="0"/>
      <w:ind w:left="720" w:hanging="0"/>
      <w:contextualSpacing/>
    </w:pPr>
    <w:rPr/>
  </w:style>
  <w:style w:type="paragraph" w:styleId="Style17">
    <w:name w:val="Верхний и нижний колонтитулы"/>
    <w:basedOn w:val="Normal1"/>
    <w:qFormat/>
    <w:pPr/>
    <w:rPr/>
  </w:style>
  <w:style w:type="paragraph" w:styleId="Style18">
    <w:name w:val="Header"/>
    <w:basedOn w:val="Normal1"/>
    <w:link w:val="a5"/>
    <w:uiPriority w:val="99"/>
    <w:unhideWhenUsed/>
    <w:rsid w:val="009044e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9">
    <w:name w:val="Footer"/>
    <w:basedOn w:val="Normal1"/>
    <w:link w:val="a7"/>
    <w:uiPriority w:val="99"/>
    <w:unhideWhenUsed/>
    <w:rsid w:val="009044e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1"/>
    <w:link w:val="aa"/>
    <w:uiPriority w:val="99"/>
    <w:semiHidden/>
    <w:unhideWhenUsed/>
    <w:qFormat/>
    <w:rsid w:val="0020692a"/>
    <w:pPr/>
    <w:rPr>
      <w:rFonts w:ascii="Tahoma" w:hAnsi="Tahoma" w:cs="Tahoma"/>
      <w:sz w:val="16"/>
      <w:szCs w:val="16"/>
    </w:rPr>
  </w:style>
  <w:style w:type="paragraph" w:styleId="Style20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2069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urBs6ZgYw8jW3U+UZrx5342h6Xw==">AMUW2mWJDKVDfnFIONZZslFvzJ5KcdPcsKl/NYR4VjQ5O8FO8Rn7EX9Vu518nyDVEh0GYXOjn6gMXJwCax3++yzPh4DfRmS5xjJ+LBapgC1FLg1feEq8310=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LibreOffice/7.0.4.2$Windows_X86_64 LibreOffice_project/dcf040e67528d9187c66b2379df5ea4407429775</Application>
  <AppVersion>15.0000</AppVersion>
  <Pages>3</Pages>
  <Words>556</Words>
  <Characters>3766</Characters>
  <CharactersWithSpaces>4210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2020-10-26T16:49:00Z</dcterms:created>
  <dc:creator>Гуськов Вячеслав Евгеньевич</dc:creator>
  <dc:description/>
  <dc:language>ru-RU</dc:language>
  <cp:lastModifiedBy/>
  <dcterms:modified xsi:type="dcterms:W3CDTF">2021-05-06T20:36:08Z</dcterms:modified>
  <cp:revision>1</cp:revision>
  <dc:subject/>
  <dc:title/>
</cp:coreProperties>
</file>