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5F7" w:rsidRDefault="001632BD" w:rsidP="00DE15F7">
      <w:pPr>
        <w:pStyle w:val="TtulodeTDC"/>
        <w:jc w:val="center"/>
        <w:rPr>
          <w:sz w:val="60"/>
          <w:szCs w:val="60"/>
        </w:rPr>
      </w:pPr>
      <w:r>
        <w:rPr>
          <w:sz w:val="60"/>
          <w:szCs w:val="60"/>
        </w:rPr>
        <w:t>Modelo de datos Multidimensional</w:t>
      </w:r>
      <w:r w:rsidR="001F126A">
        <w:rPr>
          <w:sz w:val="60"/>
          <w:szCs w:val="60"/>
        </w:rPr>
        <w:t xml:space="preserve"> Tema 2</w:t>
      </w:r>
    </w:p>
    <w:p w:rsidR="001F126A" w:rsidRPr="001F126A" w:rsidRDefault="001F126A" w:rsidP="001F126A">
      <w:pPr>
        <w:rPr>
          <w:lang w:eastAsia="es-ES"/>
        </w:rPr>
      </w:pPr>
    </w:p>
    <w:p w:rsidR="00DE15F7" w:rsidRDefault="00DE15F7" w:rsidP="00DE15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2111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15F7" w:rsidRDefault="001F126A" w:rsidP="001F126A">
          <w:pPr>
            <w:pStyle w:val="TtulodeTDC"/>
            <w:jc w:val="center"/>
          </w:pPr>
          <w:r>
            <w:t>Índice</w:t>
          </w:r>
        </w:p>
        <w:p w:rsidR="001F126A" w:rsidRPr="001F126A" w:rsidRDefault="001F126A" w:rsidP="001F126A">
          <w:pPr>
            <w:rPr>
              <w:lang w:eastAsia="es-ES"/>
            </w:rPr>
          </w:pPr>
        </w:p>
        <w:p w:rsidR="001651F1" w:rsidRDefault="00A223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651F1" w:rsidRPr="002817FA">
            <w:rPr>
              <w:rStyle w:val="Hipervnculo"/>
              <w:noProof/>
            </w:rPr>
            <w:fldChar w:fldCharType="begin"/>
          </w:r>
          <w:r w:rsidR="001651F1" w:rsidRPr="002817FA">
            <w:rPr>
              <w:rStyle w:val="Hipervnculo"/>
              <w:noProof/>
            </w:rPr>
            <w:instrText xml:space="preserve"> </w:instrText>
          </w:r>
          <w:r w:rsidR="001651F1">
            <w:rPr>
              <w:noProof/>
            </w:rPr>
            <w:instrText>HYPERLINK \l "_Toc75260213"</w:instrText>
          </w:r>
          <w:r w:rsidR="001651F1" w:rsidRPr="002817FA">
            <w:rPr>
              <w:rStyle w:val="Hipervnculo"/>
              <w:noProof/>
            </w:rPr>
            <w:instrText xml:space="preserve"> </w:instrText>
          </w:r>
          <w:r w:rsidR="001651F1" w:rsidRPr="002817FA">
            <w:rPr>
              <w:rStyle w:val="Hipervnculo"/>
              <w:noProof/>
            </w:rPr>
          </w:r>
          <w:r w:rsidR="001651F1" w:rsidRPr="002817FA">
            <w:rPr>
              <w:rStyle w:val="Hipervnculo"/>
              <w:noProof/>
            </w:rPr>
            <w:fldChar w:fldCharType="separate"/>
          </w:r>
          <w:r w:rsidR="001651F1" w:rsidRPr="002817FA">
            <w:rPr>
              <w:rStyle w:val="Hipervnculo"/>
              <w:noProof/>
            </w:rPr>
            <w:t>1.</w:t>
          </w:r>
          <w:r w:rsidR="001651F1">
            <w:rPr>
              <w:rFonts w:eastAsiaTheme="minorEastAsia"/>
              <w:noProof/>
              <w:lang w:eastAsia="es-ES"/>
            </w:rPr>
            <w:tab/>
          </w:r>
          <w:r w:rsidR="001651F1" w:rsidRPr="002817FA">
            <w:rPr>
              <w:rStyle w:val="Hipervnculo"/>
              <w:noProof/>
            </w:rPr>
            <w:t>Modelo conceptual</w:t>
          </w:r>
          <w:r w:rsidR="001651F1">
            <w:rPr>
              <w:noProof/>
              <w:webHidden/>
            </w:rPr>
            <w:tab/>
          </w:r>
          <w:r w:rsidR="001651F1">
            <w:rPr>
              <w:noProof/>
              <w:webHidden/>
            </w:rPr>
            <w:fldChar w:fldCharType="begin"/>
          </w:r>
          <w:r w:rsidR="001651F1">
            <w:rPr>
              <w:noProof/>
              <w:webHidden/>
            </w:rPr>
            <w:instrText xml:space="preserve"> PAGEREF _Toc75260213 \h </w:instrText>
          </w:r>
          <w:r w:rsidR="001651F1">
            <w:rPr>
              <w:noProof/>
              <w:webHidden/>
            </w:rPr>
          </w:r>
          <w:r w:rsidR="001651F1">
            <w:rPr>
              <w:noProof/>
              <w:webHidden/>
            </w:rPr>
            <w:fldChar w:fldCharType="separate"/>
          </w:r>
          <w:r w:rsidR="001651F1">
            <w:rPr>
              <w:noProof/>
              <w:webHidden/>
            </w:rPr>
            <w:t>2</w:t>
          </w:r>
          <w:r w:rsidR="001651F1">
            <w:rPr>
              <w:noProof/>
              <w:webHidden/>
            </w:rPr>
            <w:fldChar w:fldCharType="end"/>
          </w:r>
          <w:r w:rsidR="001651F1" w:rsidRPr="002817FA">
            <w:rPr>
              <w:rStyle w:val="Hipervnculo"/>
              <w:noProof/>
            </w:rPr>
            <w:fldChar w:fldCharType="end"/>
          </w:r>
        </w:p>
        <w:p w:rsidR="001651F1" w:rsidRDefault="001651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260214" w:history="1">
            <w:r w:rsidRPr="002817F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17FA">
              <w:rPr>
                <w:rStyle w:val="Hipervnculo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1F1" w:rsidRDefault="001651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260215" w:history="1">
            <w:r w:rsidRPr="002817FA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17FA">
              <w:rPr>
                <w:rStyle w:val="Hipervnculo"/>
                <w:noProof/>
              </w:rPr>
              <w:t>Modelo Estrella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1F1" w:rsidRDefault="001651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260216" w:history="1">
            <w:r w:rsidRPr="002817FA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17FA">
              <w:rPr>
                <w:rStyle w:val="Hipervnculo"/>
                <w:noProof/>
              </w:rPr>
              <w:t>Modelo copo de nieve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1F1" w:rsidRDefault="001651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260217" w:history="1">
            <w:r w:rsidRPr="002817FA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17FA">
              <w:rPr>
                <w:rStyle w:val="Hipervnculo"/>
                <w:noProof/>
              </w:rPr>
              <w:t>Diferencias entre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1F1" w:rsidRDefault="001651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260218" w:history="1">
            <w:r w:rsidRPr="002817FA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17FA">
              <w:rPr>
                <w:rStyle w:val="Hipervnculo"/>
                <w:noProof/>
              </w:rPr>
              <w:t>¿Cuándo usar un modelo u otro?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1F1" w:rsidRDefault="001651F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260219" w:history="1">
            <w:r w:rsidRPr="002817FA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17FA">
              <w:rPr>
                <w:rStyle w:val="Hipervnculo"/>
                <w:noProof/>
              </w:rPr>
              <w:t>Dimensiones lentamente cambiantes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1F1" w:rsidRDefault="001651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5260220" w:history="1">
            <w:r w:rsidRPr="002817F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17F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5F7" w:rsidRDefault="00A22377">
          <w:r>
            <w:rPr>
              <w:b/>
              <w:bCs/>
              <w:noProof/>
            </w:rPr>
            <w:fldChar w:fldCharType="end"/>
          </w:r>
        </w:p>
      </w:sdtContent>
    </w:sdt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DE15F7" w:rsidRDefault="00DE15F7" w:rsidP="00DE15F7"/>
    <w:p w:rsidR="001F126A" w:rsidRDefault="001F126A" w:rsidP="00DE15F7"/>
    <w:p w:rsidR="001F126A" w:rsidRDefault="001F126A" w:rsidP="00DE15F7"/>
    <w:p w:rsidR="001F126A" w:rsidRDefault="001F126A" w:rsidP="00DE15F7"/>
    <w:p w:rsidR="001F126A" w:rsidRDefault="001F126A" w:rsidP="00DE15F7"/>
    <w:p w:rsidR="00D12374" w:rsidRDefault="00D12374" w:rsidP="00DE15F7"/>
    <w:p w:rsidR="00D12374" w:rsidRDefault="00D12374" w:rsidP="00D12374">
      <w:pPr>
        <w:pStyle w:val="Ttulo1"/>
        <w:numPr>
          <w:ilvl w:val="0"/>
          <w:numId w:val="5"/>
        </w:numPr>
      </w:pPr>
      <w:bookmarkStart w:id="1" w:name="_Toc75260213"/>
      <w:r>
        <w:lastRenderedPageBreak/>
        <w:t>Modelo conceptual</w:t>
      </w:r>
      <w:bookmarkEnd w:id="1"/>
    </w:p>
    <w:p w:rsidR="00D12374" w:rsidRDefault="00D12374" w:rsidP="00D12374"/>
    <w:p w:rsidR="00D12374" w:rsidRDefault="004C366A" w:rsidP="00D12374">
      <w:r>
        <w:t>En el modelo conceptual se trata de representar las dimensiones con niveles formando jerarquías. Un ejemplo de diseño conceptual es el siguiente:</w:t>
      </w:r>
    </w:p>
    <w:p w:rsidR="004C366A" w:rsidRDefault="004C366A" w:rsidP="00D12374"/>
    <w:p w:rsidR="004C366A" w:rsidRDefault="004C366A" w:rsidP="004C366A">
      <w:pPr>
        <w:jc w:val="center"/>
      </w:pPr>
      <w:r>
        <w:rPr>
          <w:noProof/>
          <w:lang w:eastAsia="es-ES"/>
        </w:rPr>
        <w:drawing>
          <wp:inline distT="0" distB="0" distL="0" distR="0" wp14:anchorId="2857CAC0" wp14:editId="623DC649">
            <wp:extent cx="4619625" cy="3762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6A" w:rsidRDefault="004C366A" w:rsidP="004C366A">
      <w:pPr>
        <w:jc w:val="center"/>
      </w:pPr>
    </w:p>
    <w:p w:rsidR="004C366A" w:rsidRDefault="004C366A" w:rsidP="004C366A">
      <w:r>
        <w:t>Existen 3 tipos de hechos:</w:t>
      </w:r>
    </w:p>
    <w:p w:rsidR="004C366A" w:rsidRDefault="004C366A" w:rsidP="004C366A">
      <w:pPr>
        <w:pStyle w:val="Prrafodelista"/>
        <w:numPr>
          <w:ilvl w:val="0"/>
          <w:numId w:val="6"/>
        </w:numPr>
      </w:pPr>
      <w:r>
        <w:t>Transacciones: datos dispersos</w:t>
      </w:r>
    </w:p>
    <w:p w:rsidR="004C366A" w:rsidRDefault="004C366A" w:rsidP="004C366A">
      <w:pPr>
        <w:pStyle w:val="Prrafodelista"/>
        <w:numPr>
          <w:ilvl w:val="0"/>
          <w:numId w:val="6"/>
        </w:numPr>
      </w:pPr>
      <w:r>
        <w:t>Instantánea: estados, datos no dispersos</w:t>
      </w:r>
    </w:p>
    <w:p w:rsidR="004C366A" w:rsidRDefault="004C366A" w:rsidP="004C366A">
      <w:pPr>
        <w:pStyle w:val="Prrafodelista"/>
        <w:numPr>
          <w:ilvl w:val="0"/>
          <w:numId w:val="6"/>
        </w:numPr>
      </w:pPr>
      <w:r>
        <w:t>Instantánea acumulada: estados que se actualizan</w:t>
      </w:r>
    </w:p>
    <w:p w:rsidR="006A6B42" w:rsidRDefault="006A6B42" w:rsidP="006A6B42"/>
    <w:p w:rsidR="006A6B42" w:rsidRDefault="006A6B42" w:rsidP="006A6B42">
      <w:r>
        <w:t>A su vez, existen 3 tipos de jerarquías:</w:t>
      </w:r>
    </w:p>
    <w:p w:rsidR="006A6B42" w:rsidRDefault="006A6B42" w:rsidP="006A6B42">
      <w:pPr>
        <w:pStyle w:val="Prrafodelista"/>
        <w:numPr>
          <w:ilvl w:val="0"/>
          <w:numId w:val="7"/>
        </w:numPr>
      </w:pPr>
      <w:r>
        <w:t>Balanceada / no balanceada</w:t>
      </w:r>
    </w:p>
    <w:p w:rsidR="006A6B42" w:rsidRDefault="006A6B42" w:rsidP="006A6B42">
      <w:pPr>
        <w:pStyle w:val="Prrafodelista"/>
        <w:numPr>
          <w:ilvl w:val="0"/>
          <w:numId w:val="7"/>
        </w:numPr>
      </w:pPr>
      <w:r>
        <w:t>Estricta / no-estricta</w:t>
      </w:r>
    </w:p>
    <w:p w:rsidR="006A6B42" w:rsidRPr="00D12374" w:rsidRDefault="006A6B42" w:rsidP="006A6B42">
      <w:pPr>
        <w:pStyle w:val="Prrafodelista"/>
        <w:numPr>
          <w:ilvl w:val="0"/>
          <w:numId w:val="7"/>
        </w:numPr>
      </w:pPr>
      <w:r>
        <w:t>Regulares / Irregulares</w:t>
      </w:r>
    </w:p>
    <w:p w:rsidR="00D12374" w:rsidRDefault="00D12374" w:rsidP="00DE15F7"/>
    <w:p w:rsidR="00DE15F7" w:rsidRDefault="001F126A" w:rsidP="006A6B42">
      <w:pPr>
        <w:pStyle w:val="Ttulo1"/>
        <w:numPr>
          <w:ilvl w:val="0"/>
          <w:numId w:val="5"/>
        </w:numPr>
      </w:pPr>
      <w:bookmarkStart w:id="2" w:name="_Toc75260214"/>
      <w:r>
        <w:t>Modelo lógico</w:t>
      </w:r>
      <w:bookmarkEnd w:id="2"/>
    </w:p>
    <w:p w:rsidR="00177F20" w:rsidRDefault="000B3025" w:rsidP="00177F20">
      <w:r>
        <w:t xml:space="preserve">Un modelo lógico son las distintas tablas de las dimensiones y la de hechos: </w:t>
      </w:r>
    </w:p>
    <w:p w:rsidR="000B3025" w:rsidRDefault="000B3025" w:rsidP="00177F20"/>
    <w:p w:rsidR="000B3025" w:rsidRDefault="000B3025" w:rsidP="000B3025">
      <w:pPr>
        <w:jc w:val="center"/>
      </w:pPr>
      <w:r>
        <w:rPr>
          <w:noProof/>
          <w:lang w:eastAsia="es-ES"/>
        </w:rPr>
        <w:drawing>
          <wp:inline distT="0" distB="0" distL="0" distR="0" wp14:anchorId="624AAE59" wp14:editId="6D0026A4">
            <wp:extent cx="3175209" cy="1264632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745" cy="12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25" w:rsidRDefault="000B3025" w:rsidP="000B3025">
      <w:pPr>
        <w:jc w:val="center"/>
      </w:pPr>
    </w:p>
    <w:p w:rsidR="0007370F" w:rsidRDefault="0007370F" w:rsidP="000B3025">
      <w:r>
        <w:lastRenderedPageBreak/>
        <w:t xml:space="preserve">Se trata de representar las dimensiones en tablas. </w:t>
      </w:r>
    </w:p>
    <w:p w:rsidR="000B3025" w:rsidRDefault="000B3025" w:rsidP="000B3025">
      <w:r>
        <w:t>Los modelos lógicos más utilizados son:</w:t>
      </w:r>
    </w:p>
    <w:p w:rsidR="001F126A" w:rsidRDefault="001F126A" w:rsidP="00177F20"/>
    <w:p w:rsidR="00177F20" w:rsidRPr="00177F20" w:rsidRDefault="00177F20" w:rsidP="00177F20"/>
    <w:p w:rsidR="00177F20" w:rsidRDefault="00177F20" w:rsidP="006A6B42">
      <w:pPr>
        <w:pStyle w:val="Ttulo2"/>
        <w:numPr>
          <w:ilvl w:val="1"/>
          <w:numId w:val="5"/>
        </w:numPr>
      </w:pPr>
      <w:bookmarkStart w:id="3" w:name="_Toc75260215"/>
      <w:r>
        <w:t>Modelo Estrella</w:t>
      </w:r>
      <w:bookmarkEnd w:id="3"/>
    </w:p>
    <w:p w:rsidR="00177F20" w:rsidRDefault="002368EF" w:rsidP="00177F20">
      <w:r>
        <w:t xml:space="preserve">Está compuesto por una tabla </w:t>
      </w:r>
      <w:proofErr w:type="spellStart"/>
      <w:r>
        <w:t>Facts</w:t>
      </w:r>
      <w:proofErr w:type="spellEnd"/>
      <w:r>
        <w:t xml:space="preserve"> central y una serie de dimensiones que rodean a esta tabla. Cada una de estas </w:t>
      </w:r>
      <w:proofErr w:type="spellStart"/>
      <w:r>
        <w:t>est</w:t>
      </w:r>
      <w:r w:rsidR="0007370F">
        <w:t>a</w:t>
      </w:r>
      <w:r>
        <w:t>n</w:t>
      </w:r>
      <w:proofErr w:type="spellEnd"/>
      <w:r>
        <w:t xml:space="preserve"> compuestas únicamente por una tabla.</w:t>
      </w:r>
    </w:p>
    <w:p w:rsidR="002368EF" w:rsidRDefault="002368EF" w:rsidP="002368EF">
      <w:pPr>
        <w:jc w:val="center"/>
      </w:pPr>
      <w:r>
        <w:rPr>
          <w:noProof/>
          <w:lang w:eastAsia="es-ES"/>
        </w:rPr>
        <w:drawing>
          <wp:inline distT="0" distB="0" distL="0" distR="0" wp14:anchorId="6D9510C9" wp14:editId="75675736">
            <wp:extent cx="3686175" cy="2400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EF" w:rsidRDefault="002368EF" w:rsidP="002368EF">
      <w:pPr>
        <w:jc w:val="center"/>
      </w:pPr>
    </w:p>
    <w:p w:rsidR="002368EF" w:rsidRDefault="002368EF" w:rsidP="002368EF">
      <w:r>
        <w:t xml:space="preserve">Tenemos en el centro la tabla Ventas y nos rodea la tabla </w:t>
      </w:r>
      <w:proofErr w:type="spellStart"/>
      <w:r>
        <w:t>tiempo</w:t>
      </w:r>
      <w:proofErr w:type="gramStart"/>
      <w:r>
        <w:t>,vendedor,producto,etc</w:t>
      </w:r>
      <w:proofErr w:type="spellEnd"/>
      <w:proofErr w:type="gramEnd"/>
      <w:r>
        <w:t>.</w:t>
      </w:r>
    </w:p>
    <w:p w:rsidR="002368EF" w:rsidRDefault="002368EF" w:rsidP="002368EF">
      <w:r>
        <w:t>Los atributos de cada dimensión se encuentran como columnas de la tabla de la dimensión.</w:t>
      </w:r>
    </w:p>
    <w:p w:rsidR="002368EF" w:rsidRDefault="002368EF" w:rsidP="002368EF"/>
    <w:p w:rsidR="00177F20" w:rsidRDefault="002368EF" w:rsidP="006A6B42">
      <w:pPr>
        <w:pStyle w:val="Ttulo2"/>
        <w:numPr>
          <w:ilvl w:val="1"/>
          <w:numId w:val="5"/>
        </w:numPr>
      </w:pPr>
      <w:bookmarkStart w:id="4" w:name="_Toc75260216"/>
      <w:r>
        <w:t>Modelo copo de nieve</w:t>
      </w:r>
      <w:bookmarkEnd w:id="4"/>
    </w:p>
    <w:p w:rsidR="002368EF" w:rsidRPr="002368EF" w:rsidRDefault="002368EF" w:rsidP="002368EF"/>
    <w:p w:rsidR="002368EF" w:rsidRDefault="002368EF" w:rsidP="002368EF">
      <w:r>
        <w:t xml:space="preserve">También tenemos en el centro la tabla </w:t>
      </w:r>
      <w:proofErr w:type="spellStart"/>
      <w:r>
        <w:t>Fact</w:t>
      </w:r>
      <w:proofErr w:type="spellEnd"/>
      <w:r>
        <w:t xml:space="preserve"> rodeada de dimensiones, pero las dimensiones son más complejas. Las dimensiones pueden estar compuestas por más de una tabla. Los atributos de cada dimensión están repartidos en diferentes tablas.</w:t>
      </w:r>
    </w:p>
    <w:p w:rsidR="002368EF" w:rsidRDefault="002368EF" w:rsidP="002368EF"/>
    <w:p w:rsidR="002368EF" w:rsidRPr="002368EF" w:rsidRDefault="002368EF" w:rsidP="002368EF">
      <w:r>
        <w:rPr>
          <w:noProof/>
          <w:lang w:eastAsia="es-ES"/>
        </w:rPr>
        <w:drawing>
          <wp:inline distT="0" distB="0" distL="0" distR="0" wp14:anchorId="66C835D7" wp14:editId="29C6653B">
            <wp:extent cx="5400040" cy="335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20" w:rsidRDefault="00177F20" w:rsidP="00177F20"/>
    <w:p w:rsidR="002368EF" w:rsidRDefault="002368EF" w:rsidP="00177F20">
      <w:r>
        <w:t xml:space="preserve">En la dimensión producto, por ejemplo, los atributos se almacenan en la tabla </w:t>
      </w:r>
      <w:proofErr w:type="spellStart"/>
      <w:r>
        <w:t>Model</w:t>
      </w:r>
      <w:proofErr w:type="spellEnd"/>
      <w:r>
        <w:t xml:space="preserve">, donde se guardan todos los modelos y en la tabla </w:t>
      </w:r>
      <w:proofErr w:type="spellStart"/>
      <w:r>
        <w:t>Product</w:t>
      </w:r>
      <w:proofErr w:type="spellEnd"/>
      <w:r>
        <w:t>, donde se almacenan todos los datos de un producto.</w:t>
      </w:r>
    </w:p>
    <w:p w:rsidR="002368EF" w:rsidRDefault="002368EF" w:rsidP="00177F20">
      <w:r>
        <w:t xml:space="preserve">La tabla </w:t>
      </w:r>
      <w:proofErr w:type="spellStart"/>
      <w:r>
        <w:t>Fact</w:t>
      </w:r>
      <w:proofErr w:type="spellEnd"/>
      <w:r>
        <w:t xml:space="preserve"> de ambas tablas se diseña igual. Cambia el diseño de las dimensiones.</w:t>
      </w:r>
    </w:p>
    <w:p w:rsidR="00177F20" w:rsidRPr="00177F20" w:rsidRDefault="00177F20" w:rsidP="00177F20"/>
    <w:p w:rsidR="002C15EF" w:rsidRDefault="001F126A" w:rsidP="006A6B42">
      <w:pPr>
        <w:pStyle w:val="Ttulo2"/>
        <w:numPr>
          <w:ilvl w:val="1"/>
          <w:numId w:val="5"/>
        </w:numPr>
      </w:pPr>
      <w:bookmarkStart w:id="5" w:name="_Toc75260217"/>
      <w:r>
        <w:t>Diferencias entre modelos</w:t>
      </w:r>
      <w:bookmarkEnd w:id="5"/>
    </w:p>
    <w:p w:rsidR="001F126A" w:rsidRPr="001F126A" w:rsidRDefault="001F126A" w:rsidP="001F126A"/>
    <w:p w:rsidR="001F126A" w:rsidRDefault="001F126A" w:rsidP="001F126A">
      <w:r>
        <w:t>En el modelo estrella, las dimensiones son así:</w:t>
      </w:r>
    </w:p>
    <w:p w:rsidR="001F126A" w:rsidRDefault="001F126A" w:rsidP="001F126A"/>
    <w:p w:rsidR="001F126A" w:rsidRDefault="001F126A" w:rsidP="001F126A">
      <w:r>
        <w:rPr>
          <w:noProof/>
          <w:lang w:eastAsia="es-ES"/>
        </w:rPr>
        <w:drawing>
          <wp:inline distT="0" distB="0" distL="0" distR="0" wp14:anchorId="3710C839" wp14:editId="19DDFD0A">
            <wp:extent cx="5162550" cy="2247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6A" w:rsidRDefault="001F126A" w:rsidP="001F126A"/>
    <w:p w:rsidR="001F126A" w:rsidRDefault="001F126A" w:rsidP="001F126A">
      <w:r>
        <w:t>Todos los atributos se encuentran en una misma tabla.</w:t>
      </w:r>
    </w:p>
    <w:p w:rsidR="001F126A" w:rsidRDefault="001F126A" w:rsidP="001F126A">
      <w:r>
        <w:t>En el modelo copo de nieve, las dimensiones se dividen en varias tablas:</w:t>
      </w:r>
    </w:p>
    <w:p w:rsidR="001F126A" w:rsidRDefault="001F126A" w:rsidP="001F126A"/>
    <w:p w:rsidR="001F126A" w:rsidRDefault="001F126A" w:rsidP="001F126A">
      <w:r>
        <w:rPr>
          <w:noProof/>
          <w:lang w:eastAsia="es-ES"/>
        </w:rPr>
        <w:drawing>
          <wp:inline distT="0" distB="0" distL="0" distR="0" wp14:anchorId="7441234C" wp14:editId="01F4236F">
            <wp:extent cx="4467225" cy="2552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6A" w:rsidRDefault="001F126A" w:rsidP="001F126A"/>
    <w:p w:rsidR="001F126A" w:rsidRDefault="001F126A" w:rsidP="001F126A">
      <w:r>
        <w:t>En ambas tablas hay un atributo que relaciona las tablas entre sí (</w:t>
      </w:r>
      <w:proofErr w:type="spellStart"/>
      <w:r>
        <w:t>Model_id</w:t>
      </w:r>
      <w:proofErr w:type="spellEnd"/>
      <w:r>
        <w:t>).</w:t>
      </w:r>
    </w:p>
    <w:p w:rsidR="001F126A" w:rsidRDefault="001F126A" w:rsidP="001F126A">
      <w:r>
        <w:t>Esto se les llama tablas normalizadas.</w:t>
      </w:r>
    </w:p>
    <w:p w:rsidR="001F126A" w:rsidRDefault="001F126A" w:rsidP="001F126A"/>
    <w:p w:rsidR="001F126A" w:rsidRDefault="001F126A" w:rsidP="006A6B42">
      <w:pPr>
        <w:pStyle w:val="Ttulo2"/>
        <w:numPr>
          <w:ilvl w:val="1"/>
          <w:numId w:val="5"/>
        </w:numPr>
      </w:pPr>
      <w:bookmarkStart w:id="6" w:name="_Toc75260218"/>
      <w:r>
        <w:t>¿Cuándo usar un modelo u otro?</w:t>
      </w:r>
      <w:bookmarkEnd w:id="6"/>
    </w:p>
    <w:p w:rsidR="001F126A" w:rsidRDefault="001F126A" w:rsidP="001F126A"/>
    <w:p w:rsidR="001F126A" w:rsidRDefault="001F126A" w:rsidP="001F126A">
      <w:r>
        <w:t xml:space="preserve">Como normal general, usaremos siempre que sea posible </w:t>
      </w:r>
      <w:r>
        <w:rPr>
          <w:b/>
        </w:rPr>
        <w:t>ESTRELLA</w:t>
      </w:r>
      <w:r>
        <w:t>. El modelo Copo de nieve lo usaremos cuando exista una tabla de dimensión muy grande que degrade el tiempo de las consultas (cuando haya datos que no se necesiten a menudo).</w:t>
      </w:r>
    </w:p>
    <w:p w:rsidR="001F126A" w:rsidRDefault="001F126A" w:rsidP="001F126A"/>
    <w:p w:rsidR="001F126A" w:rsidRDefault="001F126A" w:rsidP="006A6B42">
      <w:pPr>
        <w:pStyle w:val="Ttulo2"/>
        <w:numPr>
          <w:ilvl w:val="1"/>
          <w:numId w:val="5"/>
        </w:numPr>
      </w:pPr>
      <w:bookmarkStart w:id="7" w:name="_Toc75260219"/>
      <w:r>
        <w:t>Dimensiones lentamente cambiantes</w:t>
      </w:r>
      <w:bookmarkEnd w:id="7"/>
    </w:p>
    <w:p w:rsidR="001F126A" w:rsidRDefault="001F126A" w:rsidP="001F126A"/>
    <w:p w:rsidR="001F126A" w:rsidRDefault="001F126A" w:rsidP="001F126A">
      <w:r>
        <w:t xml:space="preserve">Hay dimensiones que cambian muy lentamente con el tiempo. Por ejemplo, los jugadores de un equipo permanecen por un largo periodo de tiempo. </w:t>
      </w:r>
      <w:r w:rsidR="00A22377">
        <w:t>Existen dos tipos:</w:t>
      </w:r>
    </w:p>
    <w:p w:rsidR="00D61614" w:rsidRDefault="00D61614" w:rsidP="001F126A"/>
    <w:p w:rsidR="00A22377" w:rsidRDefault="00A22377" w:rsidP="00A22377">
      <w:pPr>
        <w:pStyle w:val="Prrafodelista"/>
        <w:numPr>
          <w:ilvl w:val="0"/>
          <w:numId w:val="4"/>
        </w:numPr>
      </w:pPr>
      <w:r>
        <w:t xml:space="preserve">Tipo 1: cuando </w:t>
      </w:r>
      <w:proofErr w:type="spellStart"/>
      <w:r>
        <w:t>sobreescribimos</w:t>
      </w:r>
      <w:proofErr w:type="spellEnd"/>
      <w:r>
        <w:t xml:space="preserve"> los datos y listo. No tenemos más información. Cambiamos la antiguas por la nueva.</w:t>
      </w:r>
    </w:p>
    <w:p w:rsidR="00A22377" w:rsidRDefault="00A22377" w:rsidP="00A22377">
      <w:pPr>
        <w:pStyle w:val="Prrafodelista"/>
      </w:pPr>
    </w:p>
    <w:p w:rsidR="00A22377" w:rsidRDefault="00A22377" w:rsidP="00A22377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0E000084" wp14:editId="31207B5C">
            <wp:extent cx="2162175" cy="304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77" w:rsidRDefault="00A22377" w:rsidP="00A22377">
      <w:pPr>
        <w:pStyle w:val="Prrafodelista"/>
        <w:jc w:val="center"/>
      </w:pPr>
    </w:p>
    <w:p w:rsidR="00A22377" w:rsidRDefault="00A22377" w:rsidP="00A22377">
      <w:pPr>
        <w:pStyle w:val="Prrafodelista"/>
        <w:numPr>
          <w:ilvl w:val="0"/>
          <w:numId w:val="4"/>
        </w:numPr>
      </w:pPr>
      <w:r>
        <w:t xml:space="preserve">Tipo 2: cuando debemos almacenar un histórico de los cambios (fecha de cambio, por ejemplo). Queremos saber desde qué equipo a qué equipo se ha movido y en qué año. Tendremos una columna ID que generará cada entidad. . Por un tema de eficiencia en las búsquedas, se añade un </w:t>
      </w:r>
      <w:proofErr w:type="spellStart"/>
      <w:r>
        <w:t>Flag</w:t>
      </w:r>
      <w:proofErr w:type="spellEnd"/>
      <w:r>
        <w:t>, para identificar rápidamente cuál es la última.</w:t>
      </w:r>
    </w:p>
    <w:p w:rsidR="00A22377" w:rsidRDefault="00A22377" w:rsidP="00A22377">
      <w:pPr>
        <w:pStyle w:val="Prrafodelista"/>
      </w:pPr>
    </w:p>
    <w:p w:rsidR="001F126A" w:rsidRDefault="00A22377" w:rsidP="00A22377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62933C4" wp14:editId="35B3BAA6">
            <wp:extent cx="4533900" cy="619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6A" w:rsidRDefault="001F126A" w:rsidP="001F126A"/>
    <w:p w:rsidR="00A22377" w:rsidRDefault="00A22377" w:rsidP="001F126A"/>
    <w:p w:rsidR="00A22377" w:rsidRDefault="00A22377" w:rsidP="006A6B42">
      <w:pPr>
        <w:pStyle w:val="Ttulo1"/>
        <w:numPr>
          <w:ilvl w:val="0"/>
          <w:numId w:val="5"/>
        </w:numPr>
      </w:pPr>
      <w:bookmarkStart w:id="8" w:name="_Toc75260220"/>
      <w:r>
        <w:t>Conclusiones</w:t>
      </w:r>
      <w:bookmarkEnd w:id="8"/>
    </w:p>
    <w:p w:rsidR="00A22377" w:rsidRPr="00A22377" w:rsidRDefault="00A22377" w:rsidP="00A22377"/>
    <w:p w:rsidR="00A22377" w:rsidRDefault="00A22377" w:rsidP="002C15EF">
      <w:r>
        <w:rPr>
          <w:noProof/>
          <w:lang w:eastAsia="es-ES"/>
        </w:rPr>
        <w:drawing>
          <wp:inline distT="0" distB="0" distL="0" distR="0" wp14:anchorId="17DB49F3" wp14:editId="51A6E97E">
            <wp:extent cx="5400040" cy="2179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0F" w:rsidRDefault="0007370F" w:rsidP="0007370F"/>
    <w:p w:rsidR="0007370F" w:rsidRDefault="0007370F" w:rsidP="0007370F"/>
    <w:p w:rsidR="0007370F" w:rsidRDefault="0007370F" w:rsidP="0007370F">
      <w:r>
        <w:t xml:space="preserve">La </w:t>
      </w:r>
      <w:r>
        <w:rPr>
          <w:b/>
        </w:rPr>
        <w:t xml:space="preserve">tabla de hechos </w:t>
      </w:r>
      <w:r>
        <w:t xml:space="preserve"> es la tabla principal. Contiene campos claves que se unen a las tablas de dimensión. Encontraremos fechas y datos cuantitativos. En ella se incluye el foco de atención.</w:t>
      </w:r>
    </w:p>
    <w:p w:rsidR="0007370F" w:rsidRDefault="0007370F" w:rsidP="0007370F">
      <w:r>
        <w:t xml:space="preserve">La </w:t>
      </w:r>
      <w:r w:rsidRPr="002C15EF">
        <w:rPr>
          <w:b/>
        </w:rPr>
        <w:t>dimensión</w:t>
      </w:r>
      <w:r>
        <w:t xml:space="preserve"> es la perspectiva desde la cual pueden ser vistos los datos del </w:t>
      </w:r>
      <w:proofErr w:type="gramStart"/>
      <w:r>
        <w:t>cubo(</w:t>
      </w:r>
      <w:proofErr w:type="gramEnd"/>
      <w:r>
        <w:t>por ejemplo, desde la cantidad de personas de 18 años de un pueblo). Tiene, al menos, una jerarquía.</w:t>
      </w:r>
    </w:p>
    <w:p w:rsidR="0007370F" w:rsidRDefault="0007370F" w:rsidP="0007370F">
      <w:r>
        <w:t xml:space="preserve">Son los distintos detalles que podemos extraer de la tabla de hechos. </w:t>
      </w:r>
    </w:p>
    <w:p w:rsidR="0007370F" w:rsidRPr="00177F20" w:rsidRDefault="0007370F" w:rsidP="0007370F">
      <w:r>
        <w:t xml:space="preserve">El </w:t>
      </w:r>
      <w:r>
        <w:rPr>
          <w:b/>
        </w:rPr>
        <w:t xml:space="preserve">nivel </w:t>
      </w:r>
      <w:r>
        <w:t>es un posible agrupamiento dentro de la jerarquía. En el nivel semestre, tenemos dos semestres. Luego, tenemos el nivel cuatrimestre, con 4.</w:t>
      </w:r>
    </w:p>
    <w:p w:rsidR="0007370F" w:rsidRPr="002C15EF" w:rsidRDefault="0007370F" w:rsidP="0007370F">
      <w:r>
        <w:t xml:space="preserve"> La medida es la métrica que se encuentra en una intersección del cubo.</w:t>
      </w:r>
    </w:p>
    <w:p w:rsidR="0007370F" w:rsidRDefault="0007370F" w:rsidP="0007370F"/>
    <w:p w:rsidR="0007370F" w:rsidRPr="001632BD" w:rsidRDefault="0007370F" w:rsidP="0007370F">
      <w:r>
        <w:t>Se da cuando alguna de las dimensiones se implementa con más de una tabla</w:t>
      </w:r>
    </w:p>
    <w:p w:rsidR="0007370F" w:rsidRDefault="0007370F" w:rsidP="0007370F"/>
    <w:p w:rsidR="002C15EF" w:rsidRDefault="002C15EF" w:rsidP="0007370F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3210587" wp14:editId="490AEC4A">
            <wp:extent cx="3380171" cy="237494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171" cy="23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F7" w:rsidRPr="00DE15F7" w:rsidRDefault="00DE15F7" w:rsidP="00DE15F7"/>
    <w:sectPr w:rsidR="00DE15F7" w:rsidRPr="00DE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9E9"/>
    <w:multiLevelType w:val="hybridMultilevel"/>
    <w:tmpl w:val="D1FA0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67010"/>
    <w:multiLevelType w:val="hybridMultilevel"/>
    <w:tmpl w:val="6E0C4606"/>
    <w:lvl w:ilvl="0" w:tplc="4F86176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701E8"/>
    <w:multiLevelType w:val="hybridMultilevel"/>
    <w:tmpl w:val="06A409B0"/>
    <w:lvl w:ilvl="0" w:tplc="4F861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F7C77"/>
    <w:multiLevelType w:val="hybridMultilevel"/>
    <w:tmpl w:val="D3CA8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7246A"/>
    <w:multiLevelType w:val="multilevel"/>
    <w:tmpl w:val="0CB01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83531ED"/>
    <w:multiLevelType w:val="hybridMultilevel"/>
    <w:tmpl w:val="9B80E56E"/>
    <w:lvl w:ilvl="0" w:tplc="2B40A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21327"/>
    <w:multiLevelType w:val="multilevel"/>
    <w:tmpl w:val="D966A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6EB779E"/>
    <w:multiLevelType w:val="hybridMultilevel"/>
    <w:tmpl w:val="B9626C2C"/>
    <w:lvl w:ilvl="0" w:tplc="5EB24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F7"/>
    <w:rsid w:val="0007370F"/>
    <w:rsid w:val="000B3025"/>
    <w:rsid w:val="001632BD"/>
    <w:rsid w:val="001651F1"/>
    <w:rsid w:val="00177F20"/>
    <w:rsid w:val="001F126A"/>
    <w:rsid w:val="002368EF"/>
    <w:rsid w:val="00297002"/>
    <w:rsid w:val="002C15EF"/>
    <w:rsid w:val="00440E52"/>
    <w:rsid w:val="00464D56"/>
    <w:rsid w:val="004C366A"/>
    <w:rsid w:val="00556782"/>
    <w:rsid w:val="006A6B42"/>
    <w:rsid w:val="00A22377"/>
    <w:rsid w:val="00AD5814"/>
    <w:rsid w:val="00D12374"/>
    <w:rsid w:val="00D61614"/>
    <w:rsid w:val="00D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EC378-88C1-4A04-BA9B-D0316D1A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8EF"/>
    <w:pPr>
      <w:spacing w:line="240" w:lineRule="auto"/>
      <w:contextualSpacing/>
    </w:pPr>
  </w:style>
  <w:style w:type="paragraph" w:styleId="Ttulo1">
    <w:name w:val="heading 1"/>
    <w:basedOn w:val="Normal"/>
    <w:next w:val="Normal"/>
    <w:link w:val="Ttulo1Car"/>
    <w:uiPriority w:val="9"/>
    <w:qFormat/>
    <w:rsid w:val="00DE1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7F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E15F7"/>
    <w:pPr>
      <w:outlineLvl w:val="9"/>
    </w:pPr>
    <w:rPr>
      <w:sz w:val="5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7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368EF"/>
    <w:pPr>
      <w:ind w:left="720"/>
    </w:pPr>
  </w:style>
  <w:style w:type="paragraph" w:styleId="TDC1">
    <w:name w:val="toc 1"/>
    <w:basedOn w:val="Normal"/>
    <w:next w:val="Normal"/>
    <w:autoRedefine/>
    <w:uiPriority w:val="39"/>
    <w:unhideWhenUsed/>
    <w:rsid w:val="001F12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126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F1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BFEF0-0284-4F2F-851E-D4E7460D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Marin Perez</dc:creator>
  <cp:keywords/>
  <dc:description/>
  <cp:lastModifiedBy>Alvaro</cp:lastModifiedBy>
  <cp:revision>11</cp:revision>
  <cp:lastPrinted>2021-05-28T15:34:00Z</cp:lastPrinted>
  <dcterms:created xsi:type="dcterms:W3CDTF">2021-03-19T19:40:00Z</dcterms:created>
  <dcterms:modified xsi:type="dcterms:W3CDTF">2021-06-22T11:16:00Z</dcterms:modified>
</cp:coreProperties>
</file>