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DD1" w:rsidRDefault="00BC1DD1" w:rsidP="00BC1DD1">
      <w:pPr>
        <w:pStyle w:val="TtulodeTDC"/>
        <w:jc w:val="center"/>
        <w:rPr>
          <w:sz w:val="60"/>
          <w:szCs w:val="60"/>
        </w:rPr>
      </w:pPr>
      <w:r>
        <w:rPr>
          <w:sz w:val="60"/>
          <w:szCs w:val="60"/>
        </w:rPr>
        <w:t>Modelo de datos Multidimensional Tema 4</w:t>
      </w:r>
    </w:p>
    <w:p w:rsidR="00BC1DD1" w:rsidRDefault="00BC1DD1" w:rsidP="00BC1DD1">
      <w:pPr>
        <w:rPr>
          <w:lang w:eastAsia="es-ES"/>
        </w:rPr>
      </w:pPr>
    </w:p>
    <w:p w:rsidR="00BC1DD1" w:rsidRPr="002F28A8" w:rsidRDefault="00BC1DD1" w:rsidP="00BC1DD1">
      <w:pPr>
        <w:rPr>
          <w:lang w:eastAsia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20600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543C2" w:rsidRPr="000C3A01" w:rsidRDefault="000C3A01" w:rsidP="000C3A01">
          <w:pPr>
            <w:pStyle w:val="TtulodeTDC"/>
            <w:jc w:val="center"/>
          </w:pPr>
          <w:r>
            <w:t>Índice</w:t>
          </w:r>
        </w:p>
        <w:p w:rsidR="00B2687F" w:rsidRDefault="00F543C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B2687F" w:rsidRPr="00C47AA2">
            <w:rPr>
              <w:rStyle w:val="Hipervnculo"/>
              <w:noProof/>
            </w:rPr>
            <w:fldChar w:fldCharType="begin"/>
          </w:r>
          <w:r w:rsidR="00B2687F" w:rsidRPr="00C47AA2">
            <w:rPr>
              <w:rStyle w:val="Hipervnculo"/>
              <w:noProof/>
            </w:rPr>
            <w:instrText xml:space="preserve"> </w:instrText>
          </w:r>
          <w:r w:rsidR="00B2687F">
            <w:rPr>
              <w:noProof/>
            </w:rPr>
            <w:instrText>HYPERLINK \l "_Toc75260289"</w:instrText>
          </w:r>
          <w:r w:rsidR="00B2687F" w:rsidRPr="00C47AA2">
            <w:rPr>
              <w:rStyle w:val="Hipervnculo"/>
              <w:noProof/>
            </w:rPr>
            <w:instrText xml:space="preserve"> </w:instrText>
          </w:r>
          <w:r w:rsidR="00B2687F" w:rsidRPr="00C47AA2">
            <w:rPr>
              <w:rStyle w:val="Hipervnculo"/>
              <w:noProof/>
            </w:rPr>
          </w:r>
          <w:r w:rsidR="00B2687F" w:rsidRPr="00C47AA2">
            <w:rPr>
              <w:rStyle w:val="Hipervnculo"/>
              <w:noProof/>
            </w:rPr>
            <w:fldChar w:fldCharType="separate"/>
          </w:r>
          <w:r w:rsidR="00B2687F" w:rsidRPr="00C47AA2">
            <w:rPr>
              <w:rStyle w:val="Hipervnculo"/>
              <w:noProof/>
            </w:rPr>
            <w:t>1.</w:t>
          </w:r>
          <w:r w:rsidR="00B2687F">
            <w:rPr>
              <w:rFonts w:eastAsiaTheme="minorEastAsia"/>
              <w:noProof/>
              <w:sz w:val="22"/>
              <w:lang w:eastAsia="es-ES"/>
            </w:rPr>
            <w:tab/>
          </w:r>
          <w:r w:rsidR="00B2687F" w:rsidRPr="00C47AA2">
            <w:rPr>
              <w:rStyle w:val="Hipervnculo"/>
              <w:noProof/>
            </w:rPr>
            <w:t>Hechos. Tipos de hechos.</w:t>
          </w:r>
          <w:r w:rsidR="00B2687F">
            <w:rPr>
              <w:noProof/>
              <w:webHidden/>
            </w:rPr>
            <w:tab/>
          </w:r>
          <w:r w:rsidR="00B2687F">
            <w:rPr>
              <w:noProof/>
              <w:webHidden/>
            </w:rPr>
            <w:fldChar w:fldCharType="begin"/>
          </w:r>
          <w:r w:rsidR="00B2687F">
            <w:rPr>
              <w:noProof/>
              <w:webHidden/>
            </w:rPr>
            <w:instrText xml:space="preserve"> PAGEREF _Toc75260289 \h </w:instrText>
          </w:r>
          <w:r w:rsidR="00B2687F">
            <w:rPr>
              <w:noProof/>
              <w:webHidden/>
            </w:rPr>
          </w:r>
          <w:r w:rsidR="00B2687F">
            <w:rPr>
              <w:noProof/>
              <w:webHidden/>
            </w:rPr>
            <w:fldChar w:fldCharType="separate"/>
          </w:r>
          <w:r w:rsidR="00B2687F">
            <w:rPr>
              <w:noProof/>
              <w:webHidden/>
            </w:rPr>
            <w:t>2</w:t>
          </w:r>
          <w:r w:rsidR="00B2687F">
            <w:rPr>
              <w:noProof/>
              <w:webHidden/>
            </w:rPr>
            <w:fldChar w:fldCharType="end"/>
          </w:r>
          <w:r w:rsidR="00B2687F" w:rsidRPr="00C47AA2">
            <w:rPr>
              <w:rStyle w:val="Hipervnculo"/>
              <w:noProof/>
            </w:rPr>
            <w:fldChar w:fldCharType="end"/>
          </w:r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0" w:history="1">
            <w:r w:rsidRPr="00C47AA2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1" w:history="1">
            <w:r w:rsidRPr="00C47AA2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Inventario (II)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2" w:history="1">
            <w:r w:rsidRPr="00C47AA2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Transacciones vs. Instantánea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3" w:history="1">
            <w:r w:rsidRPr="00C47AA2">
              <w:rPr>
                <w:rStyle w:val="Hipervnculo"/>
                <w:noProof/>
              </w:rPr>
              <w:t>1.4.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Resumen transaccional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4" w:history="1">
            <w:r w:rsidRPr="00C47AA2">
              <w:rPr>
                <w:rStyle w:val="Hipervnculo"/>
                <w:noProof/>
              </w:rPr>
              <w:t>1.5.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Instantánea acumulada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5" w:history="1">
            <w:r w:rsidRPr="00C47AA2">
              <w:rPr>
                <w:rStyle w:val="Hipervnculo"/>
                <w:noProof/>
              </w:rPr>
              <w:t>1.6.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Comparación de los tipos de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6" w:history="1">
            <w:r w:rsidRPr="00C47AA2">
              <w:rPr>
                <w:rStyle w:val="Hipervnculo"/>
                <w:noProof/>
              </w:rPr>
              <w:t>1.7.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Hechos sin mediciones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7" w:history="1">
            <w:r w:rsidRPr="00C47AA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8" w:history="1">
            <w:r w:rsidRPr="00C47AA2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Dimensiones conformadas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299" w:history="1">
            <w:r w:rsidRPr="00C47AA2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Especialización de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0" w:history="1">
            <w:r w:rsidRPr="00C47AA2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Dimensiones con varios papeles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1" w:history="1">
            <w:r w:rsidRPr="00C47AA2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Dimensión Cuándo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2" w:history="1">
            <w:r w:rsidRPr="00C47AA2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Enriquecimiento de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3" w:history="1">
            <w:r w:rsidRPr="00C47AA2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Jerarquías no-balanceadas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4" w:history="1">
            <w:r w:rsidRPr="00C47AA2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Jerarquías irregulares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5" w:history="1">
            <w:r w:rsidRPr="00C47AA2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Jerarquía no-estrictas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687F" w:rsidRDefault="00B2687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5260306" w:history="1">
            <w:r w:rsidRPr="00C47AA2">
              <w:rPr>
                <w:rStyle w:val="Hipervnculo"/>
                <w:noProof/>
              </w:rPr>
              <w:t>2.9.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C47AA2">
              <w:rPr>
                <w:rStyle w:val="Hipervnculo"/>
                <w:noProof/>
              </w:rPr>
              <w:t>Dimensiones multivaluadas y tablas puente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3C2" w:rsidRDefault="00F543C2">
          <w:r>
            <w:rPr>
              <w:b/>
              <w:bCs/>
            </w:rPr>
            <w:fldChar w:fldCharType="end"/>
          </w:r>
        </w:p>
      </w:sdtContent>
    </w:sdt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BC1DD1">
      <w:pPr>
        <w:rPr>
          <w:b/>
          <w:bCs/>
          <w:szCs w:val="28"/>
        </w:rPr>
      </w:pPr>
    </w:p>
    <w:p w:rsidR="00753D67" w:rsidRDefault="00753D67" w:rsidP="00753D67">
      <w:pPr>
        <w:pStyle w:val="Ttulo1"/>
        <w:numPr>
          <w:ilvl w:val="0"/>
          <w:numId w:val="1"/>
        </w:numPr>
      </w:pPr>
      <w:bookmarkStart w:id="1" w:name="_Toc75260289"/>
      <w:r>
        <w:lastRenderedPageBreak/>
        <w:t>Hechos. Tipos de hechos.</w:t>
      </w:r>
      <w:bookmarkEnd w:id="1"/>
    </w:p>
    <w:p w:rsidR="00753D67" w:rsidRDefault="00753D67" w:rsidP="00753D67"/>
    <w:p w:rsidR="00753D67" w:rsidRDefault="00753D67" w:rsidP="00753D67">
      <w:pPr>
        <w:pStyle w:val="Ttulo2"/>
        <w:numPr>
          <w:ilvl w:val="1"/>
          <w:numId w:val="1"/>
        </w:numPr>
      </w:pPr>
      <w:bookmarkStart w:id="2" w:name="_Toc75260290"/>
      <w:r>
        <w:t>Inventario</w:t>
      </w:r>
      <w:bookmarkEnd w:id="2"/>
    </w:p>
    <w:p w:rsidR="00753D67" w:rsidRDefault="00753D67" w:rsidP="00753D67"/>
    <w:p w:rsidR="00753D67" w:rsidRPr="00DA35E7" w:rsidRDefault="00753D67" w:rsidP="00753D67">
      <w:r>
        <w:t xml:space="preserve">La tabla de hechos es de </w:t>
      </w:r>
      <w:r w:rsidRPr="00C67C16">
        <w:rPr>
          <w:b/>
        </w:rPr>
        <w:t>transacciones</w:t>
      </w:r>
      <w:r>
        <w:t xml:space="preserve"> que implican cambios en los productos.</w:t>
      </w:r>
      <w:r w:rsidR="00C67C16">
        <w:t xml:space="preserve"> Se re</w:t>
      </w:r>
      <w:r w:rsidR="00DA35E7">
        <w:t>gistran transacciones del almacé</w:t>
      </w:r>
      <w:r w:rsidR="00C67C16">
        <w:t>n.</w:t>
      </w:r>
      <w:r w:rsidR="00DA35E7">
        <w:t xml:space="preserve"> Es de </w:t>
      </w:r>
      <w:r w:rsidR="00DA35E7">
        <w:rPr>
          <w:b/>
        </w:rPr>
        <w:t>tipo transacción.</w:t>
      </w:r>
    </w:p>
    <w:p w:rsidR="00753D67" w:rsidRDefault="00753D67" w:rsidP="00753D67"/>
    <w:p w:rsidR="00753D67" w:rsidRDefault="00753D67" w:rsidP="00753D67">
      <w:pPr>
        <w:jc w:val="center"/>
      </w:pPr>
      <w:r>
        <w:rPr>
          <w:noProof/>
          <w:lang w:eastAsia="es-ES"/>
        </w:rPr>
        <w:drawing>
          <wp:inline distT="0" distB="0" distL="0" distR="0" wp14:anchorId="22B20AB0" wp14:editId="37960839">
            <wp:extent cx="4319517" cy="194845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117" cy="19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16" w:rsidRDefault="00C67C16" w:rsidP="00753D67">
      <w:pPr>
        <w:jc w:val="center"/>
      </w:pPr>
    </w:p>
    <w:p w:rsidR="00C67C16" w:rsidRDefault="00C67C16" w:rsidP="00C67C16">
      <w:pPr>
        <w:pStyle w:val="Ttulo2"/>
        <w:numPr>
          <w:ilvl w:val="1"/>
          <w:numId w:val="1"/>
        </w:numPr>
      </w:pPr>
      <w:bookmarkStart w:id="3" w:name="_Toc75260291"/>
      <w:r>
        <w:t>Inventario (II)</w:t>
      </w:r>
      <w:bookmarkEnd w:id="3"/>
    </w:p>
    <w:p w:rsidR="00C67C16" w:rsidRDefault="00C67C16" w:rsidP="00C67C16"/>
    <w:p w:rsidR="00C67C16" w:rsidRPr="00DA35E7" w:rsidRDefault="00C67C16" w:rsidP="00C67C16">
      <w:r>
        <w:t xml:space="preserve">Cada día en cada almacén de cada producto se mira la cantidad. No sabemos los movimientos que ha habido y cada día miramos el inventario que hay. Es </w:t>
      </w:r>
      <w:r>
        <w:rPr>
          <w:b/>
        </w:rPr>
        <w:t>instantánea periódica.</w:t>
      </w:r>
      <w:r w:rsidR="00DA35E7">
        <w:rPr>
          <w:b/>
        </w:rPr>
        <w:t xml:space="preserve"> En este caso, tenemos que mirar la</w:t>
      </w:r>
      <w:r w:rsidR="00DA35E7" w:rsidRPr="00DA35E7">
        <w:rPr>
          <w:b/>
          <w:u w:val="single"/>
        </w:rPr>
        <w:t xml:space="preserve"> dimensión tiempo</w:t>
      </w:r>
      <w:r w:rsidR="00DA35E7">
        <w:rPr>
          <w:b/>
          <w:u w:val="single"/>
        </w:rPr>
        <w:t>.</w:t>
      </w:r>
      <w:r w:rsidR="00DA35E7">
        <w:rPr>
          <w:u w:val="single"/>
        </w:rPr>
        <w:t xml:space="preserve"> </w:t>
      </w:r>
      <w:r w:rsidR="00DA35E7">
        <w:t xml:space="preserve">Periodicidad diaria. </w:t>
      </w:r>
    </w:p>
    <w:p w:rsidR="00C67C16" w:rsidRDefault="00C67C16" w:rsidP="00C67C16"/>
    <w:p w:rsidR="00C67C16" w:rsidRDefault="00C67C16" w:rsidP="00C67C16">
      <w:pPr>
        <w:jc w:val="center"/>
      </w:pPr>
      <w:r>
        <w:rPr>
          <w:noProof/>
          <w:lang w:eastAsia="es-ES"/>
        </w:rPr>
        <w:drawing>
          <wp:inline distT="0" distB="0" distL="0" distR="0" wp14:anchorId="526C515E" wp14:editId="194F28BC">
            <wp:extent cx="5400040" cy="15690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E7" w:rsidRDefault="00DA35E7" w:rsidP="00DA35E7"/>
    <w:p w:rsidR="0016788A" w:rsidRDefault="0016788A" w:rsidP="0016788A">
      <w:pPr>
        <w:pStyle w:val="Ttulo2"/>
        <w:numPr>
          <w:ilvl w:val="1"/>
          <w:numId w:val="1"/>
        </w:numPr>
      </w:pPr>
      <w:bookmarkStart w:id="4" w:name="_Toc75260292"/>
      <w:r>
        <w:t>Transacciones vs. Instantánea</w:t>
      </w:r>
      <w:bookmarkEnd w:id="4"/>
    </w:p>
    <w:p w:rsidR="0016788A" w:rsidRDefault="0016788A" w:rsidP="0016788A"/>
    <w:p w:rsidR="0016788A" w:rsidRDefault="0016788A" w:rsidP="0016788A">
      <w:r>
        <w:t xml:space="preserve">Las transacciones se guardan en el momento. Para la instantánea periódica, con la periodicidad que se defina tenemos la </w:t>
      </w:r>
      <w:r>
        <w:rPr>
          <w:b/>
        </w:rPr>
        <w:t>situación (medida)</w:t>
      </w:r>
      <w:r w:rsidR="009E34E6">
        <w:t xml:space="preserve">. Se toma una instantánea aunque no haya habido transacciones. </w:t>
      </w:r>
    </w:p>
    <w:p w:rsidR="009E34E6" w:rsidRDefault="009E34E6" w:rsidP="0016788A">
      <w:r>
        <w:lastRenderedPageBreak/>
        <w:t>En la tabla de hechos se almacenarán transacciones o instantáneas periódicas.</w:t>
      </w:r>
    </w:p>
    <w:p w:rsidR="001068AA" w:rsidRDefault="001068AA" w:rsidP="0016788A">
      <w:r>
        <w:t xml:space="preserve">En el ejemplo del monedero: cada vez que meto o saco dinero se almacenará una transacción. Si miro cuánto dinero tengo en el monedero cada día, se almacenará una instantánea </w:t>
      </w:r>
      <w:r w:rsidR="00F543C2">
        <w:t>periódica</w:t>
      </w:r>
      <w:r>
        <w:t>.</w:t>
      </w:r>
    </w:p>
    <w:p w:rsidR="009E34E6" w:rsidRDefault="009E34E6" w:rsidP="0016788A"/>
    <w:p w:rsidR="009E34E6" w:rsidRPr="0016788A" w:rsidRDefault="009E34E6" w:rsidP="009E34E6">
      <w:pPr>
        <w:jc w:val="center"/>
      </w:pPr>
      <w:r>
        <w:rPr>
          <w:noProof/>
          <w:lang w:eastAsia="es-ES"/>
        </w:rPr>
        <w:drawing>
          <wp:inline distT="0" distB="0" distL="0" distR="0" wp14:anchorId="535BE8BC" wp14:editId="7B02CA1F">
            <wp:extent cx="4169391" cy="2448488"/>
            <wp:effectExtent l="0" t="0" r="317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7108" cy="245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E7" w:rsidRDefault="00DA35E7" w:rsidP="00DA35E7"/>
    <w:p w:rsidR="009E34E6" w:rsidRDefault="000110CF" w:rsidP="000110CF">
      <w:pPr>
        <w:pStyle w:val="Ttulo2"/>
        <w:numPr>
          <w:ilvl w:val="1"/>
          <w:numId w:val="1"/>
        </w:numPr>
      </w:pPr>
      <w:bookmarkStart w:id="5" w:name="_Toc75260293"/>
      <w:r>
        <w:t>Resumen transaccional</w:t>
      </w:r>
      <w:bookmarkEnd w:id="5"/>
    </w:p>
    <w:p w:rsidR="000110CF" w:rsidRDefault="000110CF" w:rsidP="000110CF"/>
    <w:p w:rsidR="000110CF" w:rsidRDefault="000110CF" w:rsidP="000110CF">
      <w:r>
        <w:t xml:space="preserve">Eso es hacer una instantánea con un resumen de transacciones. </w:t>
      </w:r>
    </w:p>
    <w:p w:rsidR="00355825" w:rsidRDefault="00355825" w:rsidP="000110CF"/>
    <w:p w:rsidR="00355825" w:rsidRDefault="00355825" w:rsidP="00355825">
      <w:pPr>
        <w:pStyle w:val="Ttulo2"/>
        <w:numPr>
          <w:ilvl w:val="1"/>
          <w:numId w:val="1"/>
        </w:numPr>
      </w:pPr>
      <w:bookmarkStart w:id="6" w:name="_Toc75260294"/>
      <w:r>
        <w:t>Instantánea acumulada</w:t>
      </w:r>
      <w:bookmarkEnd w:id="6"/>
    </w:p>
    <w:p w:rsidR="00355825" w:rsidRDefault="00355825" w:rsidP="00355825"/>
    <w:p w:rsidR="00355825" w:rsidRDefault="00355825" w:rsidP="00355825">
      <w:r>
        <w:t xml:space="preserve">Es una instantánea que se va cambiando. Por ejemplo: si hacemos una foto a una habitación y al día siguiente ponemos una mesa, dibujamos la mesa y añadimos la fecha. </w:t>
      </w:r>
    </w:p>
    <w:p w:rsidR="00355825" w:rsidRDefault="00355825" w:rsidP="00355825">
      <w:r>
        <w:t xml:space="preserve">Si le ponemos una silla, en vez de hacer una nueva instantánea se añade la silla y se coloca la fecha. </w:t>
      </w:r>
    </w:p>
    <w:p w:rsidR="00355825" w:rsidRDefault="00355825" w:rsidP="00355825"/>
    <w:p w:rsidR="00355825" w:rsidRDefault="00355825" w:rsidP="00355825">
      <w:pPr>
        <w:pStyle w:val="Ttulo2"/>
        <w:numPr>
          <w:ilvl w:val="1"/>
          <w:numId w:val="1"/>
        </w:numPr>
      </w:pPr>
      <w:bookmarkStart w:id="7" w:name="_Toc75260295"/>
      <w:r>
        <w:t>Comparación de los tipos de hechos</w:t>
      </w:r>
      <w:bookmarkEnd w:id="7"/>
    </w:p>
    <w:p w:rsidR="00355825" w:rsidRDefault="00355825" w:rsidP="00355825"/>
    <w:p w:rsidR="00355825" w:rsidRDefault="00355825" w:rsidP="00355825">
      <w:r>
        <w:t xml:space="preserve">Aquí representamos un resumen entre los tipos de hechos. </w:t>
      </w:r>
    </w:p>
    <w:p w:rsidR="00355825" w:rsidRDefault="00355825" w:rsidP="00355825"/>
    <w:p w:rsidR="00355825" w:rsidRDefault="00355825" w:rsidP="00355825"/>
    <w:p w:rsidR="00355825" w:rsidRDefault="00355825" w:rsidP="00355825">
      <w:r>
        <w:rPr>
          <w:noProof/>
          <w:lang w:eastAsia="es-ES"/>
        </w:rPr>
        <w:lastRenderedPageBreak/>
        <w:drawing>
          <wp:inline distT="0" distB="0" distL="0" distR="0" wp14:anchorId="53519759" wp14:editId="42FA01F3">
            <wp:extent cx="5400040" cy="25844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25" w:rsidRDefault="00355825" w:rsidP="00355825"/>
    <w:p w:rsidR="00355825" w:rsidRDefault="00355825" w:rsidP="00355825">
      <w:pPr>
        <w:pStyle w:val="Ttulo2"/>
        <w:numPr>
          <w:ilvl w:val="1"/>
          <w:numId w:val="1"/>
        </w:numPr>
      </w:pPr>
      <w:bookmarkStart w:id="8" w:name="_Toc75260296"/>
      <w:r>
        <w:t>Hechos sin mediciones</w:t>
      </w:r>
      <w:bookmarkEnd w:id="8"/>
    </w:p>
    <w:p w:rsidR="00355825" w:rsidRDefault="00355825" w:rsidP="00355825"/>
    <w:p w:rsidR="00355825" w:rsidRDefault="00293227" w:rsidP="00355825">
      <w:r>
        <w:t>Cuando nos encontramos con casos en los que no hay nada que medir, se miden “eventos”. En este caso, anotamos como hecho que hemos tenido 1 contacto X día a X hora con X cliente.</w:t>
      </w:r>
    </w:p>
    <w:p w:rsidR="00293227" w:rsidRDefault="00293227" w:rsidP="00355825"/>
    <w:p w:rsidR="00293227" w:rsidRDefault="00293227" w:rsidP="00293227">
      <w:pPr>
        <w:jc w:val="center"/>
      </w:pPr>
      <w:r>
        <w:rPr>
          <w:noProof/>
          <w:lang w:eastAsia="es-ES"/>
        </w:rPr>
        <w:drawing>
          <wp:inline distT="0" distB="0" distL="0" distR="0" wp14:anchorId="2DE731DF" wp14:editId="2F386E8E">
            <wp:extent cx="2706499" cy="249071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2526" cy="249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465" w:rsidRDefault="00F55465" w:rsidP="00293227">
      <w:pPr>
        <w:jc w:val="center"/>
      </w:pPr>
    </w:p>
    <w:p w:rsidR="00F55465" w:rsidRDefault="00427194" w:rsidP="00427194">
      <w:pPr>
        <w:pStyle w:val="Ttulo1"/>
        <w:numPr>
          <w:ilvl w:val="0"/>
          <w:numId w:val="1"/>
        </w:numPr>
      </w:pPr>
      <w:bookmarkStart w:id="9" w:name="_Toc75260297"/>
      <w:r>
        <w:t>Dimensiones</w:t>
      </w:r>
      <w:bookmarkEnd w:id="9"/>
    </w:p>
    <w:p w:rsidR="00427194" w:rsidRDefault="00427194" w:rsidP="00427194"/>
    <w:p w:rsidR="00427194" w:rsidRDefault="00427194" w:rsidP="00427194">
      <w:pPr>
        <w:pStyle w:val="Ttulo2"/>
        <w:numPr>
          <w:ilvl w:val="1"/>
          <w:numId w:val="1"/>
        </w:numPr>
      </w:pPr>
      <w:bookmarkStart w:id="10" w:name="_Toc75260298"/>
      <w:r>
        <w:t>Dimensiones conformadas</w:t>
      </w:r>
      <w:bookmarkEnd w:id="10"/>
    </w:p>
    <w:p w:rsidR="00427194" w:rsidRDefault="00427194" w:rsidP="00427194"/>
    <w:p w:rsidR="00427194" w:rsidRDefault="00427194" w:rsidP="00427194">
      <w:r>
        <w:t xml:space="preserve"> El requisito para las operaciones Drill-</w:t>
      </w:r>
      <w:proofErr w:type="spellStart"/>
      <w:r>
        <w:t>Across</w:t>
      </w:r>
      <w:proofErr w:type="spellEnd"/>
      <w:r>
        <w:t xml:space="preserve"> es que las dimensiones sean </w:t>
      </w:r>
      <w:r>
        <w:rPr>
          <w:b/>
        </w:rPr>
        <w:t>conformadas.</w:t>
      </w:r>
      <w:r>
        <w:t xml:space="preserve"> </w:t>
      </w:r>
    </w:p>
    <w:p w:rsidR="00427194" w:rsidRDefault="00427194" w:rsidP="00427194">
      <w:r>
        <w:lastRenderedPageBreak/>
        <w:t xml:space="preserve">Se trata de que las tablas </w:t>
      </w:r>
      <w:r w:rsidR="00C270DC">
        <w:t xml:space="preserve">de hechos </w:t>
      </w:r>
      <w:r>
        <w:t>referencien a la misma dimensión.</w:t>
      </w:r>
      <w:r w:rsidR="0057606A">
        <w:t xml:space="preserve"> Dimensiones en común entre varios cubos.</w:t>
      </w:r>
    </w:p>
    <w:p w:rsidR="00427194" w:rsidRDefault="00427194" w:rsidP="00427194">
      <w:r>
        <w:rPr>
          <w:noProof/>
          <w:lang w:eastAsia="es-ES"/>
        </w:rPr>
        <w:drawing>
          <wp:inline distT="0" distB="0" distL="0" distR="0" wp14:anchorId="4C7EE9FB" wp14:editId="13AA2B97">
            <wp:extent cx="5400040" cy="27349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94" w:rsidRDefault="00427194" w:rsidP="00427194">
      <w:r>
        <w:t>En este caso, las dos tablas de hechos referencian a las mismas dimensiones.</w:t>
      </w:r>
    </w:p>
    <w:p w:rsidR="00427194" w:rsidRDefault="00427194" w:rsidP="00427194"/>
    <w:p w:rsidR="00427194" w:rsidRDefault="00427194" w:rsidP="00427194">
      <w:r>
        <w:t>Para integrar datos de ambos cubos se hace mediante la operación Drill-</w:t>
      </w:r>
      <w:proofErr w:type="spellStart"/>
      <w:r>
        <w:t>Across</w:t>
      </w:r>
      <w:proofErr w:type="spellEnd"/>
      <w:r>
        <w:t>.</w:t>
      </w:r>
    </w:p>
    <w:p w:rsidR="00427194" w:rsidRDefault="00427194" w:rsidP="00427194">
      <w:r>
        <w:t xml:space="preserve">Se hace la consulta a un cubo, se hace la misma consulta al otro cubo y luego se unen esos datos que se han obtenido con un </w:t>
      </w:r>
      <w:proofErr w:type="spellStart"/>
      <w:r>
        <w:t>join</w:t>
      </w:r>
      <w:proofErr w:type="spellEnd"/>
      <w:r>
        <w:t>.</w:t>
      </w:r>
    </w:p>
    <w:p w:rsidR="0057606A" w:rsidRDefault="0057606A" w:rsidP="00427194"/>
    <w:p w:rsidR="0057606A" w:rsidRDefault="0057606A" w:rsidP="0057606A">
      <w:pPr>
        <w:pStyle w:val="Ttulo2"/>
        <w:numPr>
          <w:ilvl w:val="1"/>
          <w:numId w:val="1"/>
        </w:numPr>
      </w:pPr>
      <w:bookmarkStart w:id="11" w:name="_Toc75260299"/>
      <w:r>
        <w:t>Especialización de dimensiones</w:t>
      </w:r>
      <w:bookmarkEnd w:id="11"/>
    </w:p>
    <w:p w:rsidR="0057606A" w:rsidRDefault="0057606A" w:rsidP="0057606A"/>
    <w:p w:rsidR="0057606A" w:rsidRDefault="0057606A" w:rsidP="0057606A">
      <w:r>
        <w:t xml:space="preserve">Cuando tenemos atributos en común, tenemos una tabla especializada. </w:t>
      </w:r>
    </w:p>
    <w:p w:rsidR="00155F3F" w:rsidRDefault="00155F3F" w:rsidP="0057606A"/>
    <w:p w:rsidR="0057606A" w:rsidRDefault="0057606A" w:rsidP="0057606A">
      <w:pPr>
        <w:jc w:val="center"/>
      </w:pPr>
      <w:r>
        <w:rPr>
          <w:noProof/>
          <w:lang w:eastAsia="es-ES"/>
        </w:rPr>
        <w:drawing>
          <wp:inline distT="0" distB="0" distL="0" distR="0" wp14:anchorId="4BFDE221" wp14:editId="5A8B5DC7">
            <wp:extent cx="3800902" cy="295973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6548" cy="29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6A" w:rsidRDefault="0057606A" w:rsidP="0057606A">
      <w:pPr>
        <w:jc w:val="center"/>
      </w:pPr>
    </w:p>
    <w:p w:rsidR="0057606A" w:rsidRDefault="0057606A" w:rsidP="0057606A">
      <w:pPr>
        <w:rPr>
          <w:b/>
        </w:rPr>
      </w:pPr>
      <w:r>
        <w:t xml:space="preserve">Por ejemplo: si nos llega un nuevo libro, se mete en la primera tabla y se autogenera una llave. Ésta llave se incluirá en la tabla donde se inserte este nuevo libro. Siempre tiene que haber </w:t>
      </w:r>
      <w:r>
        <w:rPr>
          <w:b/>
        </w:rPr>
        <w:t xml:space="preserve">una correspondencia entre instancias. </w:t>
      </w:r>
    </w:p>
    <w:p w:rsidR="00155F3F" w:rsidRDefault="00155F3F" w:rsidP="0057606A">
      <w:pPr>
        <w:rPr>
          <w:b/>
        </w:rPr>
      </w:pPr>
    </w:p>
    <w:p w:rsidR="00155F3F" w:rsidRDefault="00155F3F" w:rsidP="00155F3F">
      <w:pPr>
        <w:pStyle w:val="Ttulo2"/>
        <w:numPr>
          <w:ilvl w:val="1"/>
          <w:numId w:val="1"/>
        </w:numPr>
      </w:pPr>
      <w:bookmarkStart w:id="12" w:name="_Toc75260300"/>
      <w:r>
        <w:t>Dimensiones con varios papeles</w:t>
      </w:r>
      <w:bookmarkEnd w:id="12"/>
    </w:p>
    <w:p w:rsidR="00155F3F" w:rsidRDefault="00155F3F" w:rsidP="00155F3F"/>
    <w:p w:rsidR="00155F3F" w:rsidRDefault="00155F3F" w:rsidP="00155F3F">
      <w:pPr>
        <w:pStyle w:val="Ttulo2"/>
        <w:numPr>
          <w:ilvl w:val="1"/>
          <w:numId w:val="1"/>
        </w:numPr>
      </w:pPr>
      <w:bookmarkStart w:id="13" w:name="_Toc75260301"/>
      <w:r>
        <w:t>Dimensión Cuándo</w:t>
      </w:r>
      <w:bookmarkEnd w:id="13"/>
    </w:p>
    <w:p w:rsidR="00155F3F" w:rsidRDefault="00155F3F" w:rsidP="00155F3F"/>
    <w:p w:rsidR="00155F3F" w:rsidRDefault="00155F3F" w:rsidP="00155F3F">
      <w:r>
        <w:t xml:space="preserve">En esta dimensión puede haber muchos atributos que parecen redundantes. </w:t>
      </w:r>
    </w:p>
    <w:p w:rsidR="000A153B" w:rsidRDefault="000A153B" w:rsidP="00155F3F">
      <w:r>
        <w:t xml:space="preserve">En el caso de eventos futuros, pondremos algo que indique que el dato no ha llegado. </w:t>
      </w:r>
    </w:p>
    <w:p w:rsidR="000A153B" w:rsidRDefault="000A153B" w:rsidP="000A153B">
      <w:pPr>
        <w:jc w:val="center"/>
      </w:pPr>
      <w:r>
        <w:rPr>
          <w:noProof/>
          <w:lang w:eastAsia="es-ES"/>
        </w:rPr>
        <w:drawing>
          <wp:inline distT="0" distB="0" distL="0" distR="0" wp14:anchorId="119B2324" wp14:editId="289600EE">
            <wp:extent cx="2854732" cy="2339443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489" cy="23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3B" w:rsidRDefault="000A153B" w:rsidP="000A153B">
      <w:pPr>
        <w:jc w:val="center"/>
      </w:pPr>
    </w:p>
    <w:p w:rsidR="000A153B" w:rsidRDefault="000A153B" w:rsidP="000A153B">
      <w:r>
        <w:t xml:space="preserve">No podemos poner un </w:t>
      </w:r>
      <w:proofErr w:type="spellStart"/>
      <w:r>
        <w:t>null</w:t>
      </w:r>
      <w:proofErr w:type="spellEnd"/>
      <w:r>
        <w:t xml:space="preserve">. </w:t>
      </w:r>
    </w:p>
    <w:p w:rsidR="000A153B" w:rsidRDefault="000A153B" w:rsidP="000A153B"/>
    <w:p w:rsidR="000A153B" w:rsidRDefault="000A153B" w:rsidP="000A153B">
      <w:pPr>
        <w:pStyle w:val="Ttulo2"/>
        <w:numPr>
          <w:ilvl w:val="1"/>
          <w:numId w:val="1"/>
        </w:numPr>
      </w:pPr>
      <w:bookmarkStart w:id="14" w:name="_Toc75260302"/>
      <w:r>
        <w:t>Enriquecimiento de dimensiones</w:t>
      </w:r>
      <w:bookmarkEnd w:id="14"/>
    </w:p>
    <w:p w:rsidR="000A153B" w:rsidRDefault="000A153B" w:rsidP="000A153B"/>
    <w:p w:rsidR="000A153B" w:rsidRDefault="000A153B" w:rsidP="000A153B">
      <w:r>
        <w:t>A partir de los datos que hay podemos incluir datos que se nos ocurran para enriquecer la dimensión. Se trata de meter más datos de los que hay.</w:t>
      </w:r>
    </w:p>
    <w:p w:rsidR="000A153B" w:rsidRDefault="000A153B" w:rsidP="000A153B"/>
    <w:p w:rsidR="000A153B" w:rsidRDefault="000A153B" w:rsidP="000A153B">
      <w:pPr>
        <w:pStyle w:val="Ttulo2"/>
        <w:numPr>
          <w:ilvl w:val="1"/>
          <w:numId w:val="1"/>
        </w:numPr>
      </w:pPr>
      <w:bookmarkStart w:id="15" w:name="_Toc75260303"/>
      <w:r>
        <w:t>Jerarquías no-balanceadas</w:t>
      </w:r>
      <w:bookmarkEnd w:id="15"/>
    </w:p>
    <w:p w:rsidR="000A153B" w:rsidRDefault="000A153B" w:rsidP="000A153B"/>
    <w:p w:rsidR="006C0A53" w:rsidRDefault="000A153B" w:rsidP="000A153B">
      <w:r>
        <w:t xml:space="preserve">Podemos encontrarnos en los diseños con este tipo de cosas. Un ejemplo es el del empleado y el jefe. El jefe es a su vez empleado de otro jefe. Se trata de una relación recursiva. Se trata de una jerarquía que no está </w:t>
      </w:r>
      <w:r>
        <w:lastRenderedPageBreak/>
        <w:t xml:space="preserve">completa. </w:t>
      </w:r>
      <w:r w:rsidR="006C0A53">
        <w:t xml:space="preserve">Las herramientas suelen soportar esto. En el caso de que no lo soporte. Una solución es la </w:t>
      </w:r>
      <w:r w:rsidR="006C0A53">
        <w:rPr>
          <w:b/>
        </w:rPr>
        <w:t>Dimensión aplanada</w:t>
      </w:r>
      <w:r w:rsidR="006C0A53">
        <w:t xml:space="preserve"> (aplanar la dimensión).</w:t>
      </w:r>
    </w:p>
    <w:p w:rsidR="006C0A53" w:rsidRDefault="006C0A53" w:rsidP="000A153B"/>
    <w:p w:rsidR="006C0A53" w:rsidRDefault="006C0A53" w:rsidP="006C0A53">
      <w:pPr>
        <w:jc w:val="center"/>
      </w:pPr>
      <w:r>
        <w:rPr>
          <w:noProof/>
          <w:lang w:eastAsia="es-ES"/>
        </w:rPr>
        <w:drawing>
          <wp:inline distT="0" distB="0" distL="0" distR="0" wp14:anchorId="2D5E93DB" wp14:editId="205B06DC">
            <wp:extent cx="5400040" cy="20847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53" w:rsidRDefault="006C0A53" w:rsidP="006C0A53">
      <w:pPr>
        <w:jc w:val="center"/>
      </w:pPr>
    </w:p>
    <w:p w:rsidR="006C0A53" w:rsidRDefault="006C0A53" w:rsidP="006C0A53">
      <w:r>
        <w:t xml:space="preserve">Balanceamos la jerarquía, rellenando los datos que faltan. </w:t>
      </w:r>
    </w:p>
    <w:p w:rsidR="00BB4863" w:rsidRDefault="00BB4863" w:rsidP="006C0A53"/>
    <w:p w:rsidR="00BB4863" w:rsidRDefault="00BB4863" w:rsidP="00BB4863">
      <w:pPr>
        <w:pStyle w:val="Ttulo2"/>
        <w:numPr>
          <w:ilvl w:val="1"/>
          <w:numId w:val="1"/>
        </w:numPr>
      </w:pPr>
      <w:bookmarkStart w:id="16" w:name="_Toc75260304"/>
      <w:r>
        <w:t>Jerarquías irregulares</w:t>
      </w:r>
      <w:bookmarkEnd w:id="16"/>
    </w:p>
    <w:p w:rsidR="00BB4863" w:rsidRDefault="00BB4863" w:rsidP="00BB4863"/>
    <w:p w:rsidR="00BB4863" w:rsidRDefault="00BB4863" w:rsidP="00BB4863">
      <w:r>
        <w:t>Lo normal es que sean regulares (tener las mismas instancias en todas las ramas). En el ejemplo, estado es algo opcional.</w:t>
      </w:r>
      <w:r w:rsidRPr="00BB4863">
        <w:rPr>
          <w:noProof/>
          <w:lang w:eastAsia="es-ES"/>
        </w:rPr>
        <w:t xml:space="preserve"> </w:t>
      </w:r>
    </w:p>
    <w:p w:rsidR="00BB4863" w:rsidRDefault="00BB4863" w:rsidP="00BB4863"/>
    <w:p w:rsidR="00BB4863" w:rsidRPr="00BB4863" w:rsidRDefault="00BB4863" w:rsidP="00BB4863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D9B9E43" wp14:editId="36134DC7">
            <wp:simplePos x="0" y="0"/>
            <wp:positionH relativeFrom="margin">
              <wp:posOffset>2597785</wp:posOffset>
            </wp:positionH>
            <wp:positionV relativeFrom="margin">
              <wp:posOffset>4599940</wp:posOffset>
            </wp:positionV>
            <wp:extent cx="4335145" cy="2211705"/>
            <wp:effectExtent l="0" t="0" r="825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64C88FD" wp14:editId="35CEAB41">
            <wp:extent cx="1304400" cy="2202384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0469" cy="22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3B" w:rsidRPr="000A153B" w:rsidRDefault="000A153B" w:rsidP="000A153B">
      <w:r>
        <w:t xml:space="preserve"> </w:t>
      </w:r>
    </w:p>
    <w:p w:rsidR="000A153B" w:rsidRDefault="000A153B" w:rsidP="000A153B"/>
    <w:p w:rsidR="00BB4863" w:rsidRDefault="00BB4863" w:rsidP="000A153B">
      <w:r>
        <w:t xml:space="preserve">Lo ideal es </w:t>
      </w:r>
      <w:r w:rsidRPr="00BB4863">
        <w:rPr>
          <w:b/>
        </w:rPr>
        <w:t>transformarla en regular</w:t>
      </w:r>
      <w:r>
        <w:t>.</w:t>
      </w:r>
    </w:p>
    <w:p w:rsidR="00BB4863" w:rsidRDefault="00BB4863" w:rsidP="000A153B"/>
    <w:p w:rsidR="00BB4863" w:rsidRDefault="00BB4863" w:rsidP="00BB4863">
      <w:pPr>
        <w:pStyle w:val="Ttulo2"/>
        <w:numPr>
          <w:ilvl w:val="1"/>
          <w:numId w:val="1"/>
        </w:numPr>
      </w:pPr>
      <w:bookmarkStart w:id="17" w:name="_Toc75260305"/>
      <w:r>
        <w:t>Jerarquía no-estrictas</w:t>
      </w:r>
      <w:bookmarkEnd w:id="17"/>
    </w:p>
    <w:p w:rsidR="00BB4863" w:rsidRDefault="00BB4863" w:rsidP="00BB4863"/>
    <w:p w:rsidR="00BB4863" w:rsidRDefault="00D34421" w:rsidP="00BB4863">
      <w:r>
        <w:t>Se da el caso de que un nivel se corresponde con dos niveles anteriores.</w:t>
      </w:r>
    </w:p>
    <w:p w:rsidR="00D34421" w:rsidRDefault="00D34421" w:rsidP="00BB4863"/>
    <w:p w:rsidR="00D34421" w:rsidRDefault="00D34421" w:rsidP="00D3442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9DDD45C" wp14:editId="2875C685">
            <wp:extent cx="2980187" cy="160219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9304" cy="16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21" w:rsidRDefault="00D34421" w:rsidP="00D34421">
      <w:pPr>
        <w:jc w:val="center"/>
      </w:pPr>
    </w:p>
    <w:p w:rsidR="00D34421" w:rsidRDefault="00D34421" w:rsidP="00D34421">
      <w:r>
        <w:t xml:space="preserve">Lo ideal es un autor con varios libros (lo de la izquierda). Pero si hay que apuntar los libros que se han vendido de </w:t>
      </w:r>
      <w:proofErr w:type="spellStart"/>
      <w:r>
        <w:t>kernigan</w:t>
      </w:r>
      <w:proofErr w:type="spellEnd"/>
      <w:r>
        <w:t xml:space="preserve"> o </w:t>
      </w:r>
      <w:proofErr w:type="spellStart"/>
      <w:r>
        <w:t>ritchie</w:t>
      </w:r>
      <w:proofErr w:type="spellEnd"/>
      <w:r>
        <w:t>, se apuntarían dos y no se puede hacer eso. Es una relación n m entre niveles. Se cuentan los hechos múltiples veces.</w:t>
      </w:r>
    </w:p>
    <w:p w:rsidR="00D34421" w:rsidRDefault="00D34421" w:rsidP="00D34421">
      <w:r>
        <w:t xml:space="preserve">La solución es “dividir” en dos. Primario y secundario. </w:t>
      </w:r>
    </w:p>
    <w:p w:rsidR="00797807" w:rsidRDefault="00797807" w:rsidP="00D34421"/>
    <w:p w:rsidR="00797807" w:rsidRDefault="00797807" w:rsidP="00797807">
      <w:pPr>
        <w:pStyle w:val="Ttulo2"/>
        <w:numPr>
          <w:ilvl w:val="1"/>
          <w:numId w:val="1"/>
        </w:numPr>
      </w:pPr>
      <w:bookmarkStart w:id="18" w:name="_Toc75260306"/>
      <w:r>
        <w:t xml:space="preserve">Dimensiones </w:t>
      </w:r>
      <w:proofErr w:type="spellStart"/>
      <w:r>
        <w:t>multivaluadas</w:t>
      </w:r>
      <w:proofErr w:type="spellEnd"/>
      <w:r>
        <w:t xml:space="preserve"> y tablas puente</w:t>
      </w:r>
      <w:bookmarkEnd w:id="18"/>
    </w:p>
    <w:p w:rsidR="00797807" w:rsidRDefault="00797807" w:rsidP="00797807"/>
    <w:p w:rsidR="00797807" w:rsidRPr="00797807" w:rsidRDefault="005506EE" w:rsidP="00797807">
      <w:r>
        <w:t>Se trata de poner porcentajes a ambos niveles que se relacionan con un nivel mas bajo.</w:t>
      </w:r>
    </w:p>
    <w:sectPr w:rsidR="00797807" w:rsidRPr="007978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36B7B"/>
    <w:multiLevelType w:val="multilevel"/>
    <w:tmpl w:val="679A0EA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DD1"/>
    <w:rsid w:val="000110CF"/>
    <w:rsid w:val="000A153B"/>
    <w:rsid w:val="000C3A01"/>
    <w:rsid w:val="001068AA"/>
    <w:rsid w:val="001149E6"/>
    <w:rsid w:val="0011626B"/>
    <w:rsid w:val="00155F3F"/>
    <w:rsid w:val="0016788A"/>
    <w:rsid w:val="00293227"/>
    <w:rsid w:val="00355825"/>
    <w:rsid w:val="00427194"/>
    <w:rsid w:val="005227E5"/>
    <w:rsid w:val="005506EE"/>
    <w:rsid w:val="0057606A"/>
    <w:rsid w:val="006B50EF"/>
    <w:rsid w:val="006C0A53"/>
    <w:rsid w:val="00753D67"/>
    <w:rsid w:val="00797807"/>
    <w:rsid w:val="00992D2F"/>
    <w:rsid w:val="009E34E6"/>
    <w:rsid w:val="00AD5814"/>
    <w:rsid w:val="00B2687F"/>
    <w:rsid w:val="00B87698"/>
    <w:rsid w:val="00BB4863"/>
    <w:rsid w:val="00BC1DD1"/>
    <w:rsid w:val="00C270DC"/>
    <w:rsid w:val="00C67C16"/>
    <w:rsid w:val="00D34421"/>
    <w:rsid w:val="00DA35E7"/>
    <w:rsid w:val="00E74D4D"/>
    <w:rsid w:val="00F543C2"/>
    <w:rsid w:val="00F5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6A4CA-CEE6-4C2A-868A-F50D14EE0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DD1"/>
    <w:pPr>
      <w:spacing w:line="240" w:lineRule="auto"/>
      <w:contextualSpacing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5227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50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1162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74D4D"/>
    <w:pPr>
      <w:keepNext/>
      <w:keepLines/>
      <w:spacing w:before="40" w:line="259" w:lineRule="auto"/>
      <w:contextualSpacing w:val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27E5"/>
    <w:rPr>
      <w:rFonts w:asciiTheme="majorHAnsi" w:eastAsiaTheme="majorEastAsia" w:hAnsiTheme="majorHAnsi" w:cstheme="majorBidi"/>
      <w:color w:val="2E74B5" w:themeColor="accent1" w:themeShade="BF"/>
      <w:sz w:val="50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74D4D"/>
    <w:rPr>
      <w:rFonts w:asciiTheme="majorHAnsi" w:eastAsiaTheme="majorEastAsia" w:hAnsiTheme="majorHAnsi" w:cstheme="majorBidi"/>
      <w:color w:val="1F4D78" w:themeColor="accent1" w:themeShade="7F"/>
      <w:sz w:val="3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1626B"/>
    <w:rPr>
      <w:rFonts w:asciiTheme="majorHAnsi" w:eastAsiaTheme="majorEastAsia" w:hAnsiTheme="majorHAnsi" w:cstheme="majorBidi"/>
      <w:color w:val="2E74B5" w:themeColor="accent1" w:themeShade="BF"/>
      <w:sz w:val="40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BC1DD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C1DD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C1DD1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BC1D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22474-DEB0-4ED2-8A21-F0630A767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8</Pages>
  <Words>905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Marin Perez</dc:creator>
  <cp:keywords/>
  <dc:description/>
  <cp:lastModifiedBy>Alvaro</cp:lastModifiedBy>
  <cp:revision>21</cp:revision>
  <cp:lastPrinted>2021-05-28T15:35:00Z</cp:lastPrinted>
  <dcterms:created xsi:type="dcterms:W3CDTF">2021-05-25T16:05:00Z</dcterms:created>
  <dcterms:modified xsi:type="dcterms:W3CDTF">2021-06-22T11:17:00Z</dcterms:modified>
</cp:coreProperties>
</file>