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057858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6804" w:rsidRDefault="006B6804" w:rsidP="006B6804">
          <w:pPr>
            <w:pStyle w:val="TtulodeTDC"/>
            <w:jc w:val="center"/>
          </w:pPr>
          <w:r>
            <w:t>Índice</w:t>
          </w:r>
        </w:p>
        <w:p w:rsidR="0069112C" w:rsidRDefault="0069112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260230" w:history="1">
            <w:r w:rsidRPr="0016242A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16242A">
              <w:rPr>
                <w:rStyle w:val="Hipervnculo"/>
                <w:noProof/>
              </w:rPr>
              <w:t>Arquitectura tela de araña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12C" w:rsidRDefault="0069112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75260231" w:history="1">
            <w:r w:rsidRPr="0016242A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16242A">
              <w:rPr>
                <w:rStyle w:val="Hipervnculo"/>
                <w:noProof/>
              </w:rPr>
              <w:t>Arquitectura de Inmon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12C" w:rsidRDefault="0069112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75260232" w:history="1">
            <w:r w:rsidRPr="0016242A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16242A">
              <w:rPr>
                <w:rStyle w:val="Hipervnculo"/>
                <w:noProof/>
              </w:rPr>
              <w:t>Arquitectura de Kimball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12C" w:rsidRDefault="0069112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75260233" w:history="1">
            <w:r w:rsidRPr="0016242A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16242A">
              <w:rPr>
                <w:rStyle w:val="Hipervnculo"/>
                <w:noProof/>
              </w:rPr>
              <w:t>Metadatos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804" w:rsidRDefault="0069112C">
          <w:r>
            <w:rPr>
              <w:b/>
              <w:bCs/>
              <w:noProof/>
            </w:rPr>
            <w:fldChar w:fldCharType="end"/>
          </w:r>
        </w:p>
      </w:sdtContent>
    </w:sdt>
    <w:p w:rsidR="00AD5814" w:rsidRDefault="00AD581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6B6804" w:rsidRDefault="006B6804"/>
    <w:p w:rsidR="00133C4C" w:rsidRDefault="00F80C16" w:rsidP="00133C4C">
      <w:pPr>
        <w:pStyle w:val="Ttulo1"/>
        <w:numPr>
          <w:ilvl w:val="0"/>
          <w:numId w:val="1"/>
        </w:numPr>
      </w:pPr>
      <w:bookmarkStart w:id="0" w:name="_Toc75260230"/>
      <w:r>
        <w:lastRenderedPageBreak/>
        <w:t>Arquitectura tela de araña</w:t>
      </w:r>
      <w:bookmarkEnd w:id="0"/>
    </w:p>
    <w:p w:rsidR="00133C4C" w:rsidRPr="00133C4C" w:rsidRDefault="00133C4C" w:rsidP="00133C4C"/>
    <w:p w:rsidR="006B6804" w:rsidRDefault="006B6804">
      <w:r>
        <w:t xml:space="preserve">Partimos de que los informáticos en las empresas desarrollaban informes. </w:t>
      </w:r>
    </w:p>
    <w:p w:rsidR="006B6804" w:rsidRDefault="006B6804">
      <w:proofErr w:type="spellStart"/>
      <w:r>
        <w:t>Inmon</w:t>
      </w:r>
      <w:proofErr w:type="spellEnd"/>
      <w:r>
        <w:t xml:space="preserve"> plantea la proliferación de informes genera la llamada “</w:t>
      </w:r>
      <w:r>
        <w:rPr>
          <w:i/>
        </w:rPr>
        <w:t>tela de araña operacional”</w:t>
      </w:r>
      <w:r>
        <w:t>. A lo largo del tiempo se van necesitando informes de distintos tipos. Entonces, se crean procesos específicos para cada informe. Sin embargo, esta arquitectura es bastante caótica.</w:t>
      </w:r>
    </w:p>
    <w:p w:rsidR="006B6804" w:rsidRDefault="006B6804"/>
    <w:p w:rsidR="006B6804" w:rsidRDefault="006B6804" w:rsidP="006B6804">
      <w:pPr>
        <w:jc w:val="center"/>
      </w:pPr>
      <w:r>
        <w:rPr>
          <w:noProof/>
          <w:lang w:eastAsia="es-ES"/>
        </w:rPr>
        <w:drawing>
          <wp:inline distT="0" distB="0" distL="0" distR="0" wp14:anchorId="6AA4CAF9" wp14:editId="618A9AF6">
            <wp:extent cx="3332404" cy="2258307"/>
            <wp:effectExtent l="0" t="0" r="190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680" cy="22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04" w:rsidRDefault="006B6804" w:rsidP="006B6804"/>
    <w:p w:rsidR="006B6804" w:rsidRDefault="006B6804" w:rsidP="006B6804">
      <w:r>
        <w:t>Estas redes suelen estar muy mal documentadas. Al final, es más rápido rehacer el trabajo.</w:t>
      </w:r>
    </w:p>
    <w:p w:rsidR="006B6804" w:rsidRDefault="006B6804" w:rsidP="006B6804">
      <w:r>
        <w:t xml:space="preserve">Lo peor que pasa o que puede pasar es que si consultando por un camino te da un resultado y por otro camino te da lo contrario, tenemos un problema gordo. </w:t>
      </w:r>
    </w:p>
    <w:p w:rsidR="00672CB8" w:rsidRDefault="00672CB8" w:rsidP="006B6804">
      <w:r>
        <w:t xml:space="preserve">La solución que hemos visto es </w:t>
      </w:r>
      <w:r>
        <w:rPr>
          <w:b/>
        </w:rPr>
        <w:t>crear almacenes de datos</w:t>
      </w:r>
      <w:r w:rsidR="00353A64">
        <w:rPr>
          <w:b/>
        </w:rPr>
        <w:t xml:space="preserve"> (sistema multidimensional)</w:t>
      </w:r>
      <w:r>
        <w:rPr>
          <w:b/>
        </w:rPr>
        <w:t xml:space="preserve"> </w:t>
      </w:r>
      <w:r>
        <w:t>para generar informes.</w:t>
      </w:r>
    </w:p>
    <w:p w:rsidR="00353A64" w:rsidRDefault="00353A64" w:rsidP="006B6804">
      <w:r>
        <w:t xml:space="preserve">Sin embargo, si tenemos muchos sistemas multidimensionales, estamos en la misma situación. </w:t>
      </w:r>
    </w:p>
    <w:p w:rsidR="00353A64" w:rsidRDefault="00353A64" w:rsidP="006B6804">
      <w:pPr>
        <w:rPr>
          <w:b/>
        </w:rPr>
      </w:pPr>
      <w:r>
        <w:t xml:space="preserve">La solución es la </w:t>
      </w:r>
      <w:r>
        <w:rPr>
          <w:b/>
        </w:rPr>
        <w:t>arquitectura de integración de sistemas.</w:t>
      </w:r>
    </w:p>
    <w:p w:rsidR="00133C4C" w:rsidRDefault="00133C4C" w:rsidP="006B6804">
      <w:pPr>
        <w:rPr>
          <w:b/>
        </w:rPr>
      </w:pPr>
    </w:p>
    <w:p w:rsidR="00133C4C" w:rsidRDefault="00133C4C" w:rsidP="00133C4C">
      <w:pPr>
        <w:pStyle w:val="Ttulo1"/>
        <w:numPr>
          <w:ilvl w:val="0"/>
          <w:numId w:val="1"/>
        </w:numPr>
      </w:pPr>
      <w:r>
        <w:t xml:space="preserve"> </w:t>
      </w:r>
      <w:bookmarkStart w:id="1" w:name="_Toc75260231"/>
      <w:r>
        <w:t xml:space="preserve">Arquitectura de </w:t>
      </w:r>
      <w:proofErr w:type="spellStart"/>
      <w:r>
        <w:t>Inmon</w:t>
      </w:r>
      <w:bookmarkEnd w:id="1"/>
      <w:proofErr w:type="spellEnd"/>
      <w:r>
        <w:t xml:space="preserve"> </w:t>
      </w:r>
    </w:p>
    <w:p w:rsidR="00133C4C" w:rsidRPr="00133C4C" w:rsidRDefault="00133C4C" w:rsidP="00133C4C"/>
    <w:p w:rsidR="00353A64" w:rsidRDefault="00353A64" w:rsidP="006B6804">
      <w:r>
        <w:t xml:space="preserve">La primera fue la </w:t>
      </w:r>
      <w:r>
        <w:rPr>
          <w:u w:val="single"/>
        </w:rPr>
        <w:t xml:space="preserve">arquitectura de </w:t>
      </w:r>
      <w:proofErr w:type="spellStart"/>
      <w:r>
        <w:rPr>
          <w:u w:val="single"/>
        </w:rPr>
        <w:t>Inmon</w:t>
      </w:r>
      <w:proofErr w:type="spellEnd"/>
      <w:r>
        <w:t xml:space="preserve">: propuso la </w:t>
      </w:r>
      <w:proofErr w:type="spellStart"/>
      <w:proofErr w:type="gramStart"/>
      <w:r>
        <w:t>fabrica</w:t>
      </w:r>
      <w:proofErr w:type="spellEnd"/>
      <w:proofErr w:type="gramEnd"/>
      <w:r>
        <w:t xml:space="preserve"> de información corporativa. De las aplicaciones operacionales sacamos los datos mediante el ETL. Con esos datos, en vez de tratarlos en cada sistema multidimensional lo metem</w:t>
      </w:r>
      <w:r w:rsidR="00671250">
        <w:t>os en una base de datos enorme con clave de tiempo.</w:t>
      </w:r>
    </w:p>
    <w:p w:rsidR="00353A64" w:rsidRDefault="00353A64" w:rsidP="00353A64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686810" cy="3440430"/>
            <wp:effectExtent l="0" t="0" r="889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B8" w:rsidRDefault="00672CB8" w:rsidP="006B6804"/>
    <w:p w:rsidR="00133C4C" w:rsidRDefault="00133C4C" w:rsidP="00133C4C">
      <w:pPr>
        <w:pStyle w:val="Ttulo1"/>
        <w:numPr>
          <w:ilvl w:val="0"/>
          <w:numId w:val="1"/>
        </w:numPr>
      </w:pPr>
      <w:bookmarkStart w:id="2" w:name="_Toc75260232"/>
      <w:r>
        <w:t xml:space="preserve">Arquitectura de </w:t>
      </w:r>
      <w:proofErr w:type="spellStart"/>
      <w:r>
        <w:t>Kimball</w:t>
      </w:r>
      <w:bookmarkEnd w:id="2"/>
      <w:proofErr w:type="spellEnd"/>
    </w:p>
    <w:p w:rsidR="00133C4C" w:rsidRDefault="00133C4C" w:rsidP="00133C4C"/>
    <w:p w:rsidR="00133C4C" w:rsidRDefault="00E16E5B" w:rsidP="00133C4C">
      <w:proofErr w:type="spellStart"/>
      <w:r>
        <w:t>Kimball</w:t>
      </w:r>
      <w:proofErr w:type="spellEnd"/>
      <w:r>
        <w:t xml:space="preserve"> hace un diseño multidimensional. La </w:t>
      </w:r>
      <w:r w:rsidR="00531772">
        <w:t xml:space="preserve">base de datos donde se almacenan los datos </w:t>
      </w:r>
      <w:r>
        <w:t xml:space="preserve">es un diseño multidimensional. </w:t>
      </w:r>
    </w:p>
    <w:p w:rsidR="00531772" w:rsidRDefault="00531772" w:rsidP="00133C4C">
      <w:proofErr w:type="spellStart"/>
      <w:r>
        <w:t>Inmon</w:t>
      </w:r>
      <w:proofErr w:type="spellEnd"/>
      <w:r>
        <w:t xml:space="preserve"> está compuesta por una sola estructura y </w:t>
      </w:r>
      <w:proofErr w:type="spellStart"/>
      <w:r>
        <w:t>Kimball</w:t>
      </w:r>
      <w:proofErr w:type="spellEnd"/>
      <w:r>
        <w:t xml:space="preserve"> construye, en esa estructura, varias estructuras. </w:t>
      </w:r>
    </w:p>
    <w:p w:rsidR="00671250" w:rsidRDefault="00671250" w:rsidP="00133C4C"/>
    <w:p w:rsidR="00671250" w:rsidRDefault="00671250" w:rsidP="00133C4C"/>
    <w:p w:rsidR="00671250" w:rsidRDefault="00671250" w:rsidP="00133C4C">
      <w:r>
        <w:t xml:space="preserve">La diferencia fundamental es el enfoque de la base de datos central. En la arquitectura de </w:t>
      </w:r>
      <w:proofErr w:type="spellStart"/>
      <w:r>
        <w:t>Inmon</w:t>
      </w:r>
      <w:proofErr w:type="spellEnd"/>
      <w:r>
        <w:t xml:space="preserve"> la BD es normal y en la de </w:t>
      </w:r>
      <w:proofErr w:type="spellStart"/>
      <w:r>
        <w:t>Kimball</w:t>
      </w:r>
      <w:proofErr w:type="spellEnd"/>
      <w:r>
        <w:t xml:space="preserve"> es </w:t>
      </w:r>
      <w:proofErr w:type="spellStart"/>
      <w:r>
        <w:t>multimensional</w:t>
      </w:r>
      <w:proofErr w:type="spellEnd"/>
      <w:r>
        <w:t>.</w:t>
      </w:r>
    </w:p>
    <w:p w:rsidR="00F80C16" w:rsidRDefault="00F80C16" w:rsidP="00F80C16">
      <w:bookmarkStart w:id="3" w:name="_GoBack"/>
      <w:bookmarkEnd w:id="3"/>
    </w:p>
    <w:p w:rsidR="00F80C16" w:rsidRPr="00F80C16" w:rsidRDefault="00F80C16" w:rsidP="00F80C16"/>
    <w:sectPr w:rsidR="00F80C16" w:rsidRPr="00F80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D40D5"/>
    <w:multiLevelType w:val="hybridMultilevel"/>
    <w:tmpl w:val="FD2E91EA"/>
    <w:lvl w:ilvl="0" w:tplc="4198D8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04"/>
    <w:rsid w:val="001149E6"/>
    <w:rsid w:val="0011626B"/>
    <w:rsid w:val="00133C4C"/>
    <w:rsid w:val="00353A64"/>
    <w:rsid w:val="005227E5"/>
    <w:rsid w:val="00531772"/>
    <w:rsid w:val="00671250"/>
    <w:rsid w:val="00672CB8"/>
    <w:rsid w:val="0069112C"/>
    <w:rsid w:val="006B6804"/>
    <w:rsid w:val="00AD5814"/>
    <w:rsid w:val="00B87698"/>
    <w:rsid w:val="00E16E5B"/>
    <w:rsid w:val="00E74D4D"/>
    <w:rsid w:val="00EB0FAD"/>
    <w:rsid w:val="00F8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010C7-80DB-413B-9BC3-F41119C6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698"/>
    <w:pPr>
      <w:spacing w:line="240" w:lineRule="auto"/>
      <w:contextualSpacing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5227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5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162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74D4D"/>
    <w:pPr>
      <w:keepNext/>
      <w:keepLines/>
      <w:spacing w:before="40" w:line="259" w:lineRule="auto"/>
      <w:contextualSpacing w:val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7E5"/>
    <w:rPr>
      <w:rFonts w:asciiTheme="majorHAnsi" w:eastAsiaTheme="majorEastAsia" w:hAnsiTheme="majorHAnsi" w:cstheme="majorBidi"/>
      <w:color w:val="2E74B5" w:themeColor="accent1" w:themeShade="BF"/>
      <w:sz w:val="5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74D4D"/>
    <w:rPr>
      <w:rFonts w:asciiTheme="majorHAnsi" w:eastAsiaTheme="majorEastAsia" w:hAnsiTheme="majorHAnsi" w:cstheme="majorBidi"/>
      <w:color w:val="1F4D78" w:themeColor="accent1" w:themeShade="7F"/>
      <w:sz w:val="3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1626B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6B6804"/>
    <w:pPr>
      <w:spacing w:line="259" w:lineRule="auto"/>
      <w:contextualSpacing w:val="0"/>
      <w:outlineLvl w:val="9"/>
    </w:pPr>
    <w:rPr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9112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11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3492-25CA-4FF8-8010-A7B3F00B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Marin Perez</dc:creator>
  <cp:keywords/>
  <dc:description/>
  <cp:lastModifiedBy>Alvaro</cp:lastModifiedBy>
  <cp:revision>5</cp:revision>
  <dcterms:created xsi:type="dcterms:W3CDTF">2021-05-27T10:20:00Z</dcterms:created>
  <dcterms:modified xsi:type="dcterms:W3CDTF">2021-06-22T11:17:00Z</dcterms:modified>
</cp:coreProperties>
</file>