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Non-JD Parts Order Tool: questions</w:t>
      </w:r>
    </w:p>
    <w:p>
      <w:pPr>
        <w:pBdr>
          <w:bottom w:val="single" w:color="1F4E79" w:sz="6" w:space="6"/>
        </w:pBdr>
        <w:spacing w:after="240"/>
      </w:pPr>
      <w:r>
        <w:rPr>
          <w:color w:val="595959"/>
        </w:rPr>
        <w:t xml:space="preserve">For Ben, with a section for Shannon · Updated October 28, 2026 (version 0.5.0) · App: https://10.110.100.13:8443</w:t>
      </w:r>
    </w:p>
    <w:p>
      <w:pPr>
        <w:keepNext w:val="false"/>
        <w:spacing w:after="120"/>
      </w:pPr>
      <w:r>
        <w:t xml:space="preserve">Ben answered Parts 1 and 2 on October 23 and the transfer questions (</w:t>
      </w:r>
      <w:r>
        <w:rPr>
          <w:b/>
          <w:bCs/>
        </w:rPr>
        <w:t xml:space="preserve">Part 5</w:t>
      </w:r>
      <w:r>
        <w:t xml:space="preserve">) on October 27. Each answered item gives his answer in one line and what we did. Still open: </w:t>
      </w:r>
      <w:r>
        <w:rPr>
          <w:b/>
          <w:bCs/>
        </w:rPr>
        <w:t xml:space="preserve">N2</w:t>
      </w:r>
      <w:r>
        <w:t xml:space="preserve">. </w:t>
      </w:r>
      <w:r>
        <w:rPr>
          <w:b/>
          <w:bCs/>
        </w:rPr>
        <w:t xml:space="preserve">S1</w:t>
      </w:r>
      <w:r>
        <w:t xml:space="preserve"> (for Shannon) and </w:t>
      </w:r>
      <w:r>
        <w:rPr>
          <w:b/>
          <w:bCs/>
        </w:rPr>
        <w:t xml:space="preserve">N5</w:t>
      </w:r>
      <w:r>
        <w:t xml:space="preserve"> are parked for later. Write your answers in the spaces, or reply by email with the item numbers.</w:t>
      </w:r>
    </w:p>
    <w:p>
      <w:pPr>
        <w:keepNext w:val="false"/>
        <w:spacing w:after="120"/>
      </w:pPr>
      <w:r>
        <w:t xml:space="preserve">The </w:t>
      </w:r>
      <w:r>
        <w:rPr>
          <w:b/>
          <w:bCs/>
        </w:rPr>
        <w:t xml:space="preserve">walkthrough</w:t>
      </w:r>
      <w:r>
        <w:t xml:space="preserve">’s “What’s new” part sums up what changed in each version, and the </w:t>
      </w:r>
      <w:r>
        <w:rPr>
          <w:b/>
          <w:bCs/>
        </w:rPr>
        <w:t xml:space="preserve">user guide</w:t>
      </w:r>
      <w:r>
        <w:t xml:space="preserve"> explains how every number is worked out.</w:t>
      </w:r>
    </w:p>
    <w:p>
      <w:pPr>
        <w:pStyle w:val="Heading1"/>
      </w:pPr>
      <w:r>
        <w:t xml:space="preserve">Part 1: confirm or change</w:t>
      </w:r>
    </w:p>
    <w:p>
      <w:pPr>
        <w:pStyle w:val="Heading2"/>
      </w:pPr>
      <w:r>
        <w:t xml:space="preserve">C1. The Default rule’s numbers (answered)</w:t>
      </w:r>
    </w:p>
    <w:p>
      <w:pPr>
        <w:keepNext/>
        <w:pBdr>
          <w:left w:val="single" w:color="1F4E79" w:sz="12" w:space="8"/>
        </w:pBdr>
        <w:spacing w:before="60" w:after="160"/>
        <w:ind w:left="360"/>
      </w:pPr>
      <w:r>
        <w:rPr>
          <w:i/>
          <w:iCs/>
          <w:color w:val="404040"/>
        </w:rPr>
        <w:t xml:space="preserve">Ben: stock on demands (transactions), not active months. Default 3 demands in 12 months. Say "weeks of supply". Default 12 weeks.</w:t>
      </w:r>
    </w:p>
    <w:p>
      <w:pPr>
        <w:keepNext w:val="false"/>
        <w:spacing w:after="120"/>
      </w:pPr>
      <w:r>
        <w:rPr>
          <w:b/>
          <w:bCs/>
        </w:rPr>
        <w:t xml:space="preserve">Done.</w:t>
      </w:r>
      <w:r>
        <w:t xml:space="preserve"> Rules have </w:t>
      </w:r>
      <w:r>
        <w:rPr>
          <w:b/>
          <w:bCs/>
        </w:rPr>
        <w:t xml:space="preserve">Min demands</w:t>
      </w:r>
      <w:r>
        <w:t xml:space="preserve">. Default is 12 months, 3 demands, 12 weeks of supply. "Cover" is now "supply" everywhere.</w:t>
      </w:r>
    </w:p>
    <w:p>
      <w:pPr>
        <w:pStyle w:val="Heading2"/>
      </w:pPr>
      <w:r>
        <w:t xml:space="preserve">C2. Parts with little or no recent demand (answered)</w:t>
      </w:r>
    </w:p>
    <w:p>
      <w:pPr>
        <w:keepNext/>
        <w:pBdr>
          <w:left w:val="single" w:color="1F4E79" w:sz="12" w:space="8"/>
        </w:pBdr>
        <w:spacing w:before="60" w:after="160"/>
        <w:ind w:left="360"/>
      </w:pPr>
      <w:r>
        <w:rPr>
          <w:i/>
          <w:iCs/>
          <w:color w:val="404040"/>
        </w:rPr>
        <w:t xml:space="preserve">Ben: see C1.</w:t>
      </w:r>
    </w:p>
    <w:p>
      <w:pPr>
        <w:keepNext w:val="false"/>
        <w:spacing w:after="120"/>
      </w:pPr>
      <w:r>
        <w:rPr>
          <w:b/>
          <w:bCs/>
        </w:rPr>
        <w:t xml:space="preserve">Done.</w:t>
      </w:r>
      <w:r>
        <w:t xml:space="preserve"> Fewer demands than the rule needs means the rule doesn’t stock the part. An Equip minimum still applies (Q5).</w:t>
      </w:r>
    </w:p>
    <w:p>
      <w:pPr>
        <w:pStyle w:val="Heading2"/>
      </w:pPr>
      <w:r>
        <w:t xml:space="preserve">C3. Masking (answered)</w:t>
      </w:r>
    </w:p>
    <w:p>
      <w:pPr>
        <w:keepNext/>
        <w:pBdr>
          <w:left w:val="single" w:color="1F4E79" w:sz="12" w:space="8"/>
        </w:pBdr>
        <w:spacing w:before="60" w:after="160"/>
        <w:ind w:left="360"/>
      </w:pPr>
      <w:r>
        <w:rPr>
          <w:i/>
          <w:iCs/>
          <w:color w:val="404040"/>
        </w:rPr>
        <w:t xml:space="preserve">Ben: mask from the order; a mask ends at the next demand; add Manual Order; a page of special statuses.</w:t>
      </w:r>
    </w:p>
    <w:p>
      <w:pPr>
        <w:keepNext w:val="false"/>
        <w:spacing w:after="120"/>
      </w:pPr>
      <w:r>
        <w:rPr>
          <w:b/>
          <w:bCs/>
        </w:rPr>
        <w:t xml:space="preserve">Done.</w:t>
      </w:r>
      <w:r>
        <w:t xml:space="preserve"> Mask… and Manual order on each Recommended Reorder line and in the order review. A mask ends at its expiry or the next demand, whichever comes first. New </w:t>
      </w:r>
      <w:r>
        <w:rPr>
          <w:b/>
          <w:bCs/>
        </w:rPr>
        <w:t xml:space="preserve">Special statuses</w:t>
      </w:r>
      <w:r>
        <w:t xml:space="preserve"> page; phase-in joined it in 0.5.0.</w:t>
      </w:r>
    </w:p>
    <w:p>
      <w:pPr>
        <w:pStyle w:val="Heading2"/>
      </w:pPr>
      <w:r>
        <w:t xml:space="preserve">C4. One-Time Order: "Avg / mo" (answered)</w:t>
      </w:r>
    </w:p>
    <w:p>
      <w:pPr>
        <w:keepNext/>
        <w:pBdr>
          <w:left w:val="single" w:color="1F4E79" w:sz="12" w:space="8"/>
        </w:pBdr>
        <w:spacing w:before="60" w:after="160"/>
        <w:ind w:left="360"/>
      </w:pPr>
      <w:r>
        <w:rPr>
          <w:i/>
          <w:iCs/>
          <w:color w:val="404040"/>
        </w:rPr>
        <w:t xml:space="preserve">Ben: keep it, and put months of supply in the rules too.</w:t>
      </w:r>
    </w:p>
    <w:p>
      <w:pPr>
        <w:keepNext w:val="false"/>
        <w:spacing w:after="120"/>
      </w:pPr>
      <w:r>
        <w:rPr>
          <w:b/>
          <w:bCs/>
        </w:rPr>
        <w:t xml:space="preserve">Done.</w:t>
      </w:r>
      <w:r>
        <w:t xml:space="preserve"> The factor is labelled </w:t>
      </w:r>
      <w:r>
        <w:rPr>
          <w:b/>
          <w:bCs/>
        </w:rPr>
        <w:t xml:space="preserve">Months of supply</w:t>
      </w:r>
      <w:r>
        <w:t xml:space="preserve">, and each rule’s supply can be in weeks or months.</w:t>
      </w:r>
    </w:p>
    <w:p>
      <w:pPr>
        <w:pStyle w:val="Heading2"/>
      </w:pPr>
      <w:r>
        <w:t xml:space="preserve">C5. One-Time Order: minimum sales and minimum demands (answered)</w:t>
      </w:r>
    </w:p>
    <w:p>
      <w:pPr>
        <w:keepNext/>
        <w:pBdr>
          <w:left w:val="single" w:color="1F4E79" w:sz="12" w:space="8"/>
        </w:pBdr>
        <w:spacing w:before="60" w:after="160"/>
        <w:ind w:left="360"/>
      </w:pPr>
      <w:r>
        <w:rPr>
          <w:i/>
          <w:iCs/>
          <w:color w:val="404040"/>
        </w:rPr>
        <w:t xml:space="preserve">Ben: working correctly.</w:t>
      </w:r>
    </w:p>
    <w:p>
      <w:pPr>
        <w:keepNext w:val="false"/>
        <w:spacing w:after="120"/>
      </w:pPr>
      <w:r>
        <w:rPr>
          <w:b/>
          <w:bCs/>
        </w:rPr>
        <w:t xml:space="preserve">No change.</w:t>
      </w:r>
    </w:p>
    <w:p>
      <w:pPr>
        <w:pStyle w:val="Heading2"/>
      </w:pPr>
      <w:r>
        <w:t xml:space="preserve">C6. One-Time Order: masked parts (answered)</w:t>
      </w:r>
    </w:p>
    <w:p>
      <w:pPr>
        <w:keepNext/>
        <w:pBdr>
          <w:left w:val="single" w:color="1F4E79" w:sz="12" w:space="8"/>
        </w:pBdr>
        <w:spacing w:before="60" w:after="160"/>
        <w:ind w:left="360"/>
      </w:pPr>
      <w:r>
        <w:rPr>
          <w:i/>
          <w:iCs/>
          <w:color w:val="404040"/>
        </w:rPr>
        <w:t xml:space="preserve">Ben: leave them off altogether.</w:t>
      </w:r>
    </w:p>
    <w:p>
      <w:pPr>
        <w:keepNext w:val="false"/>
        <w:spacing w:after="120"/>
      </w:pPr>
      <w:r>
        <w:rPr>
          <w:b/>
          <w:bCs/>
        </w:rPr>
        <w:t xml:space="preserve">Done.</w:t>
      </w:r>
      <w:r>
        <w:t xml:space="preserve"> Masked and Manual order parts are left off One-Time Orders.</w:t>
      </w:r>
    </w:p>
    <w:p>
      <w:pPr>
        <w:pStyle w:val="Heading2"/>
      </w:pPr>
      <w:r>
        <w:t xml:space="preserve">C7. A target of 0 but negative stock (answered)</w:t>
      </w:r>
    </w:p>
    <w:p>
      <w:pPr>
        <w:keepNext/>
        <w:pBdr>
          <w:left w:val="single" w:color="1F4E79" w:sz="12" w:space="8"/>
        </w:pBdr>
        <w:spacing w:before="60" w:after="160"/>
        <w:ind w:left="360"/>
      </w:pPr>
      <w:r>
        <w:rPr>
          <w:i/>
          <w:iCs/>
          <w:color w:val="404040"/>
        </w:rPr>
        <w:t xml:space="preserve">Ben: go with the proposed.</w:t>
      </w:r>
    </w:p>
    <w:p>
      <w:pPr>
        <w:keepNext w:val="false"/>
        <w:spacing w:after="120"/>
      </w:pPr>
      <w:r>
        <w:rPr>
          <w:b/>
          <w:bCs/>
        </w:rPr>
        <w:t xml:space="preserve">Done.</w:t>
      </w:r>
      <w:r>
        <w:t xml:space="preserve"> A target of 0 always means order 0.</w:t>
      </w:r>
    </w:p>
    <w:p>
      <w:pPr>
        <w:pStyle w:val="Heading2"/>
      </w:pPr>
      <w:r>
        <w:t xml:space="preserve">C8. Orders (answered)</w:t>
      </w:r>
    </w:p>
    <w:p>
      <w:pPr>
        <w:keepNext/>
        <w:pBdr>
          <w:left w:val="single" w:color="1F4E79" w:sz="12" w:space="8"/>
        </w:pBdr>
        <w:spacing w:before="60" w:after="160"/>
        <w:ind w:left="360"/>
      </w:pPr>
      <w:r>
        <w:rPr>
          <w:i/>
          <w:iCs/>
          <w:color w:val="404040"/>
        </w:rPr>
        <w:t xml:space="preserve">Ben: good.</w:t>
      </w:r>
    </w:p>
    <w:p>
      <w:pPr>
        <w:keepNext w:val="false"/>
        <w:spacing w:after="120"/>
      </w:pPr>
      <w:r>
        <w:rPr>
          <w:b/>
          <w:bCs/>
        </w:rPr>
        <w:t xml:space="preserve">No change.</w:t>
      </w:r>
    </w:p>
    <w:p>
      <w:pPr>
        <w:pStyle w:val="Heading1"/>
      </w:pPr>
      <w:r>
        <w:t xml:space="preserve">Part 2: open questions</w:t>
      </w:r>
    </w:p>
    <w:p>
      <w:pPr>
        <w:pStyle w:val="Heading2"/>
      </w:pPr>
      <w:r>
        <w:t xml:space="preserve">Q1. Which branches belong in the tool? (answered)</w:t>
      </w:r>
    </w:p>
    <w:p>
      <w:pPr>
        <w:keepNext/>
        <w:pBdr>
          <w:left w:val="single" w:color="1F4E79" w:sz="12" w:space="8"/>
        </w:pBdr>
        <w:spacing w:before="60" w:after="160"/>
        <w:ind w:left="360"/>
      </w:pPr>
      <w:r>
        <w:rPr>
          <w:i/>
          <w:iCs/>
          <w:color w:val="404040"/>
        </w:rPr>
        <w:t xml:space="preserve">Ben: leave off 12, 5, 97, 4B and 93C. John Deere parts later.</w:t>
      </w:r>
    </w:p>
    <w:p>
      <w:pPr>
        <w:keepNext w:val="false"/>
        <w:spacing w:after="120"/>
      </w:pPr>
      <w:r>
        <w:rPr>
          <w:b/>
          <w:bCs/>
        </w:rPr>
        <w:t xml:space="preserve">Done.</w:t>
      </w:r>
      <w:r>
        <w:t xml:space="preserve"> Those five branches are left out of every page. John Deere parts: later.</w:t>
      </w:r>
    </w:p>
    <w:p>
      <w:pPr>
        <w:pStyle w:val="Heading2"/>
      </w:pPr>
      <w:r>
        <w:t xml:space="preserve">Q2. Several branches at once (answered)</w:t>
      </w:r>
    </w:p>
    <w:p>
      <w:pPr>
        <w:keepNext/>
        <w:pBdr>
          <w:left w:val="single" w:color="1F4E79" w:sz="12" w:space="8"/>
        </w:pBdr>
        <w:spacing w:before="60" w:after="160"/>
        <w:ind w:left="360"/>
      </w:pPr>
      <w:r>
        <w:rPr>
          <w:i/>
          <w:iCs/>
          <w:color w:val="404040"/>
        </w:rPr>
        <w:t xml:space="preserve">Ben: a checkbox to pick several branches and franchises.</w:t>
      </w:r>
    </w:p>
    <w:p>
      <w:pPr>
        <w:keepNext w:val="false"/>
        <w:spacing w:after="120"/>
      </w:pPr>
      <w:r>
        <w:rPr>
          <w:b/>
          <w:bCs/>
        </w:rPr>
        <w:t xml:space="preserve">Done.</w:t>
      </w:r>
      <w:r>
        <w:t xml:space="preserve"> One-Time Order (0.3.0) and Recommended Reorder (0.4.0) take several branches and franchises, and 0.5.0 adds several dealer groups. One order per branch and franchise.</w:t>
      </w:r>
    </w:p>
    <w:p>
      <w:pPr>
        <w:pStyle w:val="Heading2"/>
      </w:pPr>
      <w:r>
        <w:t xml:space="preserve">Q3. Transfers (answered)</w:t>
      </w:r>
    </w:p>
    <w:p>
      <w:pPr>
        <w:keepNext/>
        <w:pBdr>
          <w:left w:val="single" w:color="1F4E79" w:sz="12" w:space="8"/>
        </w:pBdr>
        <w:spacing w:before="60" w:after="160"/>
        <w:ind w:left="360"/>
      </w:pPr>
      <w:r>
        <w:rPr>
          <w:i/>
          <w:iCs/>
          <w:color w:val="404040"/>
        </w:rPr>
        <w:t xml:space="preserve">Ben: a transfer step before working the order, with its own rules page; stock order transfers and redistribution.</w:t>
      </w:r>
    </w:p>
    <w:p>
      <w:pPr>
        <w:keepNext w:val="false"/>
        <w:spacing w:after="120"/>
      </w:pPr>
      <w:r>
        <w:rPr>
          <w:b/>
          <w:bCs/>
        </w:rPr>
        <w:t xml:space="preserve">Partly done (0.5.0).</w:t>
      </w:r>
      <w:r>
        <w:t xml:space="preserve"> Both kinds are suggested every morning and shown on Home, Recommended Reorder and a new </w:t>
      </w:r>
      <w:r>
        <w:rPr>
          <w:b/>
          <w:bCs/>
        </w:rPr>
        <w:t xml:space="preserve">Transfers</w:t>
      </w:r>
      <w:r>
        <w:t xml:space="preserve"> page, to key into Equip by hand. Ticking and saving transfers, and a transfer rules page, come next. Your answers are in Part 5.</w:t>
      </w:r>
    </w:p>
    <w:p>
      <w:pPr>
        <w:pStyle w:val="Heading2"/>
      </w:pPr>
      <w:r>
        <w:t xml:space="preserve">Q4. Deleting rules (answered)</w:t>
      </w:r>
    </w:p>
    <w:p>
      <w:pPr>
        <w:keepNext/>
        <w:pBdr>
          <w:left w:val="single" w:color="1F4E79" w:sz="12" w:space="8"/>
        </w:pBdr>
        <w:spacing w:before="60" w:after="160"/>
        <w:ind w:left="360"/>
      </w:pPr>
      <w:r>
        <w:rPr>
          <w:i/>
          <w:iCs/>
          <w:color w:val="404040"/>
        </w:rPr>
        <w:t xml:space="preserve">Ben: archive instead, with a toggle to see archived rules.</w:t>
      </w:r>
    </w:p>
    <w:p>
      <w:pPr>
        <w:keepNext w:val="false"/>
        <w:spacing w:after="120"/>
      </w:pPr>
      <w:r>
        <w:rPr>
          <w:b/>
          <w:bCs/>
        </w:rPr>
        <w:t xml:space="preserve">Done.</w:t>
      </w:r>
      <w:r>
        <w:t xml:space="preserve"> Archive / Unarchive and a </w:t>
      </w:r>
      <w:r>
        <w:rPr>
          <w:b/>
          <w:bCs/>
        </w:rPr>
        <w:t xml:space="preserve">Show archived</w:t>
      </w:r>
      <w:r>
        <w:t xml:space="preserve"> switch on the Rules page.</w:t>
      </w:r>
    </w:p>
    <w:p>
      <w:pPr>
        <w:pStyle w:val="Heading2"/>
      </w:pPr>
      <w:r>
        <w:t xml:space="preserve">Q5. Equip minimums (answered)</w:t>
      </w:r>
    </w:p>
    <w:p>
      <w:pPr>
        <w:keepNext/>
        <w:pBdr>
          <w:left w:val="single" w:color="1F4E79" w:sz="12" w:space="8"/>
        </w:pBdr>
        <w:spacing w:before="60" w:after="160"/>
        <w:ind w:left="360"/>
      </w:pPr>
      <w:r>
        <w:rPr>
          <w:i/>
          <w:iCs/>
          <w:color w:val="404040"/>
        </w:rPr>
        <w:t xml:space="preserve">Ben: the Equip minimum overrides the demand minimum; we will clean them up ourselves.</w:t>
      </w:r>
    </w:p>
    <w:p>
      <w:pPr>
        <w:keepNext w:val="false"/>
        <w:spacing w:after="120"/>
      </w:pPr>
      <w:r>
        <w:rPr>
          <w:b/>
          <w:bCs/>
        </w:rPr>
        <w:t xml:space="preserve">Done.</w:t>
      </w:r>
      <w:r>
        <w:t xml:space="preserve"> The Equip minimum always applies. Lines with no demand are tagged </w:t>
      </w:r>
      <w:r>
        <w:rPr>
          <w:b/>
          <w:bCs/>
        </w:rPr>
        <w:t xml:space="preserve">Min, no demand</w:t>
      </w:r>
      <w:r>
        <w:t xml:space="preserve"> and hidden behind a switch, off by default (N2). Cleanup lists them.</w:t>
      </w:r>
    </w:p>
    <w:p>
      <w:pPr>
        <w:pStyle w:val="Heading2"/>
      </w:pPr>
      <w:r>
        <w:t xml:space="preserve">Q6. Trend and spiking (answered)</w:t>
      </w:r>
    </w:p>
    <w:p>
      <w:pPr>
        <w:keepNext/>
        <w:pBdr>
          <w:left w:val="single" w:color="1F4E79" w:sz="12" w:space="8"/>
        </w:pBdr>
        <w:spacing w:before="60" w:after="160"/>
        <w:ind w:left="360"/>
      </w:pPr>
      <w:r>
        <w:rPr>
          <w:i/>
          <w:iCs/>
          <w:color w:val="404040"/>
        </w:rPr>
        <w:t xml:space="preserve">Ben: spiking applies to Deere parts; criteria to come.</w:t>
      </w:r>
    </w:p>
    <w:p>
      <w:pPr>
        <w:keepNext w:val="false"/>
        <w:spacing w:after="120"/>
      </w:pPr>
      <w:r>
        <w:rPr>
          <w:b/>
          <w:bCs/>
        </w:rPr>
        <w:t xml:space="preserve">Later: with John Deere parts.</w:t>
      </w:r>
    </w:p>
    <w:p>
      <w:pPr>
        <w:pStyle w:val="Heading2"/>
      </w:pPr>
      <w:r>
        <w:t xml:space="preserve">Q7. Pre-approved rule and EOQ (answered)</w:t>
      </w:r>
    </w:p>
    <w:p>
      <w:pPr>
        <w:keepNext/>
        <w:pBdr>
          <w:left w:val="single" w:color="1F4E79" w:sz="12" w:space="8"/>
        </w:pBdr>
        <w:spacing w:before="60" w:after="160"/>
        <w:ind w:left="360"/>
      </w:pPr>
      <w:r>
        <w:rPr>
          <w:i/>
          <w:iCs/>
          <w:color w:val="404040"/>
        </w:rPr>
        <w:t xml:space="preserve">Ben: neither is used until Deere parts join.</w:t>
      </w:r>
    </w:p>
    <w:p>
      <w:pPr>
        <w:keepNext w:val="false"/>
        <w:spacing w:after="120"/>
      </w:pPr>
      <w:r>
        <w:rPr>
          <w:b/>
          <w:bCs/>
        </w:rPr>
        <w:t xml:space="preserve">Later: with John Deere parts.</w:t>
      </w:r>
    </w:p>
    <w:p>
      <w:pPr>
        <w:pStyle w:val="Heading2"/>
      </w:pPr>
      <w:r>
        <w:t xml:space="preserve">Q8. Phase-in (answered)</w:t>
      </w:r>
    </w:p>
    <w:p>
      <w:pPr>
        <w:keepNext/>
        <w:pBdr>
          <w:left w:val="single" w:color="1F4E79" w:sz="12" w:space="8"/>
        </w:pBdr>
        <w:spacing w:before="60" w:after="160"/>
        <w:ind w:left="360"/>
      </w:pPr>
      <w:r>
        <w:rPr>
          <w:i/>
          <w:iCs/>
          <w:color w:val="404040"/>
        </w:rPr>
        <w:t xml:space="preserve">Ben: useful; the reverse of masking, with an end date (default 12 months) and a quantity.</w:t>
      </w:r>
    </w:p>
    <w:p>
      <w:pPr>
        <w:keepNext w:val="false"/>
        <w:spacing w:after="120"/>
      </w:pPr>
      <w:r>
        <w:rPr>
          <w:b/>
          <w:bCs/>
        </w:rPr>
        <w:t xml:space="preserve">Done (0.5.0).</w:t>
      </w:r>
      <w:r>
        <w:t xml:space="preserve"> </w:t>
      </w:r>
      <w:r>
        <w:rPr>
          <w:b/>
          <w:bCs/>
        </w:rPr>
        <w:t xml:space="preserve">Phase in…</w:t>
      </w:r>
      <w:r>
        <w:t xml:space="preserve"> on the Settings tab and in the Recommended Reorder row detail. The target is at least the quantity until the end date, or until the part has the demands its rule needs. Listed on Special statuses.</w:t>
      </w:r>
    </w:p>
    <w:p>
      <w:pPr>
        <w:pStyle w:val="Heading2"/>
      </w:pPr>
      <w:r>
        <w:t xml:space="preserve">Q9. Reorder code filter (answered)</w:t>
      </w:r>
    </w:p>
    <w:p>
      <w:pPr>
        <w:keepNext/>
        <w:pBdr>
          <w:left w:val="single" w:color="1F4E79" w:sz="12" w:space="8"/>
        </w:pBdr>
        <w:spacing w:before="60" w:after="160"/>
        <w:ind w:left="360"/>
      </w:pPr>
      <w:r>
        <w:rPr>
          <w:i/>
          <w:iCs/>
          <w:color w:val="404040"/>
        </w:rPr>
        <w:t xml:space="preserve">Ben: no.</w:t>
      </w:r>
    </w:p>
    <w:p>
      <w:pPr>
        <w:keepNext w:val="false"/>
        <w:spacing w:after="120"/>
      </w:pPr>
      <w:r>
        <w:rPr>
          <w:b/>
          <w:bCs/>
        </w:rPr>
        <w:t xml:space="preserve">No change.</w:t>
      </w:r>
    </w:p>
    <w:p>
      <w:pPr>
        <w:pStyle w:val="Heading2"/>
      </w:pPr>
      <w:r>
        <w:t xml:space="preserve">Q10. Minimum order value (answered)</w:t>
      </w:r>
    </w:p>
    <w:p>
      <w:pPr>
        <w:keepNext/>
        <w:pBdr>
          <w:left w:val="single" w:color="1F4E79" w:sz="12" w:space="8"/>
        </w:pBdr>
        <w:spacing w:before="60" w:after="160"/>
        <w:ind w:left="360"/>
      </w:pPr>
      <w:r>
        <w:rPr>
          <w:i/>
          <w:iCs/>
          <w:color w:val="404040"/>
        </w:rPr>
        <w:t xml:space="preserve">Ben: min and max value in the rules and in One-Time Order setup.</w:t>
      </w:r>
    </w:p>
    <w:p>
      <w:pPr>
        <w:keepNext w:val="false"/>
        <w:spacing w:after="120"/>
      </w:pPr>
      <w:r>
        <w:rPr>
          <w:b/>
          <w:bCs/>
        </w:rPr>
        <w:t xml:space="preserve">Done.</w:t>
      </w:r>
      <w:r>
        <w:t xml:space="preserve"> </w:t>
      </w:r>
      <w:r>
        <w:rPr>
          <w:b/>
          <w:bCs/>
        </w:rPr>
        <w:t xml:space="preserve">Min line value</w:t>
      </w:r>
      <w:r>
        <w:t xml:space="preserve"> and </w:t>
      </w:r>
      <w:r>
        <w:rPr>
          <w:b/>
          <w:bCs/>
        </w:rPr>
        <w:t xml:space="preserve">Max line value</w:t>
      </w:r>
      <w:r>
        <w:t xml:space="preserve">, per line (quantity × cost), in rules and One-Time Order.</w:t>
      </w:r>
    </w:p>
    <w:p>
      <w:pPr>
        <w:pStyle w:val="Heading2"/>
      </w:pPr>
      <w:r>
        <w:t xml:space="preserve">Q11. Low margin (answered)</w:t>
      </w:r>
    </w:p>
    <w:p>
      <w:pPr>
        <w:keepNext/>
        <w:pBdr>
          <w:left w:val="single" w:color="1F4E79" w:sz="12" w:space="8"/>
        </w:pBdr>
        <w:spacing w:before="60" w:after="160"/>
        <w:ind w:left="360"/>
      </w:pPr>
      <w:r>
        <w:rPr>
          <w:i/>
          <w:iCs/>
          <w:color w:val="404040"/>
        </w:rPr>
        <w:t xml:space="preserve">Ben: not needed here; the Low Margin report will cover it.</w:t>
      </w:r>
    </w:p>
    <w:p>
      <w:pPr>
        <w:keepNext w:val="false"/>
        <w:spacing w:after="120"/>
      </w:pPr>
      <w:r>
        <w:rPr>
          <w:b/>
          <w:bCs/>
        </w:rPr>
        <w:t xml:space="preserve">No change.</w:t>
      </w:r>
    </w:p>
    <w:p>
      <w:pPr>
        <w:pStyle w:val="Heading2"/>
      </w:pPr>
      <w:r>
        <w:t xml:space="preserve">Q12. History across branches (answered)</w:t>
      </w:r>
    </w:p>
    <w:p>
      <w:pPr>
        <w:keepNext/>
        <w:pBdr>
          <w:left w:val="single" w:color="1F4E79" w:sz="12" w:space="8"/>
        </w:pBdr>
        <w:spacing w:before="60" w:after="160"/>
        <w:ind w:left="360"/>
      </w:pPr>
      <w:r>
        <w:rPr>
          <w:i/>
          <w:iCs/>
          <w:color w:val="404040"/>
        </w:rPr>
        <w:t xml:space="preserve">Ben: show all branches by default with a totals line; say "Excess", not "Surplus".</w:t>
      </w:r>
    </w:p>
    <w:p>
      <w:pPr>
        <w:keepNext w:val="false"/>
        <w:spacing w:after="120"/>
      </w:pPr>
      <w:r>
        <w:rPr>
          <w:b/>
          <w:bCs/>
        </w:rPr>
        <w:t xml:space="preserve">Done.</w:t>
      </w:r>
      <w:r>
        <w:t xml:space="preserve"> Other branches loads every branch, this one included, with a Total row. "Excess" everywhere.</w:t>
      </w:r>
    </w:p>
    <w:p>
      <w:pPr>
        <w:pStyle w:val="Heading1"/>
      </w:pPr>
      <w:r>
        <w:t xml:space="preserve">Part 3: for Shannon (order export)</w:t>
      </w:r>
    </w:p>
    <w:p>
      <w:pPr>
        <w:pStyle w:val="Heading2"/>
      </w:pPr>
      <w:r>
        <w:t xml:space="preserve">S1. The CSV file (parked)</w:t>
      </w:r>
    </w:p>
    <w:p>
      <w:pPr>
        <w:keepNext/>
        <w:pBdr>
          <w:left w:val="single" w:color="1F4E79" w:sz="12" w:space="8"/>
        </w:pBdr>
        <w:spacing w:before="60" w:after="160"/>
        <w:ind w:left="360"/>
      </w:pPr>
      <w:r>
        <w:rPr>
          <w:i/>
          <w:iCs/>
          <w:color w:val="404040"/>
        </w:rPr>
        <w:t xml:space="preserve">Brian, October 28: keep it open but not a priority. Each vendor may want a different layout, and gathering them takes time. The CSV works well for now; we fine-tune it later.</w:t>
      </w:r>
    </w:p>
    <w:p>
      <w:pPr>
        <w:keepNext w:val="false"/>
        <w:spacing w:after="120"/>
      </w:pPr>
      <w:r>
        <w:t xml:space="preserve">Each order exports as a CSV file with the columns </w:t>
      </w:r>
      <w:r>
        <w:rPr>
          <w:rFonts w:ascii="Consolas" w:cs="Consolas" w:eastAsia="Consolas" w:hAnsi="Consolas"/>
          <w:sz w:val="20"/>
          <w:szCs w:val="20"/>
        </w:rPr>
        <w:t xml:space="preserve">PartNumber, Description, OrderQty, Cost, LineValue, Bin</w:t>
      </w:r>
      <w:r>
        <w:t xml:space="preserve">, one file per order (per franchise). When there is time, note any vendor whose ordering system needs a different layout. Two things to watch for: some import tools can’t read the invisible marker at the start of the file (it can be switched off), and </w:t>
      </w:r>
      <w:r>
        <w:rPr>
          <w:b/>
          <w:bCs/>
        </w:rPr>
        <w:t xml:space="preserve">Excel drops leading zeros</w:t>
      </w:r>
      <w:r>
        <w:t xml:space="preserve"> (00724214 shows as 724214) when it opens a CSV directly, though the file itself keeps them.</w:t>
      </w:r>
    </w:p>
    <w:p>
      <w:pPr>
        <w:pStyle w:val="Heading1"/>
      </w:pPr>
      <w:r>
        <w:t xml:space="preserve">Part 4: new questions after round 1</w:t>
      </w:r>
    </w:p>
    <w:p>
      <w:pPr>
        <w:pStyle w:val="Heading2"/>
      </w:pPr>
      <w:r>
        <w:t xml:space="preserve">N1. Units sold with no demand recorded (answered)</w:t>
      </w:r>
    </w:p>
    <w:p>
      <w:pPr>
        <w:keepNext/>
        <w:pBdr>
          <w:left w:val="single" w:color="1F4E79" w:sz="12" w:space="8"/>
        </w:pBdr>
        <w:spacing w:before="60" w:after="160"/>
        <w:ind w:left="360"/>
      </w:pPr>
      <w:r>
        <w:rPr>
          <w:i/>
          <w:iCs/>
          <w:color w:val="404040"/>
        </w:rPr>
        <w:t xml:space="preserve">Brian, October 28: leave it as it is today for now.</w:t>
      </w:r>
    </w:p>
    <w:p>
      <w:pPr>
        <w:keepNext w:val="false"/>
        <w:spacing w:after="120"/>
      </w:pPr>
      <w:r>
        <w:rPr>
          <w:b/>
          <w:bCs/>
        </w:rPr>
        <w:t xml:space="preserve">No change.</w:t>
      </w:r>
      <w:r>
        <w:t xml:space="preserve"> Only demands recorded in Equip count toward a rule’s demand minimum. The 973 parts that sold units with no demand recorded (for example Branch 1, part 11234) are not stocked by the rules; a min override or a phase-in still stocks one.</w:t>
      </w:r>
    </w:p>
    <w:p>
      <w:pPr>
        <w:pStyle w:val="Heading2"/>
      </w:pPr>
      <w:r>
        <w:t xml:space="preserve">N2. The "Show minimums with no demand" switch</w:t>
      </w:r>
    </w:p>
    <w:p>
      <w:pPr>
        <w:keepNext w:val="false"/>
        <w:spacing w:after="120"/>
      </w:pPr>
      <w:r>
        <w:t xml:space="preserve">It is </w:t>
      </w:r>
      <w:r>
        <w:rPr>
          <w:b/>
          <w:bCs/>
        </w:rPr>
        <w:t xml:space="preserve">off</w:t>
      </w:r>
      <w:r>
        <w:t xml:space="preserve"> when Recommended Reorder opens, so lines that are there only because of an Equip minimum on a part with no activity are hidden, and Home doesn’t count them (Branch 1 on October 26: 220 parts to order, plus 21 hidden). Is off the right starting point, or should they show every time?</w:t>
      </w:r>
    </w:p>
    <w:p>
      <w:pPr>
        <w:keepNext/>
        <w:spacing w:before="120" w:after="60"/>
      </w:pPr>
      <w:r>
        <w:rPr>
          <w:b/>
          <w:bCs/>
          <w:color w:val="1F4E79"/>
        </w:rPr>
        <w:t xml:space="preserve">Your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20"/>
              <w:bottom w:type="dxa" w:w="80"/>
              <w:right w:type="dxa" w:w="120"/>
            </w:tcMar>
          </w:tcPr>
          <w:p/>
        </w:tc>
      </w:tr>
    </w:tbl>
    <w:p>
      <w:pPr>
        <w:spacing w:after="160"/>
      </w:pPr>
    </w:p>
    <w:p>
      <w:pPr>
        <w:pStyle w:val="Heading2"/>
      </w:pPr>
      <w:r>
        <w:t xml:space="preserve">N3. Sub-branches (answered)</w:t>
      </w:r>
    </w:p>
    <w:p>
      <w:pPr>
        <w:keepNext/>
        <w:pBdr>
          <w:left w:val="single" w:color="1F4E79" w:sz="12" w:space="8"/>
        </w:pBdr>
        <w:spacing w:before="60" w:after="160"/>
        <w:ind w:left="360"/>
      </w:pPr>
      <w:r>
        <w:rPr>
          <w:i/>
          <w:iCs/>
          <w:color w:val="404040"/>
        </w:rPr>
        <w:t xml:space="preserve">Ben (through Brian), October 28: it shouldn’t happen often; do whatever is easiest. Brian: roll them into the main branch, as the Power BI reports do (1S and 1I count as branch 1).</w:t>
      </w:r>
    </w:p>
    <w:p>
      <w:pPr>
        <w:keepNext w:val="false"/>
        <w:spacing w:after="120"/>
      </w:pPr>
      <w:r>
        <w:rPr>
          <w:b/>
          <w:bCs/>
        </w:rPr>
        <w:t xml:space="preserve">Decided:</w:t>
      </w:r>
      <w:r>
        <w:t xml:space="preserve"> if a sub-branch (11S, 13I, 1S, 1I, 4C, 95I and the others) ever has non-JD stock or sales, it is counted as its main branch. None has a non-JD part with a cost today, so nothing changes yet; we will build the roll-up when one appears.</w:t>
      </w:r>
    </w:p>
    <w:p>
      <w:pPr>
        <w:pStyle w:val="Heading2"/>
      </w:pPr>
      <w:r>
        <w:t xml:space="preserve">N4. For round 2 (answered)</w:t>
      </w:r>
    </w:p>
    <w:p>
      <w:pPr>
        <w:pStyle w:val="ListParagraph"/>
        <w:numPr>
          <w:ilvl w:val="0"/>
          <w:numId w:val="2"/>
        </w:numPr>
        <w:spacing w:after="60"/>
      </w:pPr>
      <w:r>
        <w:rPr>
          <w:b/>
          <w:bCs/>
        </w:rPr>
        <w:t xml:space="preserve">Transfers:</w:t>
      </w:r>
      <w:r>
        <w:t xml:space="preserve"> you confirmed 12 months and 6 months (Part 5, T1 and T4).</w:t>
      </w:r>
    </w:p>
    <w:p>
      <w:pPr>
        <w:pStyle w:val="ListParagraph"/>
        <w:numPr>
          <w:ilvl w:val="0"/>
          <w:numId w:val="2"/>
        </w:numPr>
        <w:spacing w:after="60"/>
      </w:pPr>
      <w:r>
        <w:rPr>
          <w:b/>
          <w:bCs/>
        </w:rPr>
        <w:t xml:space="preserve">Several branches:</w:t>
      </w:r>
      <w:r>
        <w:t xml:space="preserve"> built as one order per branch and franchise (0.4.0). Tell us if that’s wrong.</w:t>
      </w:r>
    </w:p>
    <w:p>
      <w:pPr>
        <w:pStyle w:val="ListParagraph"/>
        <w:numPr>
          <w:ilvl w:val="0"/>
          <w:numId w:val="2"/>
        </w:numPr>
        <w:spacing w:after="60"/>
      </w:pPr>
      <w:r>
        <w:rPr>
          <w:b/>
          <w:bCs/>
        </w:rPr>
        <w:t xml:space="preserve">Phase-in:</w:t>
      </w:r>
      <w:r>
        <w:t xml:space="preserve"> you confirmed it (T7), and it is built that way.</w:t>
      </w:r>
    </w:p>
    <w:p>
      <w:pPr>
        <w:pStyle w:val="Heading2"/>
      </w:pPr>
      <w:r>
        <w:t xml:space="preserve">N5. Non-JD price changes (parked for later)</w:t>
      </w:r>
    </w:p>
    <w:p>
      <w:pPr>
        <w:keepNext/>
        <w:pBdr>
          <w:left w:val="single" w:color="1F4E79" w:sz="12" w:space="8"/>
        </w:pBdr>
        <w:spacing w:before="60" w:after="160"/>
        <w:ind w:left="360"/>
      </w:pPr>
      <w:r>
        <w:rPr>
          <w:i/>
          <w:iCs/>
          <w:color w:val="404040"/>
        </w:rPr>
        <w:t xml:space="preserve">Ben (through Brian), October 28: an interesting idea but not a priority. There is no standard way non-JD price changes are entered; it differs by vendor.</w:t>
      </w:r>
    </w:p>
    <w:p>
      <w:pPr>
        <w:keepNext w:val="false"/>
        <w:spacing w:after="120"/>
      </w:pPr>
      <w:r>
        <w:t xml:space="preserve">Kept on the ideas list to explore later, after John Deere parts join the tool (they already have a price history). It won’t take time away from other features.</w:t>
      </w:r>
    </w:p>
    <w:p>
      <w:pPr>
        <w:pStyle w:val="Heading1"/>
      </w:pPr>
      <w:r>
        <w:t xml:space="preserve">Part 5: transfers and phase-in</w:t>
      </w:r>
    </w:p>
    <w:p>
      <w:pPr>
        <w:keepNext w:val="false"/>
        <w:spacing w:after="120"/>
      </w:pPr>
      <w:r>
        <w:t xml:space="preserve">You answered these on October 27. They are built in 0.5.0: the suggestions are shown, and saving transfers comes next.</w:t>
      </w:r>
    </w:p>
    <w:p>
      <w:pPr>
        <w:pStyle w:val="Heading2"/>
      </w:pPr>
      <w:r>
        <w:t xml:space="preserve">T1. Extra stock (answered)</w:t>
      </w:r>
    </w:p>
    <w:p>
      <w:pPr>
        <w:keepNext/>
        <w:pBdr>
          <w:left w:val="single" w:color="1F4E79" w:sz="12" w:space="8"/>
        </w:pBdr>
        <w:spacing w:before="60" w:after="160"/>
        <w:ind w:left="360"/>
      </w:pPr>
      <w:r>
        <w:rPr>
          <w:i/>
          <w:iCs/>
          <w:color w:val="404040"/>
        </w:rPr>
        <w:t xml:space="preserve">Ben: correct, and it must be a field the rules can change.</w:t>
      </w:r>
    </w:p>
    <w:p>
      <w:pPr>
        <w:keepNext w:val="false"/>
        <w:spacing w:after="120"/>
      </w:pPr>
      <w:r>
        <w:rPr>
          <w:b/>
          <w:bCs/>
        </w:rPr>
        <w:t xml:space="preserve">Done.</w:t>
      </w:r>
      <w:r>
        <w:t xml:space="preserve"> </w:t>
      </w:r>
      <w:r>
        <w:rPr>
          <w:b/>
          <w:bCs/>
        </w:rPr>
        <w:t xml:space="preserve">ExcessSupply</w:t>
      </w:r>
      <w:r>
        <w:t xml:space="preserve"> on each transfer rule, default 12 months of supply.</w:t>
      </w:r>
    </w:p>
    <w:p>
      <w:pPr>
        <w:pStyle w:val="Heading2"/>
      </w:pPr>
      <w:r>
        <w:t xml:space="preserve">T2. Transfer before buying (answered)</w:t>
      </w:r>
    </w:p>
    <w:p>
      <w:pPr>
        <w:keepNext/>
        <w:pBdr>
          <w:left w:val="single" w:color="1F4E79" w:sz="12" w:space="8"/>
        </w:pBdr>
        <w:spacing w:before="60" w:after="160"/>
        <w:ind w:left="360"/>
      </w:pPr>
      <w:r>
        <w:rPr>
          <w:i/>
          <w:iCs/>
          <w:color w:val="404040"/>
        </w:rPr>
        <w:t xml:space="preserve">Ben: correct; if we decide not to transfer, the order goes back to the recommended quantity.</w:t>
      </w:r>
    </w:p>
    <w:p>
      <w:pPr>
        <w:keepNext w:val="false"/>
        <w:spacing w:after="120"/>
      </w:pPr>
      <w:r>
        <w:rPr>
          <w:b/>
          <w:bCs/>
        </w:rPr>
        <w:t xml:space="preserve">Done.</w:t>
      </w:r>
      <w:r>
        <w:t xml:space="preserve"> Minimums with no demand never pull a transfer (unless the part has an active phase-in). Unticking a transfer putting the order back comes with saving transfers.</w:t>
      </w:r>
    </w:p>
    <w:p>
      <w:pPr>
        <w:pStyle w:val="Heading2"/>
      </w:pPr>
      <w:r>
        <w:t xml:space="preserve">T3. Order of filling (answered)</w:t>
      </w:r>
    </w:p>
    <w:p>
      <w:pPr>
        <w:keepNext/>
        <w:pBdr>
          <w:left w:val="single" w:color="1F4E79" w:sz="12" w:space="8"/>
        </w:pBdr>
        <w:spacing w:before="60" w:after="160"/>
        <w:ind w:left="360"/>
      </w:pPr>
      <w:r>
        <w:rPr>
          <w:i/>
          <w:iCs/>
          <w:color w:val="404040"/>
        </w:rPr>
        <w:t xml:space="preserve">Ben: the branch with the greatest months of supply sends first; the lowest receives first. No branch-pair rules.</w:t>
      </w:r>
    </w:p>
    <w:p>
      <w:pPr>
        <w:keepNext w:val="false"/>
        <w:spacing w:after="120"/>
      </w:pPr>
      <w:r>
        <w:rPr>
          <w:b/>
          <w:bCs/>
        </w:rPr>
        <w:t xml:space="preserve">Done.</w:t>
      </w:r>
      <w:r>
        <w:t xml:space="preserve"> That order, chosen again after every line. No branch-pair rules.</w:t>
      </w:r>
    </w:p>
    <w:p>
      <w:pPr>
        <w:pStyle w:val="Heading2"/>
      </w:pPr>
      <w:r>
        <w:t xml:space="preserve">T4. Redistribution (answered)</w:t>
      </w:r>
    </w:p>
    <w:p>
      <w:pPr>
        <w:keepNext/>
        <w:pBdr>
          <w:left w:val="single" w:color="1F4E79" w:sz="12" w:space="8"/>
        </w:pBdr>
        <w:spacing w:before="60" w:after="160"/>
        <w:ind w:left="360"/>
      </w:pPr>
      <w:r>
        <w:rPr>
          <w:i/>
          <w:iCs/>
          <w:color w:val="404040"/>
        </w:rPr>
        <w:t xml:space="preserve">Ben: 6 months is good for now; no minimum dollar amount, but it must be a field the rules can change.</w:t>
      </w:r>
    </w:p>
    <w:p>
      <w:pPr>
        <w:keepNext w:val="false"/>
        <w:spacing w:after="120"/>
      </w:pPr>
      <w:r>
        <w:rPr>
          <w:b/>
          <w:bCs/>
        </w:rPr>
        <w:t xml:space="preserve">Done.</w:t>
      </w:r>
      <w:r>
        <w:t xml:space="preserve"> Receive up to 6 months (</w:t>
      </w:r>
      <w:r>
        <w:rPr>
          <w:b/>
          <w:bCs/>
        </w:rPr>
        <w:t xml:space="preserve">RedistMax</w:t>
      </w:r>
      <w:r>
        <w:t xml:space="preserve">). </w:t>
      </w:r>
      <w:r>
        <w:rPr>
          <w:b/>
          <w:bCs/>
        </w:rPr>
        <w:t xml:space="preserve">RedistMinValue</w:t>
      </w:r>
      <w:r>
        <w:t xml:space="preserve"> defaults to $0.</w:t>
      </w:r>
    </w:p>
    <w:p>
      <w:pPr>
        <w:pStyle w:val="Heading2"/>
      </w:pPr>
      <w:r>
        <w:t xml:space="preserve">T5. Saving (answered)</w:t>
      </w:r>
    </w:p>
    <w:p>
      <w:pPr>
        <w:keepNext/>
        <w:pBdr>
          <w:left w:val="single" w:color="1F4E79" w:sz="12" w:space="8"/>
        </w:pBdr>
        <w:spacing w:before="60" w:after="160"/>
        <w:ind w:left="360"/>
      </w:pPr>
      <w:r>
        <w:rPr>
          <w:i/>
          <w:iCs/>
          <w:color w:val="404040"/>
        </w:rPr>
        <w:t xml:space="preserve">Ben: keep branch pairs together; all franchises together with a franchise filter; key into Equip by hand; both kinds ticked, with an indicator of the kind.</w:t>
      </w:r>
    </w:p>
    <w:p>
      <w:pPr>
        <w:keepNext w:val="false"/>
        <w:spacing w:after="120"/>
      </w:pPr>
      <w:r>
        <w:rPr>
          <w:b/>
          <w:bCs/>
        </w:rPr>
        <w:t xml:space="preserve">Done in 0.5.0:</w:t>
      </w:r>
      <w:r>
        <w:t xml:space="preserve"> the Transfers page with a franchise filter, a </w:t>
      </w:r>
      <w:r>
        <w:rPr>
          <w:b/>
          <w:bCs/>
        </w:rPr>
        <w:t xml:space="preserve">Conventional / Redistribution</w:t>
      </w:r>
      <w:r>
        <w:t xml:space="preserve"> badge on every line and a CSV export. </w:t>
      </w:r>
      <w:r>
        <w:rPr>
          <w:b/>
          <w:bCs/>
        </w:rPr>
        <w:t xml:space="preserve">Next version:</w:t>
      </w:r>
      <w:r>
        <w:t xml:space="preserve"> one saved transfer per branch pair, both kinds ticked.</w:t>
      </w:r>
    </w:p>
    <w:p>
      <w:pPr>
        <w:pStyle w:val="Heading2"/>
      </w:pPr>
      <w:r>
        <w:t xml:space="preserve">T6. Wording (answered)</w:t>
      </w:r>
    </w:p>
    <w:p>
      <w:pPr>
        <w:keepNext/>
        <w:pBdr>
          <w:left w:val="single" w:color="1F4E79" w:sz="12" w:space="8"/>
        </w:pBdr>
        <w:spacing w:before="60" w:after="160"/>
        <w:ind w:left="360"/>
      </w:pPr>
      <w:r>
        <w:rPr>
          <w:i/>
          <w:iCs/>
          <w:color w:val="404040"/>
        </w:rPr>
        <w:t xml:space="preserve">Ben: keep “Excess”, meaning months of supply over the threshold in T1, to match John Deere.</w:t>
      </w:r>
    </w:p>
    <w:p>
      <w:pPr>
        <w:keepNext w:val="false"/>
        <w:spacing w:after="120"/>
      </w:pPr>
      <w:r>
        <w:rPr>
          <w:b/>
          <w:bCs/>
        </w:rPr>
        <w:t xml:space="preserve">Done.</w:t>
      </w:r>
      <w:r>
        <w:t xml:space="preserve"> </w:t>
      </w:r>
      <w:r>
        <w:rPr>
          <w:b/>
          <w:bCs/>
        </w:rPr>
        <w:t xml:space="preserve">Excess</w:t>
      </w:r>
      <w:r>
        <w:t xml:space="preserve"> has that meaning; round 1’s figure is now </w:t>
      </w:r>
      <w:r>
        <w:rPr>
          <w:b/>
          <w:bCs/>
        </w:rPr>
        <w:t xml:space="preserve">Above target</w:t>
      </w:r>
      <w:r>
        <w:t xml:space="preserve">. Excess shows in units and months.</w:t>
      </w:r>
    </w:p>
    <w:p>
      <w:pPr>
        <w:pStyle w:val="Heading2"/>
      </w:pPr>
      <w:r>
        <w:t xml:space="preserve">T7. Phase-in (answered)</w:t>
      </w:r>
    </w:p>
    <w:p>
      <w:pPr>
        <w:keepNext/>
        <w:pBdr>
          <w:left w:val="single" w:color="1F4E79" w:sz="12" w:space="8"/>
        </w:pBdr>
        <w:spacing w:before="60" w:after="160"/>
        <w:ind w:left="360"/>
      </w:pPr>
      <w:r>
        <w:rPr>
          <w:i/>
          <w:iCs/>
          <w:color w:val="404040"/>
        </w:rPr>
        <w:t xml:space="preserve">Ben: correct.</w:t>
      </w:r>
    </w:p>
    <w:p>
      <w:pPr>
        <w:keepNext w:val="false"/>
        <w:spacing w:after="120"/>
      </w:pPr>
      <w:r>
        <w:rPr>
          <w:b/>
          <w:bCs/>
        </w:rPr>
        <w:t xml:space="preserve">Done.</w:t>
      </w:r>
      <w:r>
        <w:t xml:space="preserve"> See Q8.</w:t>
      </w:r>
    </w:p>
    <w:p>
      <w:pPr>
        <w:pStyle w:val="Heading1"/>
      </w:pPr>
      <w:r>
        <w:t xml:space="preserve">Anything else</w:t>
      </w:r>
    </w:p>
    <w:p>
      <w:pPr>
        <w:keepNext/>
        <w:spacing w:after="120"/>
      </w:pPr>
      <w:r>
        <w:t xml:space="preserve">Anything you expected to find and didn’t, wording that was confusing, or things that got in your way:</w:t>
      </w:r>
    </w:p>
    <w:p>
      <w:pPr>
        <w:keepNext/>
        <w:spacing w:before="120" w:after="60"/>
      </w:pPr>
      <w:r>
        <w:rPr>
          <w:b/>
          <w:bCs/>
          <w:color w:val="1F4E79"/>
        </w:rPr>
        <w:t xml:space="preserve">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800" w:hRule="atLeast"/>
        </w:trPr>
        <w:tc>
          <w:tcPr>
            <w:tcW w:type="dxa" w:w="10080"/>
            <w:tcBorders>
              <w:top w:val="single" w:color="A6A6A6" w:sz="4"/>
              <w:left w:val="single" w:color="A6A6A6" w:sz="4"/>
              <w:bottom w:val="single" w:color="A6A6A6" w:sz="4"/>
              <w:right w:val="single" w:color="A6A6A6" w:sz="4"/>
            </w:tcBorders>
            <w:tcMar>
              <w:top w:type="dxa" w:w="80"/>
              <w:left w:type="dxa" w:w="120"/>
              <w:bottom w:type="dxa" w:w="80"/>
              <w:right w:type="dxa" w:w="120"/>
            </w:tcMar>
          </w:tcPr>
          <w:p/>
        </w:tc>
      </w:tr>
    </w:tbl>
    <w:p>
      <w:pPr>
        <w:spacing w:after="160"/>
      </w:pP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Non-JD Parts Order Tool: questions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0"/>
      <w:szCs w:val="40"/>
    </w:rPr>
  </w:style>
  <w:style w:type="paragraph" w:styleId="Heading1">
    <w:name w:val="Heading 1"/>
    <w:basedOn w:val="Normal"/>
    <w:next w:val="Normal"/>
    <w:qFormat/>
    <w:pPr>
      <w:keepNext/>
      <w:spacing w:before="360" w:after="1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before="280" w:after="100"/>
      <w:outlineLvl w:val="1"/>
    </w:pPr>
    <w:rPr>
      <w:rFonts w:ascii="Calibri" w:cs="Calibri" w:eastAsia="Calibri" w:hAnsi="Calibri"/>
      <w:b/>
      <w:bCs/>
      <w:color w:val="2E2E2E"/>
      <w:sz w:val="25"/>
      <w:szCs w:val="25"/>
    </w:rPr>
  </w:style>
  <w:style w:type="paragraph" w:styleId="Heading3">
    <w:name w:val="Heading 3"/>
    <w:basedOn w:val="Normal"/>
    <w:next w:val="Normal"/>
    <w:qFormat/>
    <w:pPr>
      <w:keepNext/>
      <w:spacing w:before="200" w:after="80"/>
      <w:outlineLvl w:val="2"/>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Non-JD Parts Order Tool: questions</dc:title>
  <dc:creator>South Plains Implement</dc:creator>
  <cp:lastModifiedBy>Un-named</cp:lastModifiedBy>
  <cp:revision>1</cp:revision>
  <dcterms:created xsi:type="dcterms:W3CDTF">2026-10-28T17:06:25.823Z</dcterms:created>
  <dcterms:modified xsi:type="dcterms:W3CDTF">2026-10-28T17:06:25.835Z</dcterms:modified>
</cp:coreProperties>
</file>

<file path=docProps/custom.xml><?xml version="1.0" encoding="utf-8"?>
<Properties xmlns="http://schemas.openxmlformats.org/officeDocument/2006/custom-properties" xmlns:vt="http://schemas.openxmlformats.org/officeDocument/2006/docPropsVTypes"/>
</file>