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RESERVE POOL POLICY</w:t>
      </w:r>
    </w:p>
    <w:p w:rsidR="00327FC3" w:rsidRPr="00327FC3" w:rsidRDefault="00327FC3" w:rsidP="00327FC3">
      <w:r w:rsidRPr="00327FC3">
        <w:pict>
          <v:rect id="_x0000_i1085" style="width:0;height:1.5pt" o:hralign="center" o:hrstd="t" o:hr="t" fillcolor="#a0a0a0" stroked="f"/>
        </w:pict>
      </w:r>
    </w:p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1. Purpose</w:t>
      </w:r>
    </w:p>
    <w:p w:rsidR="00327FC3" w:rsidRPr="00327FC3" w:rsidRDefault="00327FC3" w:rsidP="00327FC3">
      <w:r w:rsidRPr="00327FC3">
        <w:t>The Reserve Pool represents 30% of total project equity.</w:t>
      </w:r>
    </w:p>
    <w:p w:rsidR="00327FC3" w:rsidRPr="00327FC3" w:rsidRDefault="00327FC3" w:rsidP="00327FC3">
      <w:r w:rsidRPr="00327FC3">
        <w:t>It exists to:</w:t>
      </w:r>
    </w:p>
    <w:p w:rsidR="00327FC3" w:rsidRPr="00327FC3" w:rsidRDefault="00327FC3" w:rsidP="00327FC3">
      <w:pPr>
        <w:numPr>
          <w:ilvl w:val="0"/>
          <w:numId w:val="1"/>
        </w:numPr>
      </w:pPr>
      <w:r w:rsidRPr="00327FC3">
        <w:t>Attract future contributors</w:t>
      </w:r>
    </w:p>
    <w:p w:rsidR="00327FC3" w:rsidRPr="00327FC3" w:rsidRDefault="00327FC3" w:rsidP="00327FC3">
      <w:pPr>
        <w:numPr>
          <w:ilvl w:val="0"/>
          <w:numId w:val="1"/>
        </w:numPr>
      </w:pPr>
      <w:r w:rsidRPr="00327FC3">
        <w:t>Compensate advisors</w:t>
      </w:r>
    </w:p>
    <w:p w:rsidR="00327FC3" w:rsidRPr="00327FC3" w:rsidRDefault="00327FC3" w:rsidP="00327FC3">
      <w:pPr>
        <w:numPr>
          <w:ilvl w:val="0"/>
          <w:numId w:val="1"/>
        </w:numPr>
      </w:pPr>
      <w:r w:rsidRPr="00327FC3">
        <w:t>Reward exceptional performance</w:t>
      </w:r>
    </w:p>
    <w:p w:rsidR="00327FC3" w:rsidRPr="00327FC3" w:rsidRDefault="00327FC3" w:rsidP="00327FC3">
      <w:pPr>
        <w:numPr>
          <w:ilvl w:val="0"/>
          <w:numId w:val="1"/>
        </w:numPr>
      </w:pPr>
      <w:r w:rsidRPr="00327FC3">
        <w:t>Allocate investor equity</w:t>
      </w:r>
    </w:p>
    <w:p w:rsidR="00327FC3" w:rsidRPr="00327FC3" w:rsidRDefault="00327FC3" w:rsidP="00327FC3">
      <w:pPr>
        <w:numPr>
          <w:ilvl w:val="0"/>
          <w:numId w:val="1"/>
        </w:numPr>
      </w:pPr>
      <w:r w:rsidRPr="00327FC3">
        <w:t>Absorb reclaimed unvested equity</w:t>
      </w:r>
    </w:p>
    <w:p w:rsidR="00327FC3" w:rsidRPr="00327FC3" w:rsidRDefault="00327FC3" w:rsidP="00327FC3">
      <w:r w:rsidRPr="00327FC3">
        <w:t>It protects long-term scalability.</w:t>
      </w:r>
    </w:p>
    <w:p w:rsidR="00327FC3" w:rsidRPr="00327FC3" w:rsidRDefault="00327FC3" w:rsidP="00327FC3">
      <w:r w:rsidRPr="00327FC3">
        <w:t>It is not discretionary personal equity.</w:t>
      </w:r>
    </w:p>
    <w:p w:rsidR="00327FC3" w:rsidRPr="00327FC3" w:rsidRDefault="00327FC3" w:rsidP="00327FC3">
      <w:r w:rsidRPr="00327FC3">
        <w:pict>
          <v:rect id="_x0000_i1086" style="width:0;height:1.5pt" o:hralign="center" o:hrstd="t" o:hr="t" fillcolor="#a0a0a0" stroked="f"/>
        </w:pict>
      </w:r>
    </w:p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2. Structure</w:t>
      </w:r>
    </w:p>
    <w:p w:rsidR="00327FC3" w:rsidRPr="00327FC3" w:rsidRDefault="00327FC3" w:rsidP="00327FC3">
      <w:r w:rsidRPr="00327FC3">
        <w:t>Total Equity = 100%</w:t>
      </w:r>
    </w:p>
    <w:p w:rsidR="00327FC3" w:rsidRPr="00327FC3" w:rsidRDefault="00327FC3" w:rsidP="00327FC3">
      <w:pPr>
        <w:numPr>
          <w:ilvl w:val="0"/>
          <w:numId w:val="2"/>
        </w:numPr>
      </w:pPr>
      <w:r w:rsidRPr="00327FC3">
        <w:t>70% Founders Allocation Pool</w:t>
      </w:r>
    </w:p>
    <w:p w:rsidR="00327FC3" w:rsidRPr="00327FC3" w:rsidRDefault="00327FC3" w:rsidP="00327FC3">
      <w:pPr>
        <w:numPr>
          <w:ilvl w:val="0"/>
          <w:numId w:val="2"/>
        </w:numPr>
      </w:pPr>
      <w:r w:rsidRPr="00327FC3">
        <w:t>30% Reserve Pool</w:t>
      </w:r>
    </w:p>
    <w:p w:rsidR="00327FC3" w:rsidRPr="00327FC3" w:rsidRDefault="00327FC3" w:rsidP="00327FC3">
      <w:r w:rsidRPr="00327FC3">
        <w:t>The Reserve Pool is controlled by governance, not by any single individual.</w:t>
      </w:r>
    </w:p>
    <w:p w:rsidR="00327FC3" w:rsidRPr="00327FC3" w:rsidRDefault="00327FC3" w:rsidP="00327FC3">
      <w:r w:rsidRPr="00327FC3">
        <w:pict>
          <v:rect id="_x0000_i1087" style="width:0;height:1.5pt" o:hralign="center" o:hrstd="t" o:hr="t" fillcolor="#a0a0a0" stroked="f"/>
        </w:pict>
      </w:r>
    </w:p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3. Allowed Uses of Reserve Pool</w:t>
      </w:r>
    </w:p>
    <w:p w:rsidR="00327FC3" w:rsidRPr="00327FC3" w:rsidRDefault="00327FC3" w:rsidP="00327FC3">
      <w:r w:rsidRPr="00327FC3">
        <w:t>Reserve Pool equity may be allocated for:</w:t>
      </w:r>
    </w:p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A. Future Contributors</w:t>
      </w:r>
    </w:p>
    <w:p w:rsidR="00327FC3" w:rsidRPr="00327FC3" w:rsidRDefault="00327FC3" w:rsidP="00327FC3">
      <w:pPr>
        <w:numPr>
          <w:ilvl w:val="0"/>
          <w:numId w:val="3"/>
        </w:numPr>
      </w:pPr>
      <w:r w:rsidRPr="00327FC3">
        <w:t>Engineers</w:t>
      </w:r>
    </w:p>
    <w:p w:rsidR="00327FC3" w:rsidRPr="00327FC3" w:rsidRDefault="00327FC3" w:rsidP="00327FC3">
      <w:pPr>
        <w:numPr>
          <w:ilvl w:val="0"/>
          <w:numId w:val="3"/>
        </w:numPr>
      </w:pPr>
      <w:r w:rsidRPr="00327FC3">
        <w:t>Designers</w:t>
      </w:r>
    </w:p>
    <w:p w:rsidR="00327FC3" w:rsidRPr="00327FC3" w:rsidRDefault="00327FC3" w:rsidP="00327FC3">
      <w:pPr>
        <w:numPr>
          <w:ilvl w:val="0"/>
          <w:numId w:val="3"/>
        </w:numPr>
      </w:pPr>
      <w:r w:rsidRPr="00327FC3">
        <w:t>Business developers</w:t>
      </w:r>
    </w:p>
    <w:p w:rsidR="00327FC3" w:rsidRPr="00327FC3" w:rsidRDefault="00327FC3" w:rsidP="00327FC3">
      <w:pPr>
        <w:numPr>
          <w:ilvl w:val="0"/>
          <w:numId w:val="3"/>
        </w:numPr>
      </w:pPr>
      <w:r w:rsidRPr="00327FC3">
        <w:t>Advisors</w:t>
      </w:r>
    </w:p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B. Investors</w:t>
      </w:r>
    </w:p>
    <w:p w:rsidR="00327FC3" w:rsidRPr="00327FC3" w:rsidRDefault="00327FC3" w:rsidP="00327FC3">
      <w:pPr>
        <w:numPr>
          <w:ilvl w:val="0"/>
          <w:numId w:val="4"/>
        </w:numPr>
      </w:pPr>
      <w:r w:rsidRPr="00327FC3">
        <w:t>Seed investors</w:t>
      </w:r>
    </w:p>
    <w:p w:rsidR="00327FC3" w:rsidRPr="00327FC3" w:rsidRDefault="00327FC3" w:rsidP="00327FC3">
      <w:pPr>
        <w:numPr>
          <w:ilvl w:val="0"/>
          <w:numId w:val="4"/>
        </w:numPr>
      </w:pPr>
      <w:r w:rsidRPr="00327FC3">
        <w:lastRenderedPageBreak/>
        <w:t>Angel investors</w:t>
      </w:r>
    </w:p>
    <w:p w:rsidR="00327FC3" w:rsidRPr="00327FC3" w:rsidRDefault="00327FC3" w:rsidP="00327FC3">
      <w:pPr>
        <w:numPr>
          <w:ilvl w:val="0"/>
          <w:numId w:val="4"/>
        </w:numPr>
      </w:pPr>
      <w:r w:rsidRPr="00327FC3">
        <w:t>Strategic investors</w:t>
      </w:r>
    </w:p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C. Performance Pool</w:t>
      </w:r>
    </w:p>
    <w:p w:rsidR="00327FC3" w:rsidRPr="00327FC3" w:rsidRDefault="00327FC3" w:rsidP="00327FC3">
      <w:r w:rsidRPr="00327FC3">
        <w:t>Up to 5% of total company equity may be carved from Reserve Pool to form a Performance Pool.</w:t>
      </w:r>
    </w:p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D. Reclaimed Equity</w:t>
      </w:r>
    </w:p>
    <w:p w:rsidR="00327FC3" w:rsidRPr="00327FC3" w:rsidRDefault="00327FC3" w:rsidP="00327FC3">
      <w:r w:rsidRPr="00327FC3">
        <w:t>Unvested equity returned under Inactivity Rules flows back into Reserve Pool.</w:t>
      </w:r>
    </w:p>
    <w:p w:rsidR="00327FC3" w:rsidRPr="00327FC3" w:rsidRDefault="00327FC3" w:rsidP="00327FC3">
      <w:r w:rsidRPr="00327FC3">
        <w:pict>
          <v:rect id="_x0000_i1088" style="width:0;height:1.5pt" o:hralign="center" o:hrstd="t" o:hr="t" fillcolor="#a0a0a0" stroked="f"/>
        </w:pict>
      </w:r>
    </w:p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4. Allocation Authority</w:t>
      </w:r>
    </w:p>
    <w:p w:rsidR="00327FC3" w:rsidRPr="00327FC3" w:rsidRDefault="00327FC3" w:rsidP="00327FC3">
      <w:r w:rsidRPr="00327FC3">
        <w:t>Reserve Pool allocations require:</w:t>
      </w:r>
    </w:p>
    <w:p w:rsidR="00327FC3" w:rsidRPr="00327FC3" w:rsidRDefault="00327FC3" w:rsidP="00327FC3">
      <w:pPr>
        <w:numPr>
          <w:ilvl w:val="0"/>
          <w:numId w:val="5"/>
        </w:numPr>
      </w:pPr>
      <w:r w:rsidRPr="00327FC3">
        <w:t>75% supermajority governance vote</w:t>
      </w:r>
      <w:r w:rsidRPr="00327FC3">
        <w:br/>
        <w:t>OR</w:t>
      </w:r>
    </w:p>
    <w:p w:rsidR="00327FC3" w:rsidRPr="00327FC3" w:rsidRDefault="00327FC3" w:rsidP="00327FC3">
      <w:pPr>
        <w:numPr>
          <w:ilvl w:val="0"/>
          <w:numId w:val="5"/>
        </w:numPr>
      </w:pPr>
      <w:r w:rsidRPr="00327FC3">
        <w:t>Formal incorporation board approval (if incorporated)</w:t>
      </w:r>
    </w:p>
    <w:p w:rsidR="00327FC3" w:rsidRPr="00327FC3" w:rsidRDefault="00327FC3" w:rsidP="00327FC3">
      <w:r w:rsidRPr="00327FC3">
        <w:t xml:space="preserve">No unilateral allocation by </w:t>
      </w:r>
      <w:proofErr w:type="spellStart"/>
      <w:r w:rsidRPr="00327FC3">
        <w:t>Ideator</w:t>
      </w:r>
      <w:proofErr w:type="spellEnd"/>
      <w:r w:rsidRPr="00327FC3">
        <w:t>.</w:t>
      </w:r>
    </w:p>
    <w:p w:rsidR="00327FC3" w:rsidRPr="00327FC3" w:rsidRDefault="00327FC3" w:rsidP="00327FC3">
      <w:r w:rsidRPr="00327FC3">
        <w:pict>
          <v:rect id="_x0000_i1089" style="width:0;height:1.5pt" o:hralign="center" o:hrstd="t" o:hr="t" fillcolor="#a0a0a0" stroked="f"/>
        </w:pict>
      </w:r>
    </w:p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5. Allocation Limits</w:t>
      </w:r>
    </w:p>
    <w:p w:rsidR="00327FC3" w:rsidRPr="00327FC3" w:rsidRDefault="00327FC3" w:rsidP="00327FC3">
      <w:r w:rsidRPr="00327FC3">
        <w:t>To protect stability:</w:t>
      </w:r>
    </w:p>
    <w:p w:rsidR="00327FC3" w:rsidRPr="00327FC3" w:rsidRDefault="00327FC3" w:rsidP="00327FC3">
      <w:pPr>
        <w:numPr>
          <w:ilvl w:val="0"/>
          <w:numId w:val="6"/>
        </w:numPr>
      </w:pPr>
      <w:r w:rsidRPr="00327FC3">
        <w:t>No single Reserve allocation may exceed 10% without unanimous vote.</w:t>
      </w:r>
    </w:p>
    <w:p w:rsidR="00327FC3" w:rsidRPr="00327FC3" w:rsidRDefault="00327FC3" w:rsidP="00327FC3">
      <w:pPr>
        <w:numPr>
          <w:ilvl w:val="0"/>
          <w:numId w:val="6"/>
        </w:numPr>
      </w:pPr>
      <w:r w:rsidRPr="00327FC3">
        <w:t>Performance bonuses may not exceed 0.5% per quarter per contributor.</w:t>
      </w:r>
    </w:p>
    <w:p w:rsidR="00327FC3" w:rsidRPr="00327FC3" w:rsidRDefault="00327FC3" w:rsidP="00327FC3">
      <w:pPr>
        <w:numPr>
          <w:ilvl w:val="0"/>
          <w:numId w:val="6"/>
        </w:numPr>
      </w:pPr>
      <w:r w:rsidRPr="00327FC3">
        <w:t>Total lifetime bonus equity per contributor capped at 2%.</w:t>
      </w:r>
    </w:p>
    <w:p w:rsidR="00327FC3" w:rsidRPr="00327FC3" w:rsidRDefault="00327FC3" w:rsidP="00327FC3">
      <w:r w:rsidRPr="00327FC3">
        <w:t>This prevents runaway dilution.</w:t>
      </w:r>
    </w:p>
    <w:p w:rsidR="00327FC3" w:rsidRPr="00327FC3" w:rsidRDefault="00327FC3" w:rsidP="00327FC3">
      <w:r w:rsidRPr="00327FC3">
        <w:pict>
          <v:rect id="_x0000_i1090" style="width:0;height:1.5pt" o:hralign="center" o:hrstd="t" o:hr="t" fillcolor="#a0a0a0" stroked="f"/>
        </w:pict>
      </w:r>
    </w:p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6. Transparency Requirement</w:t>
      </w:r>
    </w:p>
    <w:p w:rsidR="00327FC3" w:rsidRPr="00327FC3" w:rsidRDefault="00327FC3" w:rsidP="00327FC3">
      <w:r w:rsidRPr="00327FC3">
        <w:t>Every Reserve allocation must:</w:t>
      </w:r>
    </w:p>
    <w:p w:rsidR="00327FC3" w:rsidRPr="00327FC3" w:rsidRDefault="00327FC3" w:rsidP="00327FC3">
      <w:pPr>
        <w:numPr>
          <w:ilvl w:val="0"/>
          <w:numId w:val="7"/>
        </w:numPr>
      </w:pPr>
      <w:r w:rsidRPr="00327FC3">
        <w:t>Be documented</w:t>
      </w:r>
    </w:p>
    <w:p w:rsidR="00327FC3" w:rsidRPr="00327FC3" w:rsidRDefault="00327FC3" w:rsidP="00327FC3">
      <w:pPr>
        <w:numPr>
          <w:ilvl w:val="0"/>
          <w:numId w:val="7"/>
        </w:numPr>
      </w:pPr>
      <w:r w:rsidRPr="00327FC3">
        <w:t>Include rationale</w:t>
      </w:r>
    </w:p>
    <w:p w:rsidR="00327FC3" w:rsidRPr="00327FC3" w:rsidRDefault="00327FC3" w:rsidP="00327FC3">
      <w:pPr>
        <w:numPr>
          <w:ilvl w:val="0"/>
          <w:numId w:val="7"/>
        </w:numPr>
      </w:pPr>
      <w:r w:rsidRPr="00327FC3">
        <w:t>Be recorded in Governance log</w:t>
      </w:r>
    </w:p>
    <w:p w:rsidR="00327FC3" w:rsidRPr="00327FC3" w:rsidRDefault="00327FC3" w:rsidP="00327FC3">
      <w:pPr>
        <w:numPr>
          <w:ilvl w:val="0"/>
          <w:numId w:val="7"/>
        </w:numPr>
      </w:pPr>
      <w:r w:rsidRPr="00327FC3">
        <w:t>Update cap table immediately</w:t>
      </w:r>
    </w:p>
    <w:p w:rsidR="00327FC3" w:rsidRPr="00327FC3" w:rsidRDefault="00327FC3" w:rsidP="00327FC3">
      <w:r w:rsidRPr="00327FC3">
        <w:t>No hidden allocations.</w:t>
      </w:r>
    </w:p>
    <w:p w:rsidR="00327FC3" w:rsidRPr="00327FC3" w:rsidRDefault="00327FC3" w:rsidP="00327FC3">
      <w:r w:rsidRPr="00327FC3">
        <w:lastRenderedPageBreak/>
        <w:pict>
          <v:rect id="_x0000_i1091" style="width:0;height:1.5pt" o:hralign="center" o:hrstd="t" o:hr="t" fillcolor="#a0a0a0" stroked="f"/>
        </w:pict>
      </w:r>
    </w:p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7. Inactivity Reallocation</w:t>
      </w:r>
    </w:p>
    <w:p w:rsidR="00327FC3" w:rsidRPr="00327FC3" w:rsidRDefault="00327FC3" w:rsidP="00327FC3">
      <w:r w:rsidRPr="00327FC3">
        <w:t>Equity reclaimed from inactive contributors:</w:t>
      </w:r>
    </w:p>
    <w:p w:rsidR="00327FC3" w:rsidRPr="00327FC3" w:rsidRDefault="00327FC3" w:rsidP="00327FC3">
      <w:pPr>
        <w:numPr>
          <w:ilvl w:val="0"/>
          <w:numId w:val="8"/>
        </w:numPr>
      </w:pPr>
      <w:r w:rsidRPr="00327FC3">
        <w:t>Returns to Reserve Pool</w:t>
      </w:r>
    </w:p>
    <w:p w:rsidR="00327FC3" w:rsidRPr="00327FC3" w:rsidRDefault="00327FC3" w:rsidP="00327FC3">
      <w:pPr>
        <w:numPr>
          <w:ilvl w:val="0"/>
          <w:numId w:val="8"/>
        </w:numPr>
      </w:pPr>
      <w:r w:rsidRPr="00327FC3">
        <w:t>May be reallocated</w:t>
      </w:r>
    </w:p>
    <w:p w:rsidR="00327FC3" w:rsidRPr="00327FC3" w:rsidRDefault="00327FC3" w:rsidP="00327FC3">
      <w:pPr>
        <w:numPr>
          <w:ilvl w:val="0"/>
          <w:numId w:val="8"/>
        </w:numPr>
      </w:pPr>
      <w:r w:rsidRPr="00327FC3">
        <w:t>May be partially assigned to active contributors</w:t>
      </w:r>
    </w:p>
    <w:p w:rsidR="00327FC3" w:rsidRPr="00327FC3" w:rsidRDefault="00327FC3" w:rsidP="00327FC3">
      <w:pPr>
        <w:numPr>
          <w:ilvl w:val="0"/>
          <w:numId w:val="8"/>
        </w:numPr>
      </w:pPr>
      <w:r w:rsidRPr="00327FC3">
        <w:t>May remain unassigned</w:t>
      </w:r>
    </w:p>
    <w:p w:rsidR="00327FC3" w:rsidRPr="00327FC3" w:rsidRDefault="00327FC3" w:rsidP="00327FC3">
      <w:r w:rsidRPr="00327FC3">
        <w:t>Governance decides.</w:t>
      </w:r>
    </w:p>
    <w:p w:rsidR="00327FC3" w:rsidRPr="00327FC3" w:rsidRDefault="00327FC3" w:rsidP="00327FC3">
      <w:r w:rsidRPr="00327FC3">
        <w:pict>
          <v:rect id="_x0000_i1092" style="width:0;height:1.5pt" o:hralign="center" o:hrstd="t" o:hr="t" fillcolor="#a0a0a0" stroked="f"/>
        </w:pict>
      </w:r>
    </w:p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8. Incorporation Transition</w:t>
      </w:r>
    </w:p>
    <w:p w:rsidR="00327FC3" w:rsidRPr="00327FC3" w:rsidRDefault="00327FC3" w:rsidP="00327FC3">
      <w:r w:rsidRPr="00327FC3">
        <w:t>Upon incorporation:</w:t>
      </w:r>
    </w:p>
    <w:p w:rsidR="00327FC3" w:rsidRPr="00327FC3" w:rsidRDefault="00327FC3" w:rsidP="00327FC3">
      <w:r w:rsidRPr="00327FC3">
        <w:t>Reserve Pool converts into:</w:t>
      </w:r>
    </w:p>
    <w:p w:rsidR="00327FC3" w:rsidRPr="00327FC3" w:rsidRDefault="00327FC3" w:rsidP="00327FC3">
      <w:pPr>
        <w:numPr>
          <w:ilvl w:val="0"/>
          <w:numId w:val="9"/>
        </w:numPr>
      </w:pPr>
      <w:r w:rsidRPr="00327FC3">
        <w:t>Option Pool</w:t>
      </w:r>
    </w:p>
    <w:p w:rsidR="00327FC3" w:rsidRPr="00327FC3" w:rsidRDefault="00327FC3" w:rsidP="00327FC3">
      <w:pPr>
        <w:numPr>
          <w:ilvl w:val="0"/>
          <w:numId w:val="9"/>
        </w:numPr>
      </w:pPr>
      <w:r w:rsidRPr="00327FC3">
        <w:t>Advisor Pool</w:t>
      </w:r>
    </w:p>
    <w:p w:rsidR="00327FC3" w:rsidRPr="00327FC3" w:rsidRDefault="00327FC3" w:rsidP="00327FC3">
      <w:pPr>
        <w:numPr>
          <w:ilvl w:val="0"/>
          <w:numId w:val="9"/>
        </w:numPr>
      </w:pPr>
      <w:r w:rsidRPr="00327FC3">
        <w:t>Investor Allocation Pool</w:t>
      </w:r>
    </w:p>
    <w:p w:rsidR="00327FC3" w:rsidRPr="00327FC3" w:rsidRDefault="00327FC3" w:rsidP="00327FC3">
      <w:r w:rsidRPr="00327FC3">
        <w:t>Structure formalized legally.</w:t>
      </w:r>
    </w:p>
    <w:p w:rsidR="00327FC3" w:rsidRPr="00327FC3" w:rsidRDefault="00327FC3" w:rsidP="00327FC3">
      <w:r w:rsidRPr="00327FC3">
        <w:t>Existing percentage remains intact.</w:t>
      </w:r>
    </w:p>
    <w:p w:rsidR="00327FC3" w:rsidRPr="00327FC3" w:rsidRDefault="00327FC3" w:rsidP="00327FC3">
      <w:r w:rsidRPr="00327FC3">
        <w:pict>
          <v:rect id="_x0000_i1093" style="width:0;height:1.5pt" o:hralign="center" o:hrstd="t" o:hr="t" fillcolor="#a0a0a0" stroked="f"/>
        </w:pict>
      </w:r>
    </w:p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9. Protection Against Abuse</w:t>
      </w:r>
    </w:p>
    <w:p w:rsidR="00327FC3" w:rsidRPr="00327FC3" w:rsidRDefault="00327FC3" w:rsidP="00327FC3">
      <w:r w:rsidRPr="00327FC3">
        <w:t>Reserve Pool may not be used to:</w:t>
      </w:r>
    </w:p>
    <w:p w:rsidR="00327FC3" w:rsidRPr="00327FC3" w:rsidRDefault="00327FC3" w:rsidP="00327FC3">
      <w:pPr>
        <w:numPr>
          <w:ilvl w:val="0"/>
          <w:numId w:val="10"/>
        </w:numPr>
      </w:pPr>
      <w:r w:rsidRPr="00327FC3">
        <w:t>Dilute individuals unfairly</w:t>
      </w:r>
    </w:p>
    <w:p w:rsidR="00327FC3" w:rsidRPr="00327FC3" w:rsidRDefault="00327FC3" w:rsidP="00327FC3">
      <w:pPr>
        <w:numPr>
          <w:ilvl w:val="0"/>
          <w:numId w:val="10"/>
        </w:numPr>
      </w:pPr>
      <w:r w:rsidRPr="00327FC3">
        <w:t>Override vesting policy</w:t>
      </w:r>
    </w:p>
    <w:p w:rsidR="00327FC3" w:rsidRPr="00327FC3" w:rsidRDefault="00327FC3" w:rsidP="00327FC3">
      <w:pPr>
        <w:numPr>
          <w:ilvl w:val="0"/>
          <w:numId w:val="10"/>
        </w:numPr>
      </w:pPr>
      <w:r w:rsidRPr="00327FC3">
        <w:t>Secretly shift ownership</w:t>
      </w:r>
    </w:p>
    <w:p w:rsidR="00327FC3" w:rsidRPr="00327FC3" w:rsidRDefault="00327FC3" w:rsidP="00327FC3">
      <w:pPr>
        <w:numPr>
          <w:ilvl w:val="0"/>
          <w:numId w:val="10"/>
        </w:numPr>
      </w:pPr>
      <w:r w:rsidRPr="00327FC3">
        <w:t xml:space="preserve">Reward </w:t>
      </w:r>
      <w:proofErr w:type="spellStart"/>
      <w:r w:rsidRPr="00327FC3">
        <w:t>favoritism</w:t>
      </w:r>
      <w:proofErr w:type="spellEnd"/>
    </w:p>
    <w:p w:rsidR="00327FC3" w:rsidRPr="00327FC3" w:rsidRDefault="00327FC3" w:rsidP="00327FC3">
      <w:r w:rsidRPr="00327FC3">
        <w:t>All allocations require vote and documentation.</w:t>
      </w:r>
    </w:p>
    <w:p w:rsidR="00327FC3" w:rsidRPr="00327FC3" w:rsidRDefault="00327FC3" w:rsidP="00327FC3">
      <w:r w:rsidRPr="00327FC3">
        <w:pict>
          <v:rect id="_x0000_i1094" style="width:0;height:1.5pt" o:hralign="center" o:hrstd="t" o:hr="t" fillcolor="#a0a0a0" stroked="f"/>
        </w:pict>
      </w:r>
    </w:p>
    <w:p w:rsidR="00327FC3" w:rsidRPr="00327FC3" w:rsidRDefault="00327FC3" w:rsidP="00327FC3">
      <w:pPr>
        <w:rPr>
          <w:b/>
          <w:bCs/>
        </w:rPr>
      </w:pPr>
      <w:r w:rsidRPr="00327FC3">
        <w:rPr>
          <w:b/>
          <w:bCs/>
        </w:rPr>
        <w:t>10. Cultural Principle</w:t>
      </w:r>
    </w:p>
    <w:p w:rsidR="00327FC3" w:rsidRPr="00327FC3" w:rsidRDefault="00327FC3" w:rsidP="00327FC3">
      <w:r w:rsidRPr="00327FC3">
        <w:t>Reserve Pool exists to:</w:t>
      </w:r>
    </w:p>
    <w:p w:rsidR="00327FC3" w:rsidRPr="00327FC3" w:rsidRDefault="00327FC3" w:rsidP="00327FC3">
      <w:pPr>
        <w:numPr>
          <w:ilvl w:val="0"/>
          <w:numId w:val="11"/>
        </w:numPr>
      </w:pPr>
      <w:r w:rsidRPr="00327FC3">
        <w:lastRenderedPageBreak/>
        <w:t>Expand opportunity</w:t>
      </w:r>
    </w:p>
    <w:p w:rsidR="00327FC3" w:rsidRPr="00327FC3" w:rsidRDefault="00327FC3" w:rsidP="00327FC3">
      <w:pPr>
        <w:numPr>
          <w:ilvl w:val="0"/>
          <w:numId w:val="11"/>
        </w:numPr>
      </w:pPr>
      <w:r w:rsidRPr="00327FC3">
        <w:t>Reward excellence</w:t>
      </w:r>
    </w:p>
    <w:p w:rsidR="00327FC3" w:rsidRPr="00327FC3" w:rsidRDefault="00327FC3" w:rsidP="00327FC3">
      <w:pPr>
        <w:numPr>
          <w:ilvl w:val="0"/>
          <w:numId w:val="11"/>
        </w:numPr>
      </w:pPr>
      <w:r w:rsidRPr="00327FC3">
        <w:t>Enable growth</w:t>
      </w:r>
    </w:p>
    <w:p w:rsidR="00327FC3" w:rsidRPr="00327FC3" w:rsidRDefault="00327FC3" w:rsidP="00327FC3">
      <w:pPr>
        <w:numPr>
          <w:ilvl w:val="0"/>
          <w:numId w:val="11"/>
        </w:numPr>
      </w:pPr>
      <w:r w:rsidRPr="00327FC3">
        <w:t>Protect long-term value</w:t>
      </w:r>
    </w:p>
    <w:p w:rsidR="00327FC3" w:rsidRPr="00327FC3" w:rsidRDefault="00327FC3" w:rsidP="00327FC3">
      <w:r w:rsidRPr="00327FC3">
        <w:t>It is strategic capital, not spare equity.</w:t>
      </w:r>
    </w:p>
    <w:p w:rsidR="00327FC3" w:rsidRDefault="00327FC3"/>
    <w:sectPr w:rsidR="00327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A1898"/>
    <w:multiLevelType w:val="multilevel"/>
    <w:tmpl w:val="798C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12A85"/>
    <w:multiLevelType w:val="multilevel"/>
    <w:tmpl w:val="B1F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D0010"/>
    <w:multiLevelType w:val="multilevel"/>
    <w:tmpl w:val="25C2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A11CB"/>
    <w:multiLevelType w:val="multilevel"/>
    <w:tmpl w:val="960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4220C"/>
    <w:multiLevelType w:val="multilevel"/>
    <w:tmpl w:val="AEB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914B8"/>
    <w:multiLevelType w:val="multilevel"/>
    <w:tmpl w:val="F398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35F4B"/>
    <w:multiLevelType w:val="multilevel"/>
    <w:tmpl w:val="359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F739E"/>
    <w:multiLevelType w:val="multilevel"/>
    <w:tmpl w:val="92A4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F147F"/>
    <w:multiLevelType w:val="multilevel"/>
    <w:tmpl w:val="F59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041E0"/>
    <w:multiLevelType w:val="multilevel"/>
    <w:tmpl w:val="DBAA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C7A52"/>
    <w:multiLevelType w:val="multilevel"/>
    <w:tmpl w:val="D028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274949">
    <w:abstractNumId w:val="0"/>
  </w:num>
  <w:num w:numId="2" w16cid:durableId="1025597735">
    <w:abstractNumId w:val="7"/>
  </w:num>
  <w:num w:numId="3" w16cid:durableId="1473476263">
    <w:abstractNumId w:val="9"/>
  </w:num>
  <w:num w:numId="4" w16cid:durableId="168104979">
    <w:abstractNumId w:val="4"/>
  </w:num>
  <w:num w:numId="5" w16cid:durableId="827013389">
    <w:abstractNumId w:val="5"/>
  </w:num>
  <w:num w:numId="6" w16cid:durableId="913588805">
    <w:abstractNumId w:val="8"/>
  </w:num>
  <w:num w:numId="7" w16cid:durableId="268701526">
    <w:abstractNumId w:val="1"/>
  </w:num>
  <w:num w:numId="8" w16cid:durableId="172916213">
    <w:abstractNumId w:val="10"/>
  </w:num>
  <w:num w:numId="9" w16cid:durableId="78185009">
    <w:abstractNumId w:val="6"/>
  </w:num>
  <w:num w:numId="10" w16cid:durableId="1208761485">
    <w:abstractNumId w:val="3"/>
  </w:num>
  <w:num w:numId="11" w16cid:durableId="1787121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C3"/>
    <w:rsid w:val="00327FC3"/>
    <w:rsid w:val="004C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B6E287-39E2-43DD-B25D-B801B4201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Nii-Addo Quaynor</cp:lastModifiedBy>
  <cp:revision>1</cp:revision>
  <dcterms:created xsi:type="dcterms:W3CDTF">2026-02-27T09:29:00Z</dcterms:created>
  <dcterms:modified xsi:type="dcterms:W3CDTF">2026-02-27T09:30:00Z</dcterms:modified>
</cp:coreProperties>
</file>