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STRATEGIC INVESTMENT &amp; MUTUAL DILUTION POLICY</w:t>
      </w:r>
    </w:p>
    <w:p w:rsidR="00C3454A" w:rsidRPr="00C3454A" w:rsidRDefault="00C3454A" w:rsidP="00C3454A">
      <w:r w:rsidRPr="00C3454A">
        <w:pict>
          <v:rect id="_x0000_i1097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1. Purpose</w:t>
      </w:r>
    </w:p>
    <w:p w:rsidR="00C3454A" w:rsidRPr="00C3454A" w:rsidRDefault="00C3454A" w:rsidP="00C3454A">
      <w:r w:rsidRPr="00C3454A">
        <w:t>This policy defines the conditions and mechanism under which Founders may mutually dilute their equity to accommodate a strategic investor requesting equity beyond the available Reserve Pool.</w:t>
      </w:r>
    </w:p>
    <w:p w:rsidR="00C3454A" w:rsidRPr="00C3454A" w:rsidRDefault="00C3454A" w:rsidP="00C3454A">
      <w:r w:rsidRPr="00C3454A">
        <w:t>This ensures:</w:t>
      </w:r>
    </w:p>
    <w:p w:rsidR="00C3454A" w:rsidRPr="00C3454A" w:rsidRDefault="00C3454A" w:rsidP="00C3454A">
      <w:pPr>
        <w:numPr>
          <w:ilvl w:val="0"/>
          <w:numId w:val="1"/>
        </w:numPr>
      </w:pPr>
      <w:r w:rsidRPr="00C3454A">
        <w:t>Growth flexibility</w:t>
      </w:r>
    </w:p>
    <w:p w:rsidR="00C3454A" w:rsidRPr="00C3454A" w:rsidRDefault="00C3454A" w:rsidP="00C3454A">
      <w:pPr>
        <w:numPr>
          <w:ilvl w:val="0"/>
          <w:numId w:val="1"/>
        </w:numPr>
      </w:pPr>
      <w:r w:rsidRPr="00C3454A">
        <w:t>Investor compatibility</w:t>
      </w:r>
    </w:p>
    <w:p w:rsidR="00C3454A" w:rsidRPr="00C3454A" w:rsidRDefault="00C3454A" w:rsidP="00C3454A">
      <w:pPr>
        <w:numPr>
          <w:ilvl w:val="0"/>
          <w:numId w:val="1"/>
        </w:numPr>
      </w:pPr>
      <w:r w:rsidRPr="00C3454A">
        <w:t>Fair proportional treatment</w:t>
      </w:r>
    </w:p>
    <w:p w:rsidR="00C3454A" w:rsidRPr="00C3454A" w:rsidRDefault="00C3454A" w:rsidP="00C3454A">
      <w:pPr>
        <w:numPr>
          <w:ilvl w:val="0"/>
          <w:numId w:val="1"/>
        </w:numPr>
      </w:pPr>
      <w:r w:rsidRPr="00C3454A">
        <w:t>Protection against arbitrary dilution</w:t>
      </w:r>
    </w:p>
    <w:p w:rsidR="00C3454A" w:rsidRPr="00C3454A" w:rsidRDefault="00C3454A" w:rsidP="00C3454A">
      <w:r w:rsidRPr="00C3454A">
        <w:pict>
          <v:rect id="_x0000_i1098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2. Definitions</w:t>
      </w:r>
    </w:p>
    <w:p w:rsidR="00C3454A" w:rsidRPr="00C3454A" w:rsidRDefault="00C3454A" w:rsidP="00C3454A">
      <w:r w:rsidRPr="00C3454A">
        <w:rPr>
          <w:b/>
          <w:bCs/>
        </w:rPr>
        <w:t>Founder Equity Pool (FEP):</w:t>
      </w:r>
      <w:r w:rsidRPr="00C3454A">
        <w:br/>
        <w:t>The total equity currently allocated among Founders (initially 70%).</w:t>
      </w:r>
    </w:p>
    <w:p w:rsidR="00C3454A" w:rsidRPr="00C3454A" w:rsidRDefault="00C3454A" w:rsidP="00C3454A">
      <w:r w:rsidRPr="00C3454A">
        <w:rPr>
          <w:b/>
          <w:bCs/>
        </w:rPr>
        <w:t>Reserve Pool (RP):</w:t>
      </w:r>
      <w:r w:rsidRPr="00C3454A">
        <w:br/>
        <w:t>The equity reserved for future allocation (initially 30%).</w:t>
      </w:r>
    </w:p>
    <w:p w:rsidR="00C3454A" w:rsidRPr="00C3454A" w:rsidRDefault="00C3454A" w:rsidP="00C3454A">
      <w:r w:rsidRPr="00C3454A">
        <w:rPr>
          <w:b/>
          <w:bCs/>
        </w:rPr>
        <w:t>Investor Request (I%):</w:t>
      </w:r>
      <w:r w:rsidRPr="00C3454A">
        <w:br/>
        <w:t>The total percentage equity requested by a strategic investor.</w:t>
      </w:r>
    </w:p>
    <w:p w:rsidR="00C3454A" w:rsidRPr="00C3454A" w:rsidRDefault="00C3454A" w:rsidP="00C3454A">
      <w:r w:rsidRPr="00C3454A">
        <w:rPr>
          <w:b/>
          <w:bCs/>
        </w:rPr>
        <w:t>Excess Requirement (R%):</w:t>
      </w:r>
      <w:r w:rsidRPr="00C3454A">
        <w:br/>
        <w:t>The portion of Investor Request exceeding available Reserve Pool.</w:t>
      </w:r>
    </w:p>
    <w:p w:rsidR="00C3454A" w:rsidRPr="00C3454A" w:rsidRDefault="00C3454A" w:rsidP="00C3454A">
      <w:r w:rsidRPr="00C3454A">
        <w:pict>
          <v:rect id="_x0000_i1099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3. Activation Conditions</w:t>
      </w:r>
    </w:p>
    <w:p w:rsidR="00C3454A" w:rsidRPr="00C3454A" w:rsidRDefault="00C3454A" w:rsidP="00C3454A">
      <w:r w:rsidRPr="00C3454A">
        <w:t>Mutual dilution may only occur if:</w:t>
      </w:r>
    </w:p>
    <w:p w:rsidR="00C3454A" w:rsidRPr="00C3454A" w:rsidRDefault="00C3454A" w:rsidP="00C3454A">
      <w:pPr>
        <w:numPr>
          <w:ilvl w:val="0"/>
          <w:numId w:val="2"/>
        </w:numPr>
      </w:pPr>
      <w:r w:rsidRPr="00C3454A">
        <w:t>A formal written investment proposal exists.</w:t>
      </w:r>
    </w:p>
    <w:p w:rsidR="00C3454A" w:rsidRPr="00C3454A" w:rsidRDefault="00C3454A" w:rsidP="00C3454A">
      <w:pPr>
        <w:numPr>
          <w:ilvl w:val="0"/>
          <w:numId w:val="2"/>
        </w:numPr>
      </w:pPr>
      <w:r w:rsidRPr="00C3454A">
        <w:t>The investor provides:</w:t>
      </w:r>
    </w:p>
    <w:p w:rsidR="00C3454A" w:rsidRPr="00C3454A" w:rsidRDefault="00C3454A" w:rsidP="00C3454A">
      <w:pPr>
        <w:numPr>
          <w:ilvl w:val="1"/>
          <w:numId w:val="2"/>
        </w:numPr>
      </w:pPr>
      <w:r w:rsidRPr="00C3454A">
        <w:t>Capital materially advancing project trajectory, OR</w:t>
      </w:r>
    </w:p>
    <w:p w:rsidR="00C3454A" w:rsidRPr="00C3454A" w:rsidRDefault="00C3454A" w:rsidP="00C3454A">
      <w:pPr>
        <w:numPr>
          <w:ilvl w:val="1"/>
          <w:numId w:val="2"/>
        </w:numPr>
      </w:pPr>
      <w:r w:rsidRPr="00C3454A">
        <w:t>Strategic leverage unavailable through ordinary means.</w:t>
      </w:r>
    </w:p>
    <w:p w:rsidR="00C3454A" w:rsidRPr="00C3454A" w:rsidRDefault="00C3454A" w:rsidP="00C3454A">
      <w:pPr>
        <w:numPr>
          <w:ilvl w:val="0"/>
          <w:numId w:val="2"/>
        </w:numPr>
      </w:pPr>
      <w:r w:rsidRPr="00C3454A">
        <w:t>85% of Founders by headcount approve the proposal.</w:t>
      </w:r>
    </w:p>
    <w:p w:rsidR="00C3454A" w:rsidRPr="00C3454A" w:rsidRDefault="00C3454A" w:rsidP="00C3454A">
      <w:pPr>
        <w:numPr>
          <w:ilvl w:val="0"/>
          <w:numId w:val="2"/>
        </w:numPr>
      </w:pPr>
      <w:r w:rsidRPr="00C3454A">
        <w:t>Approval is documented in Governance records.</w:t>
      </w:r>
    </w:p>
    <w:p w:rsidR="00C3454A" w:rsidRPr="00C3454A" w:rsidRDefault="00C3454A" w:rsidP="00C3454A">
      <w:r w:rsidRPr="00C3454A">
        <w:lastRenderedPageBreak/>
        <w:t>No single Founder may trigger dilution unilaterally.</w:t>
      </w:r>
    </w:p>
    <w:p w:rsidR="00C3454A" w:rsidRPr="00C3454A" w:rsidRDefault="00C3454A" w:rsidP="00C3454A">
      <w:r w:rsidRPr="00C3454A">
        <w:pict>
          <v:rect id="_x0000_i1100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4. Dilution Process</w: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Step 1 — Use Reserve Pool First</w:t>
      </w:r>
    </w:p>
    <w:p w:rsidR="00C3454A" w:rsidRPr="00C3454A" w:rsidRDefault="00C3454A" w:rsidP="00C3454A">
      <w:r w:rsidRPr="00C3454A">
        <w:t>If I% ≤ Available RP:</w:t>
      </w:r>
    </w:p>
    <w:p w:rsidR="00C3454A" w:rsidRPr="00C3454A" w:rsidRDefault="00C3454A" w:rsidP="00C3454A">
      <w:r w:rsidRPr="00C3454A">
        <w:t>Investor equity is allocated entirely from Reserve Pool.</w:t>
      </w:r>
    </w:p>
    <w:p w:rsidR="00C3454A" w:rsidRPr="00C3454A" w:rsidRDefault="00C3454A" w:rsidP="00C3454A">
      <w:r w:rsidRPr="00C3454A">
        <w:t>No Founder dilution occurs.</w:t>
      </w:r>
    </w:p>
    <w:p w:rsidR="00C3454A" w:rsidRPr="00C3454A" w:rsidRDefault="00C3454A" w:rsidP="00C3454A">
      <w:r w:rsidRPr="00C3454A">
        <w:pict>
          <v:rect id="_x0000_i1101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Step 2 — Calculate Excess Requirement</w:t>
      </w:r>
    </w:p>
    <w:p w:rsidR="00C3454A" w:rsidRPr="00C3454A" w:rsidRDefault="00C3454A" w:rsidP="00C3454A">
      <w:r w:rsidRPr="00C3454A">
        <w:t>If I% &gt; Available RP:</w:t>
      </w:r>
    </w:p>
    <w:p w:rsidR="00C3454A" w:rsidRPr="00C3454A" w:rsidRDefault="00C3454A" w:rsidP="00C3454A">
      <w:r w:rsidRPr="00C3454A">
        <w:t>R% = I% − Available RP</w:t>
      </w:r>
    </w:p>
    <w:p w:rsidR="00C3454A" w:rsidRPr="00C3454A" w:rsidRDefault="00C3454A" w:rsidP="00C3454A">
      <w:r w:rsidRPr="00C3454A">
        <w:t>Only R% is subject to mutual Founder dilution.</w:t>
      </w:r>
    </w:p>
    <w:p w:rsidR="00C3454A" w:rsidRPr="00C3454A" w:rsidRDefault="00C3454A" w:rsidP="00C3454A">
      <w:r w:rsidRPr="00C3454A">
        <w:pict>
          <v:rect id="_x0000_i1102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Step 3 — Proportional Founder Dilution Formula</w:t>
      </w:r>
    </w:p>
    <w:p w:rsidR="00C3454A" w:rsidRPr="00C3454A" w:rsidRDefault="00C3454A" w:rsidP="00C3454A">
      <w:r w:rsidRPr="00C3454A">
        <w:t>Each Founder is diluted proportionally based on their current equity percentage.</w:t>
      </w:r>
    </w:p>
    <w:p w:rsidR="00C3454A" w:rsidRPr="00C3454A" w:rsidRDefault="00C3454A" w:rsidP="00C3454A">
      <w:r w:rsidRPr="00C3454A">
        <w:t>New Founder Equity = Current Founder Equity × (1 − (R / FEP))</w:t>
      </w:r>
    </w:p>
    <w:p w:rsidR="00C3454A" w:rsidRPr="00C3454A" w:rsidRDefault="00C3454A" w:rsidP="00C3454A">
      <w:r w:rsidRPr="00C3454A">
        <w:t>Where:</w:t>
      </w:r>
    </w:p>
    <w:p w:rsidR="00C3454A" w:rsidRPr="00C3454A" w:rsidRDefault="00C3454A" w:rsidP="00C3454A">
      <w:pPr>
        <w:numPr>
          <w:ilvl w:val="0"/>
          <w:numId w:val="3"/>
        </w:numPr>
      </w:pPr>
      <w:r w:rsidRPr="00C3454A">
        <w:t>R = Excess Requirement</w:t>
      </w:r>
    </w:p>
    <w:p w:rsidR="00C3454A" w:rsidRPr="00C3454A" w:rsidRDefault="00C3454A" w:rsidP="00C3454A">
      <w:pPr>
        <w:numPr>
          <w:ilvl w:val="0"/>
          <w:numId w:val="3"/>
        </w:numPr>
      </w:pPr>
      <w:r w:rsidRPr="00C3454A">
        <w:t>FEP = Total Founder Equity Pool at time of dilution</w:t>
      </w:r>
    </w:p>
    <w:p w:rsidR="00C3454A" w:rsidRPr="00C3454A" w:rsidRDefault="00C3454A" w:rsidP="00C3454A">
      <w:r w:rsidRPr="00C3454A">
        <w:t>This ensures:</w:t>
      </w:r>
    </w:p>
    <w:p w:rsidR="00C3454A" w:rsidRPr="00C3454A" w:rsidRDefault="00C3454A" w:rsidP="00C3454A">
      <w:pPr>
        <w:numPr>
          <w:ilvl w:val="0"/>
          <w:numId w:val="4"/>
        </w:numPr>
      </w:pPr>
      <w:r w:rsidRPr="00C3454A">
        <w:t>Equal percentage impact across Founders</w:t>
      </w:r>
    </w:p>
    <w:p w:rsidR="00C3454A" w:rsidRPr="00C3454A" w:rsidRDefault="00C3454A" w:rsidP="00C3454A">
      <w:pPr>
        <w:numPr>
          <w:ilvl w:val="0"/>
          <w:numId w:val="4"/>
        </w:numPr>
      </w:pPr>
      <w:r w:rsidRPr="00C3454A">
        <w:t>No selective targeting</w:t>
      </w:r>
    </w:p>
    <w:p w:rsidR="00C3454A" w:rsidRPr="00C3454A" w:rsidRDefault="00C3454A" w:rsidP="00C3454A">
      <w:pPr>
        <w:numPr>
          <w:ilvl w:val="0"/>
          <w:numId w:val="4"/>
        </w:numPr>
      </w:pPr>
      <w:proofErr w:type="spellStart"/>
      <w:r w:rsidRPr="00C3454A">
        <w:t>Ideator</w:t>
      </w:r>
      <w:proofErr w:type="spellEnd"/>
      <w:r w:rsidRPr="00C3454A">
        <w:t xml:space="preserve"> and Contributors diluted proportionally</w:t>
      </w:r>
    </w:p>
    <w:p w:rsidR="00C3454A" w:rsidRPr="00C3454A" w:rsidRDefault="00C3454A" w:rsidP="00C3454A">
      <w:r w:rsidRPr="00C3454A">
        <w:pict>
          <v:rect id="_x0000_i1103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5. Numerical Example</w:t>
      </w:r>
    </w:p>
    <w:p w:rsidR="00C3454A" w:rsidRPr="00C3454A" w:rsidRDefault="00C3454A" w:rsidP="00C3454A">
      <w:r w:rsidRPr="00C3454A">
        <w:t>Initial Structure:</w:t>
      </w:r>
    </w:p>
    <w:p w:rsidR="00C3454A" w:rsidRPr="00C3454A" w:rsidRDefault="00C3454A" w:rsidP="00C3454A">
      <w:r w:rsidRPr="00C3454A">
        <w:t>Founder Pool (FEP) = 70%</w:t>
      </w:r>
      <w:r w:rsidRPr="00C3454A">
        <w:br/>
        <w:t>Reserve Pool = 30%</w:t>
      </w:r>
    </w:p>
    <w:p w:rsidR="00C3454A" w:rsidRPr="00C3454A" w:rsidRDefault="00C3454A" w:rsidP="00C3454A">
      <w:r w:rsidRPr="00C3454A">
        <w:lastRenderedPageBreak/>
        <w:t>Investor requests 45%.</w:t>
      </w:r>
    </w:p>
    <w:p w:rsidR="00C3454A" w:rsidRPr="00C3454A" w:rsidRDefault="00C3454A" w:rsidP="00C3454A">
      <w:r w:rsidRPr="00C3454A">
        <w:t>Step 1:</w:t>
      </w:r>
      <w:r w:rsidRPr="00C3454A">
        <w:br/>
        <w:t>30% from Reserve Pool.</w:t>
      </w:r>
    </w:p>
    <w:p w:rsidR="00C3454A" w:rsidRPr="00C3454A" w:rsidRDefault="00C3454A" w:rsidP="00C3454A">
      <w:r w:rsidRPr="00C3454A">
        <w:t>Step 2:</w:t>
      </w:r>
      <w:r w:rsidRPr="00C3454A">
        <w:br/>
        <w:t>Excess Requirement R = 45 − 30 = 15%.</w:t>
      </w:r>
    </w:p>
    <w:p w:rsidR="00C3454A" w:rsidRPr="00C3454A" w:rsidRDefault="00C3454A" w:rsidP="00C3454A">
      <w:r w:rsidRPr="00C3454A">
        <w:t>Step 3:</w:t>
      </w:r>
      <w:r w:rsidRPr="00C3454A">
        <w:br/>
        <w:t>Dilution Ratio = 15 / 70 = 0.2143 (21.43%)</w:t>
      </w:r>
    </w:p>
    <w:p w:rsidR="00C3454A" w:rsidRPr="00C3454A" w:rsidRDefault="00C3454A" w:rsidP="00C3454A">
      <w:r w:rsidRPr="00C3454A">
        <w:t>Each Founder retains:</w:t>
      </w:r>
    </w:p>
    <w:p w:rsidR="00C3454A" w:rsidRPr="00C3454A" w:rsidRDefault="00C3454A" w:rsidP="00C3454A">
      <w:r w:rsidRPr="00C3454A">
        <w:t>Current Equity × (1 − 0.2143)</w:t>
      </w:r>
    </w:p>
    <w:p w:rsidR="00C3454A" w:rsidRPr="00C3454A" w:rsidRDefault="00C3454A" w:rsidP="00C3454A">
      <w:r w:rsidRPr="00C3454A">
        <w:t>Example:</w:t>
      </w:r>
    </w:p>
    <w:p w:rsidR="00C3454A" w:rsidRPr="00C3454A" w:rsidRDefault="00C3454A" w:rsidP="00C3454A">
      <w:r w:rsidRPr="00C3454A">
        <w:t>Founder owns 20% →</w:t>
      </w:r>
      <w:r w:rsidRPr="00C3454A">
        <w:br/>
        <w:t>20 × 0.7857 = 15.71%</w:t>
      </w:r>
    </w:p>
    <w:p w:rsidR="00C3454A" w:rsidRPr="00C3454A" w:rsidRDefault="00C3454A" w:rsidP="00C3454A">
      <w:r w:rsidRPr="00C3454A">
        <w:t>All Founders diluted equally by ratio.</w:t>
      </w:r>
    </w:p>
    <w:p w:rsidR="00C3454A" w:rsidRPr="00C3454A" w:rsidRDefault="00C3454A" w:rsidP="00C3454A">
      <w:r w:rsidRPr="00C3454A">
        <w:pict>
          <v:rect id="_x0000_i1104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6. Vesting Integrity</w:t>
      </w:r>
    </w:p>
    <w:p w:rsidR="00C3454A" w:rsidRPr="00C3454A" w:rsidRDefault="00C3454A" w:rsidP="00C3454A">
      <w:r w:rsidRPr="00C3454A">
        <w:t>Dilution affects:</w:t>
      </w:r>
    </w:p>
    <w:p w:rsidR="00C3454A" w:rsidRPr="00C3454A" w:rsidRDefault="00C3454A" w:rsidP="00C3454A">
      <w:pPr>
        <w:numPr>
          <w:ilvl w:val="0"/>
          <w:numId w:val="5"/>
        </w:numPr>
      </w:pPr>
      <w:r w:rsidRPr="00C3454A">
        <w:t>Total allocation percentage</w:t>
      </w:r>
    </w:p>
    <w:p w:rsidR="00C3454A" w:rsidRPr="00C3454A" w:rsidRDefault="00C3454A" w:rsidP="00C3454A">
      <w:r w:rsidRPr="00C3454A">
        <w:t>Dilution does NOT:</w:t>
      </w:r>
    </w:p>
    <w:p w:rsidR="00C3454A" w:rsidRPr="00C3454A" w:rsidRDefault="00C3454A" w:rsidP="00C3454A">
      <w:pPr>
        <w:numPr>
          <w:ilvl w:val="0"/>
          <w:numId w:val="6"/>
        </w:numPr>
      </w:pPr>
      <w:r w:rsidRPr="00C3454A">
        <w:t>Reset vesting clock</w:t>
      </w:r>
    </w:p>
    <w:p w:rsidR="00C3454A" w:rsidRPr="00C3454A" w:rsidRDefault="00C3454A" w:rsidP="00C3454A">
      <w:pPr>
        <w:numPr>
          <w:ilvl w:val="0"/>
          <w:numId w:val="6"/>
        </w:numPr>
      </w:pPr>
      <w:r w:rsidRPr="00C3454A">
        <w:t>Remove already vested equity</w:t>
      </w:r>
    </w:p>
    <w:p w:rsidR="00C3454A" w:rsidRPr="00C3454A" w:rsidRDefault="00C3454A" w:rsidP="00C3454A">
      <w:pPr>
        <w:numPr>
          <w:ilvl w:val="0"/>
          <w:numId w:val="6"/>
        </w:numPr>
      </w:pPr>
      <w:r w:rsidRPr="00C3454A">
        <w:t>Override cliff requirements</w:t>
      </w:r>
    </w:p>
    <w:p w:rsidR="00C3454A" w:rsidRPr="00C3454A" w:rsidRDefault="00C3454A" w:rsidP="00C3454A">
      <w:r w:rsidRPr="00C3454A">
        <w:t>Vesting continues proportionally adjusted.</w:t>
      </w:r>
    </w:p>
    <w:p w:rsidR="00C3454A" w:rsidRPr="00C3454A" w:rsidRDefault="00C3454A" w:rsidP="00C3454A">
      <w:r w:rsidRPr="00C3454A">
        <w:pict>
          <v:rect id="_x0000_i1105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7. Protection Threshold</w:t>
      </w:r>
    </w:p>
    <w:p w:rsidR="00C3454A" w:rsidRPr="00C3454A" w:rsidRDefault="00C3454A" w:rsidP="00C3454A">
      <w:r w:rsidRPr="00C3454A">
        <w:t>Mutual dilution may not:</w:t>
      </w:r>
    </w:p>
    <w:p w:rsidR="00C3454A" w:rsidRPr="00C3454A" w:rsidRDefault="00C3454A" w:rsidP="00C3454A">
      <w:pPr>
        <w:numPr>
          <w:ilvl w:val="0"/>
          <w:numId w:val="7"/>
        </w:numPr>
      </w:pPr>
      <w:r w:rsidRPr="00C3454A">
        <w:t>Reduce any Founder below 50% of their vested equity without unanimous consent.</w:t>
      </w:r>
    </w:p>
    <w:p w:rsidR="00C3454A" w:rsidRPr="00C3454A" w:rsidRDefault="00C3454A" w:rsidP="00C3454A">
      <w:pPr>
        <w:numPr>
          <w:ilvl w:val="0"/>
          <w:numId w:val="7"/>
        </w:numPr>
      </w:pPr>
      <w:r w:rsidRPr="00C3454A">
        <w:t>Occur for investment under a predefined minimum capital threshold (to be defined per project).</w:t>
      </w:r>
    </w:p>
    <w:p w:rsidR="00C3454A" w:rsidRPr="00C3454A" w:rsidRDefault="00C3454A" w:rsidP="00C3454A">
      <w:pPr>
        <w:numPr>
          <w:ilvl w:val="0"/>
          <w:numId w:val="7"/>
        </w:numPr>
      </w:pPr>
      <w:r w:rsidRPr="00C3454A">
        <w:t>Be repeated within the same fiscal year without unanimous approval.</w:t>
      </w:r>
    </w:p>
    <w:p w:rsidR="00C3454A" w:rsidRPr="00C3454A" w:rsidRDefault="00C3454A" w:rsidP="00C3454A">
      <w:r w:rsidRPr="00C3454A">
        <w:lastRenderedPageBreak/>
        <w:pict>
          <v:rect id="_x0000_i1106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8. Anti-Abuse Safeguards</w:t>
      </w:r>
    </w:p>
    <w:p w:rsidR="00C3454A" w:rsidRPr="00C3454A" w:rsidRDefault="00C3454A" w:rsidP="00C3454A">
      <w:r w:rsidRPr="00C3454A">
        <w:t>This mechanism may not be used to:</w:t>
      </w:r>
    </w:p>
    <w:p w:rsidR="00C3454A" w:rsidRPr="00C3454A" w:rsidRDefault="00C3454A" w:rsidP="00C3454A">
      <w:pPr>
        <w:numPr>
          <w:ilvl w:val="0"/>
          <w:numId w:val="8"/>
        </w:numPr>
      </w:pPr>
      <w:r w:rsidRPr="00C3454A">
        <w:t>Consolidate control</w:t>
      </w:r>
    </w:p>
    <w:p w:rsidR="00C3454A" w:rsidRPr="00C3454A" w:rsidRDefault="00C3454A" w:rsidP="00C3454A">
      <w:pPr>
        <w:numPr>
          <w:ilvl w:val="0"/>
          <w:numId w:val="8"/>
        </w:numPr>
      </w:pPr>
      <w:r w:rsidRPr="00C3454A">
        <w:t>Punish dissent</w:t>
      </w:r>
    </w:p>
    <w:p w:rsidR="00C3454A" w:rsidRPr="00C3454A" w:rsidRDefault="00C3454A" w:rsidP="00C3454A">
      <w:pPr>
        <w:numPr>
          <w:ilvl w:val="0"/>
          <w:numId w:val="8"/>
        </w:numPr>
      </w:pPr>
      <w:r w:rsidRPr="00C3454A">
        <w:t>Artificially restructure power</w:t>
      </w:r>
    </w:p>
    <w:p w:rsidR="00C3454A" w:rsidRPr="00C3454A" w:rsidRDefault="00C3454A" w:rsidP="00C3454A">
      <w:pPr>
        <w:numPr>
          <w:ilvl w:val="0"/>
          <w:numId w:val="8"/>
        </w:numPr>
      </w:pPr>
      <w:r w:rsidRPr="00C3454A">
        <w:t>Bypass governance voting</w:t>
      </w:r>
    </w:p>
    <w:p w:rsidR="00C3454A" w:rsidRPr="00C3454A" w:rsidRDefault="00C3454A" w:rsidP="00C3454A">
      <w:r w:rsidRPr="00C3454A">
        <w:t>All calculations must be documented and attached to updated cap table.</w:t>
      </w:r>
    </w:p>
    <w:p w:rsidR="00C3454A" w:rsidRPr="00C3454A" w:rsidRDefault="00C3454A" w:rsidP="00C3454A">
      <w:r w:rsidRPr="00C3454A">
        <w:pict>
          <v:rect id="_x0000_i1107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9. Investor Equity Type</w:t>
      </w:r>
    </w:p>
    <w:p w:rsidR="00C3454A" w:rsidRPr="00C3454A" w:rsidRDefault="00C3454A" w:rsidP="00C3454A">
      <w:r w:rsidRPr="00C3454A">
        <w:t>Upon incorporation, investor equity may be structured as:</w:t>
      </w:r>
    </w:p>
    <w:p w:rsidR="00C3454A" w:rsidRPr="00C3454A" w:rsidRDefault="00C3454A" w:rsidP="00C3454A">
      <w:pPr>
        <w:numPr>
          <w:ilvl w:val="0"/>
          <w:numId w:val="9"/>
        </w:numPr>
      </w:pPr>
      <w:r w:rsidRPr="00C3454A">
        <w:t>Preferred shares</w:t>
      </w:r>
    </w:p>
    <w:p w:rsidR="00C3454A" w:rsidRPr="00C3454A" w:rsidRDefault="00C3454A" w:rsidP="00C3454A">
      <w:pPr>
        <w:numPr>
          <w:ilvl w:val="0"/>
          <w:numId w:val="9"/>
        </w:numPr>
      </w:pPr>
      <w:r w:rsidRPr="00C3454A">
        <w:t>Convertible notes</w:t>
      </w:r>
    </w:p>
    <w:p w:rsidR="00C3454A" w:rsidRPr="00C3454A" w:rsidRDefault="00C3454A" w:rsidP="00C3454A">
      <w:pPr>
        <w:numPr>
          <w:ilvl w:val="0"/>
          <w:numId w:val="9"/>
        </w:numPr>
      </w:pPr>
      <w:r w:rsidRPr="00C3454A">
        <w:t>SAFE agreements</w:t>
      </w:r>
    </w:p>
    <w:p w:rsidR="00C3454A" w:rsidRPr="00C3454A" w:rsidRDefault="00C3454A" w:rsidP="00C3454A">
      <w:pPr>
        <w:numPr>
          <w:ilvl w:val="0"/>
          <w:numId w:val="9"/>
        </w:numPr>
      </w:pPr>
      <w:r w:rsidRPr="00C3454A">
        <w:t>Equity with liquidation preferences</w:t>
      </w:r>
    </w:p>
    <w:p w:rsidR="00C3454A" w:rsidRPr="00C3454A" w:rsidRDefault="00C3454A" w:rsidP="00C3454A">
      <w:r w:rsidRPr="00C3454A">
        <w:t>Details defined in incorporation documents.</w:t>
      </w:r>
    </w:p>
    <w:p w:rsidR="00C3454A" w:rsidRPr="00C3454A" w:rsidRDefault="00C3454A" w:rsidP="00C3454A">
      <w:r w:rsidRPr="00C3454A">
        <w:t>This policy governs percentage mechanics only.</w:t>
      </w:r>
    </w:p>
    <w:p w:rsidR="00C3454A" w:rsidRPr="00C3454A" w:rsidRDefault="00C3454A" w:rsidP="00C3454A">
      <w:r w:rsidRPr="00C3454A">
        <w:pict>
          <v:rect id="_x0000_i1108" style="width:0;height:1.5pt" o:hralign="center" o:hrstd="t" o:hr="t" fillcolor="#a0a0a0" stroked="f"/>
        </w:pict>
      </w:r>
    </w:p>
    <w:p w:rsidR="00C3454A" w:rsidRPr="00C3454A" w:rsidRDefault="00C3454A" w:rsidP="00C3454A">
      <w:pPr>
        <w:rPr>
          <w:b/>
          <w:bCs/>
        </w:rPr>
      </w:pPr>
      <w:r w:rsidRPr="00C3454A">
        <w:rPr>
          <w:b/>
          <w:bCs/>
        </w:rPr>
        <w:t>10. Cultural Principle</w:t>
      </w:r>
    </w:p>
    <w:p w:rsidR="00C3454A" w:rsidRPr="00C3454A" w:rsidRDefault="00C3454A" w:rsidP="00C3454A">
      <w:r w:rsidRPr="00C3454A">
        <w:t>Growth sometimes requires shared sacrifice.</w:t>
      </w:r>
    </w:p>
    <w:p w:rsidR="00C3454A" w:rsidRPr="00C3454A" w:rsidRDefault="00C3454A" w:rsidP="00C3454A">
      <w:r w:rsidRPr="00C3454A">
        <w:t>Mutual dilution reflects:</w:t>
      </w:r>
    </w:p>
    <w:p w:rsidR="00C3454A" w:rsidRPr="00C3454A" w:rsidRDefault="00C3454A" w:rsidP="00C3454A">
      <w:pPr>
        <w:numPr>
          <w:ilvl w:val="0"/>
          <w:numId w:val="10"/>
        </w:numPr>
      </w:pPr>
      <w:r w:rsidRPr="00C3454A">
        <w:t>Collective long-term thinking</w:t>
      </w:r>
    </w:p>
    <w:p w:rsidR="00C3454A" w:rsidRPr="00C3454A" w:rsidRDefault="00C3454A" w:rsidP="00C3454A">
      <w:pPr>
        <w:numPr>
          <w:ilvl w:val="0"/>
          <w:numId w:val="10"/>
        </w:numPr>
      </w:pPr>
      <w:r w:rsidRPr="00C3454A">
        <w:t>Confidence in expansion</w:t>
      </w:r>
    </w:p>
    <w:p w:rsidR="00C3454A" w:rsidRPr="00C3454A" w:rsidRDefault="00C3454A" w:rsidP="00C3454A">
      <w:pPr>
        <w:numPr>
          <w:ilvl w:val="0"/>
          <w:numId w:val="10"/>
        </w:numPr>
      </w:pPr>
      <w:r w:rsidRPr="00C3454A">
        <w:t>Commitment to scaling beyond the initial team</w:t>
      </w:r>
    </w:p>
    <w:p w:rsidR="00C3454A" w:rsidRPr="00C3454A" w:rsidRDefault="00C3454A" w:rsidP="00C3454A">
      <w:r w:rsidRPr="00C3454A">
        <w:t>Dilution must strengthen the project — never weaken trust.</w:t>
      </w:r>
    </w:p>
    <w:p w:rsidR="00C3454A" w:rsidRDefault="00C3454A"/>
    <w:sectPr w:rsidR="00C3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022"/>
    <w:multiLevelType w:val="multilevel"/>
    <w:tmpl w:val="9B1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45A3"/>
    <w:multiLevelType w:val="multilevel"/>
    <w:tmpl w:val="638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A4567"/>
    <w:multiLevelType w:val="multilevel"/>
    <w:tmpl w:val="980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C6AB4"/>
    <w:multiLevelType w:val="multilevel"/>
    <w:tmpl w:val="AF7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7F80"/>
    <w:multiLevelType w:val="multilevel"/>
    <w:tmpl w:val="4BE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94324"/>
    <w:multiLevelType w:val="multilevel"/>
    <w:tmpl w:val="1F0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E15"/>
    <w:multiLevelType w:val="multilevel"/>
    <w:tmpl w:val="F77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6FF5"/>
    <w:multiLevelType w:val="multilevel"/>
    <w:tmpl w:val="BB5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51A70"/>
    <w:multiLevelType w:val="multilevel"/>
    <w:tmpl w:val="D654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1206F"/>
    <w:multiLevelType w:val="multilevel"/>
    <w:tmpl w:val="093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9501">
    <w:abstractNumId w:val="1"/>
  </w:num>
  <w:num w:numId="2" w16cid:durableId="30569988">
    <w:abstractNumId w:val="8"/>
  </w:num>
  <w:num w:numId="3" w16cid:durableId="31807768">
    <w:abstractNumId w:val="5"/>
  </w:num>
  <w:num w:numId="4" w16cid:durableId="1799445335">
    <w:abstractNumId w:val="2"/>
  </w:num>
  <w:num w:numId="5" w16cid:durableId="892469833">
    <w:abstractNumId w:val="4"/>
  </w:num>
  <w:num w:numId="6" w16cid:durableId="1188566660">
    <w:abstractNumId w:val="3"/>
  </w:num>
  <w:num w:numId="7" w16cid:durableId="758327063">
    <w:abstractNumId w:val="9"/>
  </w:num>
  <w:num w:numId="8" w16cid:durableId="792023168">
    <w:abstractNumId w:val="6"/>
  </w:num>
  <w:num w:numId="9" w16cid:durableId="652872636">
    <w:abstractNumId w:val="0"/>
  </w:num>
  <w:num w:numId="10" w16cid:durableId="518128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4A"/>
    <w:rsid w:val="007B657A"/>
    <w:rsid w:val="00C3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ADD08-D548-4A02-AC03-10FEC50D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2026-02-27T09:50:00Z</dcterms:created>
  <dcterms:modified xsi:type="dcterms:W3CDTF">2026-02-27T09:53:00Z</dcterms:modified>
</cp:coreProperties>
</file>