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7E0F8" w14:textId="77777777" w:rsidR="005509C0" w:rsidRPr="005509C0" w:rsidRDefault="005509C0" w:rsidP="005509C0">
      <w:pPr>
        <w:rPr>
          <w:b/>
          <w:bCs/>
        </w:rPr>
      </w:pPr>
      <w:r w:rsidRPr="005509C0">
        <w:rPr>
          <w:b/>
          <w:bCs/>
        </w:rPr>
        <w:t>CONTRIBUTOR AGREEMENT TEMPLATE</w:t>
      </w:r>
    </w:p>
    <w:p w14:paraId="04CE7A31" w14:textId="77777777" w:rsidR="005509C0" w:rsidRPr="005509C0" w:rsidRDefault="005509C0" w:rsidP="005509C0">
      <w:r w:rsidRPr="005509C0">
        <w:rPr>
          <w:i/>
          <w:iCs/>
        </w:rPr>
        <w:t>(Founding Contributor Agreement)</w:t>
      </w:r>
    </w:p>
    <w:p w14:paraId="00325317" w14:textId="77777777" w:rsidR="005509C0" w:rsidRPr="005509C0" w:rsidRDefault="00000000" w:rsidP="005509C0">
      <w:r>
        <w:pict w14:anchorId="03147F47">
          <v:rect id="_x0000_i1025" style="width:0;height:1.5pt" o:hralign="center" o:hrstd="t" o:hr="t" fillcolor="#a0a0a0" stroked="f"/>
        </w:pict>
      </w:r>
    </w:p>
    <w:p w14:paraId="25AA500E" w14:textId="77777777" w:rsidR="005509C0" w:rsidRPr="005509C0" w:rsidRDefault="005509C0" w:rsidP="005509C0">
      <w:pPr>
        <w:rPr>
          <w:b/>
          <w:bCs/>
        </w:rPr>
      </w:pPr>
      <w:r w:rsidRPr="005509C0">
        <w:rPr>
          <w:b/>
          <w:bCs/>
        </w:rPr>
        <w:t>1. Parties</w:t>
      </w:r>
    </w:p>
    <w:p w14:paraId="11CDF37F" w14:textId="77777777" w:rsidR="005509C0" w:rsidRPr="005509C0" w:rsidRDefault="005509C0" w:rsidP="005509C0">
      <w:r w:rsidRPr="005509C0">
        <w:t>This Founding Contributor Agreement (“Agreement”) is entered into on:</w:t>
      </w:r>
    </w:p>
    <w:p w14:paraId="2502F8CC" w14:textId="77777777" w:rsidR="005509C0" w:rsidRPr="005509C0" w:rsidRDefault="005509C0" w:rsidP="005509C0">
      <w:r w:rsidRPr="005509C0">
        <w:rPr>
          <w:b/>
          <w:bCs/>
        </w:rPr>
        <w:t>Date:</w:t>
      </w:r>
      <w:r w:rsidRPr="005509C0">
        <w:t xml:space="preserve"> ______________________</w:t>
      </w:r>
    </w:p>
    <w:p w14:paraId="7E0F83A5" w14:textId="77777777" w:rsidR="005509C0" w:rsidRPr="005509C0" w:rsidRDefault="005509C0" w:rsidP="005509C0">
      <w:r w:rsidRPr="005509C0">
        <w:t>Between:</w:t>
      </w:r>
    </w:p>
    <w:p w14:paraId="343A5378" w14:textId="77777777" w:rsidR="005509C0" w:rsidRPr="005509C0" w:rsidRDefault="005509C0" w:rsidP="005509C0">
      <w:r w:rsidRPr="005509C0">
        <w:rPr>
          <w:b/>
          <w:bCs/>
        </w:rPr>
        <w:t>Project Name:</w:t>
      </w:r>
      <w:r w:rsidRPr="005509C0">
        <w:t xml:space="preserve"> ____________________________</w:t>
      </w:r>
    </w:p>
    <w:p w14:paraId="3CA0E641" w14:textId="77777777" w:rsidR="005509C0" w:rsidRPr="005509C0" w:rsidRDefault="005509C0" w:rsidP="005509C0">
      <w:r w:rsidRPr="005509C0">
        <w:rPr>
          <w:b/>
          <w:bCs/>
        </w:rPr>
        <w:t>Founding Contributor:</w:t>
      </w:r>
      <w:r w:rsidRPr="005509C0">
        <w:t xml:space="preserve"> ____________________________</w:t>
      </w:r>
    </w:p>
    <w:p w14:paraId="03AE2648" w14:textId="77777777" w:rsidR="005509C0" w:rsidRPr="005509C0" w:rsidRDefault="005509C0" w:rsidP="005509C0">
      <w:r w:rsidRPr="005509C0">
        <w:t>And the Project Entity (pre-incorporation structure or future registered entity).</w:t>
      </w:r>
    </w:p>
    <w:p w14:paraId="4AFF4364" w14:textId="77777777" w:rsidR="005509C0" w:rsidRPr="005509C0" w:rsidRDefault="00000000" w:rsidP="005509C0">
      <w:r>
        <w:pict w14:anchorId="44637938">
          <v:rect id="_x0000_i1026" style="width:0;height:1.5pt" o:hralign="center" o:hrstd="t" o:hr="t" fillcolor="#a0a0a0" stroked="f"/>
        </w:pict>
      </w:r>
    </w:p>
    <w:p w14:paraId="3DC925C0" w14:textId="77777777" w:rsidR="005509C0" w:rsidRPr="005509C0" w:rsidRDefault="005509C0" w:rsidP="005509C0">
      <w:pPr>
        <w:rPr>
          <w:b/>
          <w:bCs/>
        </w:rPr>
      </w:pPr>
      <w:r w:rsidRPr="005509C0">
        <w:rPr>
          <w:b/>
          <w:bCs/>
        </w:rPr>
        <w:t>2. Role</w:t>
      </w:r>
    </w:p>
    <w:p w14:paraId="68BA0918" w14:textId="77777777" w:rsidR="005509C0" w:rsidRPr="005509C0" w:rsidRDefault="005509C0" w:rsidP="005509C0">
      <w:r w:rsidRPr="005509C0">
        <w:t>The Contributor joins the project as a Founding Member under the selected Pathway Model.</w:t>
      </w:r>
    </w:p>
    <w:p w14:paraId="43FBCF76" w14:textId="77777777" w:rsidR="005509C0" w:rsidRPr="005509C0" w:rsidRDefault="005509C0" w:rsidP="005509C0">
      <w:r w:rsidRPr="005509C0">
        <w:rPr>
          <w:b/>
          <w:bCs/>
        </w:rPr>
        <w:t>Pathway Selected:</w:t>
      </w:r>
      <w:r w:rsidRPr="005509C0">
        <w:t xml:space="preserve"> ______________________</w:t>
      </w:r>
    </w:p>
    <w:p w14:paraId="2E52B15E" w14:textId="77777777" w:rsidR="005509C0" w:rsidRPr="005509C0" w:rsidRDefault="005509C0" w:rsidP="005509C0">
      <w:r w:rsidRPr="005509C0">
        <w:t>The Contributor agrees to:</w:t>
      </w:r>
    </w:p>
    <w:p w14:paraId="356B3246" w14:textId="77777777" w:rsidR="005509C0" w:rsidRPr="005509C0" w:rsidRDefault="005509C0" w:rsidP="005509C0">
      <w:pPr>
        <w:numPr>
          <w:ilvl w:val="0"/>
          <w:numId w:val="1"/>
        </w:numPr>
      </w:pPr>
      <w:r w:rsidRPr="005509C0">
        <w:t>Actively participate in development</w:t>
      </w:r>
    </w:p>
    <w:p w14:paraId="6C747A13" w14:textId="77777777" w:rsidR="005509C0" w:rsidRPr="005509C0" w:rsidRDefault="005509C0" w:rsidP="005509C0">
      <w:pPr>
        <w:numPr>
          <w:ilvl w:val="0"/>
          <w:numId w:val="1"/>
        </w:numPr>
      </w:pPr>
      <w:r w:rsidRPr="005509C0">
        <w:t>Contribute skills within their domain</w:t>
      </w:r>
    </w:p>
    <w:p w14:paraId="4B7C1227" w14:textId="77777777" w:rsidR="005509C0" w:rsidRPr="005509C0" w:rsidRDefault="005509C0" w:rsidP="005509C0">
      <w:pPr>
        <w:numPr>
          <w:ilvl w:val="0"/>
          <w:numId w:val="1"/>
        </w:numPr>
      </w:pPr>
      <w:r w:rsidRPr="005509C0">
        <w:t>Adhere to Planning and Governance processes</w:t>
      </w:r>
    </w:p>
    <w:p w14:paraId="71D147B1" w14:textId="77777777" w:rsidR="005509C0" w:rsidRPr="005509C0" w:rsidRDefault="005509C0" w:rsidP="005509C0">
      <w:pPr>
        <w:numPr>
          <w:ilvl w:val="0"/>
          <w:numId w:val="1"/>
        </w:numPr>
      </w:pPr>
      <w:r w:rsidRPr="005509C0">
        <w:t>Respect strategic direction set collectively</w:t>
      </w:r>
    </w:p>
    <w:p w14:paraId="04B8563A" w14:textId="77777777" w:rsidR="005509C0" w:rsidRPr="005509C0" w:rsidRDefault="005509C0" w:rsidP="005509C0">
      <w:r w:rsidRPr="005509C0">
        <w:t>This project is understood to be a free-time venture unless otherwise agreed.</w:t>
      </w:r>
    </w:p>
    <w:p w14:paraId="2ED0AB8A" w14:textId="77777777" w:rsidR="005509C0" w:rsidRPr="005509C0" w:rsidRDefault="00000000" w:rsidP="005509C0">
      <w:r>
        <w:pict w14:anchorId="372E3C8D">
          <v:rect id="_x0000_i1027" style="width:0;height:1.5pt" o:hralign="center" o:hrstd="t" o:hr="t" fillcolor="#a0a0a0" stroked="f"/>
        </w:pict>
      </w:r>
    </w:p>
    <w:p w14:paraId="16519704" w14:textId="77777777" w:rsidR="005509C0" w:rsidRPr="005509C0" w:rsidRDefault="005509C0" w:rsidP="005509C0">
      <w:pPr>
        <w:rPr>
          <w:b/>
          <w:bCs/>
        </w:rPr>
      </w:pPr>
      <w:r w:rsidRPr="005509C0">
        <w:rPr>
          <w:b/>
          <w:bCs/>
        </w:rPr>
        <w:t>3. Equity Allocation</w:t>
      </w:r>
    </w:p>
    <w:p w14:paraId="531B2BAD" w14:textId="77777777" w:rsidR="005509C0" w:rsidRPr="005509C0" w:rsidRDefault="005509C0" w:rsidP="005509C0">
      <w:r w:rsidRPr="005509C0">
        <w:t>Under the selected Pathway Model:</w:t>
      </w:r>
    </w:p>
    <w:p w14:paraId="546760AA" w14:textId="77777777" w:rsidR="005509C0" w:rsidRPr="005509C0" w:rsidRDefault="005509C0" w:rsidP="005509C0">
      <w:r w:rsidRPr="005509C0">
        <w:rPr>
          <w:b/>
          <w:bCs/>
        </w:rPr>
        <w:t>Equity Percentage Allocated:</w:t>
      </w:r>
      <w:r w:rsidRPr="005509C0">
        <w:t xml:space="preserve"> ______ %</w:t>
      </w:r>
    </w:p>
    <w:p w14:paraId="2F465042" w14:textId="77777777" w:rsidR="00C121D0" w:rsidRPr="00C121D0" w:rsidRDefault="00C121D0" w:rsidP="00C121D0">
      <w:pPr>
        <w:rPr>
          <w:lang w:val="en-US"/>
        </w:rPr>
      </w:pPr>
      <w:r w:rsidRPr="00C121D0">
        <w:rPr>
          <w:lang w:val="en-US"/>
        </w:rPr>
        <w:t>Contributors receive equity from the 10% Contributor Pool when Contributors are part of the pathway. This pool is shared equally among Contributors or allocated according to contribution scoring at the project’s discretion. If there are no Contributors in a pathway, the Contributor Pool is reallocated to the Main Pool and Contributors sign no Agreement.</w:t>
      </w:r>
    </w:p>
    <w:p w14:paraId="60292A93" w14:textId="77777777" w:rsidR="00C121D0" w:rsidRDefault="00C121D0" w:rsidP="00C121D0">
      <w:pPr>
        <w:rPr>
          <w:lang w:val="en-US"/>
        </w:rPr>
      </w:pPr>
      <w:r w:rsidRPr="00C121D0">
        <w:rPr>
          <w:lang w:val="en-US"/>
        </w:rPr>
        <w:t xml:space="preserve">Example: If there are 4 Contributors, each receives 10 ÷ 4 = 2.5% of total equity </w:t>
      </w:r>
    </w:p>
    <w:p w14:paraId="62F89D63" w14:textId="6F064F9D" w:rsidR="005509C0" w:rsidRPr="005509C0" w:rsidRDefault="005509C0" w:rsidP="00C121D0">
      <w:r w:rsidRPr="005509C0">
        <w:lastRenderedPageBreak/>
        <w:t>Equity is subject to vesting as defined below.</w:t>
      </w:r>
    </w:p>
    <w:p w14:paraId="76BABA73" w14:textId="77777777" w:rsidR="005509C0" w:rsidRPr="005509C0" w:rsidRDefault="00000000" w:rsidP="005509C0">
      <w:r>
        <w:pict w14:anchorId="03D5CA96">
          <v:rect id="_x0000_i1028" style="width:0;height:1.5pt" o:hralign="center" o:hrstd="t" o:hr="t" fillcolor="#a0a0a0" stroked="f"/>
        </w:pict>
      </w:r>
    </w:p>
    <w:p w14:paraId="748FC5A9" w14:textId="77777777" w:rsidR="005509C0" w:rsidRPr="005509C0" w:rsidRDefault="005509C0" w:rsidP="005509C0">
      <w:pPr>
        <w:rPr>
          <w:b/>
          <w:bCs/>
        </w:rPr>
      </w:pPr>
      <w:r w:rsidRPr="005509C0">
        <w:rPr>
          <w:b/>
          <w:bCs/>
        </w:rPr>
        <w:t>4. Vesting Schedule</w:t>
      </w:r>
    </w:p>
    <w:p w14:paraId="4A9ED636" w14:textId="77777777" w:rsidR="005509C0" w:rsidRPr="005509C0" w:rsidRDefault="005509C0" w:rsidP="005509C0">
      <w:r w:rsidRPr="005509C0">
        <w:t>All equity granted under this Agreement is subject to:</w:t>
      </w:r>
    </w:p>
    <w:p w14:paraId="4A8CAC29" w14:textId="77777777" w:rsidR="005509C0" w:rsidRPr="005509C0" w:rsidRDefault="005509C0" w:rsidP="005509C0">
      <w:pPr>
        <w:numPr>
          <w:ilvl w:val="0"/>
          <w:numId w:val="2"/>
        </w:numPr>
      </w:pPr>
      <w:r w:rsidRPr="005509C0">
        <w:t>4-Year Vesting</w:t>
      </w:r>
    </w:p>
    <w:p w14:paraId="11B572DF" w14:textId="77777777" w:rsidR="005509C0" w:rsidRPr="005509C0" w:rsidRDefault="005509C0" w:rsidP="005509C0">
      <w:pPr>
        <w:numPr>
          <w:ilvl w:val="0"/>
          <w:numId w:val="2"/>
        </w:numPr>
      </w:pPr>
      <w:r w:rsidRPr="005509C0">
        <w:t>12-Month Cliff</w:t>
      </w:r>
    </w:p>
    <w:p w14:paraId="79047D8B" w14:textId="77777777" w:rsidR="005509C0" w:rsidRPr="005509C0" w:rsidRDefault="005509C0" w:rsidP="005509C0">
      <w:pPr>
        <w:numPr>
          <w:ilvl w:val="0"/>
          <w:numId w:val="2"/>
        </w:numPr>
      </w:pPr>
      <w:r w:rsidRPr="005509C0">
        <w:t>Monthly Vesting after Cliff</w:t>
      </w:r>
    </w:p>
    <w:p w14:paraId="3C5147F7" w14:textId="77777777" w:rsidR="005509C0" w:rsidRPr="005509C0" w:rsidRDefault="005509C0" w:rsidP="005509C0">
      <w:r w:rsidRPr="005509C0">
        <w:t>If Contributor ceases active participation before 12 months, no equity vests.</w:t>
      </w:r>
    </w:p>
    <w:p w14:paraId="15429BFC" w14:textId="77777777" w:rsidR="005509C0" w:rsidRPr="005509C0" w:rsidRDefault="005509C0" w:rsidP="005509C0">
      <w:r w:rsidRPr="005509C0">
        <w:t>After the cliff, vested equity remains owned.</w:t>
      </w:r>
    </w:p>
    <w:p w14:paraId="3766D070" w14:textId="77777777" w:rsidR="005509C0" w:rsidRPr="005509C0" w:rsidRDefault="005509C0" w:rsidP="005509C0">
      <w:r w:rsidRPr="005509C0">
        <w:t>Unvested equity may return to the Reserve Pool upon inactivity or departure.</w:t>
      </w:r>
    </w:p>
    <w:p w14:paraId="7E5733DF" w14:textId="77777777" w:rsidR="005509C0" w:rsidRPr="005509C0" w:rsidRDefault="00000000" w:rsidP="005509C0">
      <w:r>
        <w:pict w14:anchorId="3BC99C68">
          <v:rect id="_x0000_i1029" style="width:0;height:1.5pt" o:hralign="center" o:hrstd="t" o:hr="t" fillcolor="#a0a0a0" stroked="f"/>
        </w:pict>
      </w:r>
    </w:p>
    <w:p w14:paraId="726DF462" w14:textId="77777777" w:rsidR="005509C0" w:rsidRPr="005509C0" w:rsidRDefault="005509C0" w:rsidP="005509C0">
      <w:pPr>
        <w:rPr>
          <w:b/>
          <w:bCs/>
        </w:rPr>
      </w:pPr>
      <w:r w:rsidRPr="005509C0">
        <w:rPr>
          <w:b/>
          <w:bCs/>
        </w:rPr>
        <w:t>5. Contribution Framework</w:t>
      </w:r>
    </w:p>
    <w:p w14:paraId="7F4555E6" w14:textId="77777777" w:rsidR="005509C0" w:rsidRPr="005509C0" w:rsidRDefault="005509C0" w:rsidP="005509C0">
      <w:r w:rsidRPr="005509C0">
        <w:t>Contributions are evaluated quarterly using the Contribution Scoring Framework.</w:t>
      </w:r>
    </w:p>
    <w:p w14:paraId="21FD53F7" w14:textId="77777777" w:rsidR="005509C0" w:rsidRPr="005509C0" w:rsidRDefault="005509C0" w:rsidP="005509C0">
      <w:r w:rsidRPr="005509C0">
        <w:t>Examples include:</w:t>
      </w:r>
    </w:p>
    <w:p w14:paraId="0E8AE481" w14:textId="77777777" w:rsidR="005509C0" w:rsidRPr="005509C0" w:rsidRDefault="005509C0" w:rsidP="005509C0">
      <w:pPr>
        <w:numPr>
          <w:ilvl w:val="0"/>
          <w:numId w:val="3"/>
        </w:numPr>
      </w:pPr>
      <w:r w:rsidRPr="005509C0">
        <w:t>Feature development</w:t>
      </w:r>
    </w:p>
    <w:p w14:paraId="016CDE11" w14:textId="77777777" w:rsidR="005509C0" w:rsidRPr="005509C0" w:rsidRDefault="005509C0" w:rsidP="005509C0">
      <w:pPr>
        <w:numPr>
          <w:ilvl w:val="0"/>
          <w:numId w:val="3"/>
        </w:numPr>
      </w:pPr>
      <w:r w:rsidRPr="005509C0">
        <w:t>Architecture contribution</w:t>
      </w:r>
    </w:p>
    <w:p w14:paraId="488FE44D" w14:textId="77777777" w:rsidR="005509C0" w:rsidRPr="005509C0" w:rsidRDefault="005509C0" w:rsidP="005509C0">
      <w:pPr>
        <w:numPr>
          <w:ilvl w:val="0"/>
          <w:numId w:val="3"/>
        </w:numPr>
      </w:pPr>
      <w:r w:rsidRPr="005509C0">
        <w:t>Hardware milestones</w:t>
      </w:r>
    </w:p>
    <w:p w14:paraId="53364BAB" w14:textId="77777777" w:rsidR="005509C0" w:rsidRPr="005509C0" w:rsidRDefault="005509C0" w:rsidP="005509C0">
      <w:pPr>
        <w:numPr>
          <w:ilvl w:val="0"/>
          <w:numId w:val="3"/>
        </w:numPr>
      </w:pPr>
      <w:r w:rsidRPr="005509C0">
        <w:t>Revenue generation</w:t>
      </w:r>
    </w:p>
    <w:p w14:paraId="6501C16D" w14:textId="77777777" w:rsidR="005509C0" w:rsidRPr="005509C0" w:rsidRDefault="005509C0" w:rsidP="005509C0">
      <w:pPr>
        <w:numPr>
          <w:ilvl w:val="0"/>
          <w:numId w:val="3"/>
        </w:numPr>
      </w:pPr>
      <w:r w:rsidRPr="005509C0">
        <w:t>Investor introductions</w:t>
      </w:r>
    </w:p>
    <w:p w14:paraId="0F66586E" w14:textId="77777777" w:rsidR="005509C0" w:rsidRPr="005509C0" w:rsidRDefault="005509C0" w:rsidP="005509C0">
      <w:pPr>
        <w:numPr>
          <w:ilvl w:val="0"/>
          <w:numId w:val="3"/>
        </w:numPr>
      </w:pPr>
      <w:r w:rsidRPr="005509C0">
        <w:t>Documentation</w:t>
      </w:r>
    </w:p>
    <w:p w14:paraId="645B21AA" w14:textId="77777777" w:rsidR="005509C0" w:rsidRPr="005509C0" w:rsidRDefault="005509C0" w:rsidP="005509C0">
      <w:pPr>
        <w:numPr>
          <w:ilvl w:val="0"/>
          <w:numId w:val="3"/>
        </w:numPr>
      </w:pPr>
      <w:r w:rsidRPr="005509C0">
        <w:t>Compliance support</w:t>
      </w:r>
    </w:p>
    <w:p w14:paraId="17276F52" w14:textId="77777777" w:rsidR="005509C0" w:rsidRPr="005509C0" w:rsidRDefault="005509C0" w:rsidP="005509C0">
      <w:r w:rsidRPr="005509C0">
        <w:t>Contribution scoring is transparent and documented.</w:t>
      </w:r>
    </w:p>
    <w:p w14:paraId="5EE65A3B" w14:textId="77777777" w:rsidR="005509C0" w:rsidRPr="005509C0" w:rsidRDefault="00000000" w:rsidP="005509C0">
      <w:r>
        <w:pict w14:anchorId="4082194C">
          <v:rect id="_x0000_i1030" style="width:0;height:1.5pt" o:hralign="center" o:hrstd="t" o:hr="t" fillcolor="#a0a0a0" stroked="f"/>
        </w:pict>
      </w:r>
    </w:p>
    <w:p w14:paraId="4620612D" w14:textId="77777777" w:rsidR="005509C0" w:rsidRPr="005509C0" w:rsidRDefault="005509C0" w:rsidP="005509C0">
      <w:pPr>
        <w:rPr>
          <w:b/>
          <w:bCs/>
        </w:rPr>
      </w:pPr>
      <w:r w:rsidRPr="005509C0">
        <w:rPr>
          <w:b/>
          <w:bCs/>
        </w:rPr>
        <w:t>6. Inactivity Policy</w:t>
      </w:r>
    </w:p>
    <w:p w14:paraId="633CC9B9" w14:textId="77777777" w:rsidR="005509C0" w:rsidRPr="005509C0" w:rsidRDefault="005509C0" w:rsidP="005509C0">
      <w:r w:rsidRPr="005509C0">
        <w:t>To protect fairness:</w:t>
      </w:r>
    </w:p>
    <w:p w14:paraId="2E1397E6" w14:textId="77777777" w:rsidR="005509C0" w:rsidRPr="005509C0" w:rsidRDefault="005509C0" w:rsidP="005509C0">
      <w:r w:rsidRPr="005509C0">
        <w:t>If Contributor:</w:t>
      </w:r>
    </w:p>
    <w:p w14:paraId="40B7164A" w14:textId="77777777" w:rsidR="005509C0" w:rsidRPr="005509C0" w:rsidRDefault="005509C0" w:rsidP="005509C0">
      <w:pPr>
        <w:numPr>
          <w:ilvl w:val="0"/>
          <w:numId w:val="4"/>
        </w:numPr>
      </w:pPr>
      <w:r w:rsidRPr="005509C0">
        <w:t>Has no meaningful contribution for 90 consecutive days → Vesting pauses.</w:t>
      </w:r>
    </w:p>
    <w:p w14:paraId="4ADEF684" w14:textId="77777777" w:rsidR="005509C0" w:rsidRPr="005509C0" w:rsidRDefault="005509C0" w:rsidP="005509C0">
      <w:pPr>
        <w:numPr>
          <w:ilvl w:val="0"/>
          <w:numId w:val="4"/>
        </w:numPr>
      </w:pPr>
      <w:r w:rsidRPr="005509C0">
        <w:lastRenderedPageBreak/>
        <w:t>Has no meaningful contribution for 180 consecutive days → 5% of unvested equity returns to Reserve Pool.</w:t>
      </w:r>
    </w:p>
    <w:p w14:paraId="66A3F36D" w14:textId="77777777" w:rsidR="005509C0" w:rsidRPr="005509C0" w:rsidRDefault="005509C0" w:rsidP="005509C0">
      <w:pPr>
        <w:numPr>
          <w:ilvl w:val="0"/>
          <w:numId w:val="4"/>
        </w:numPr>
      </w:pPr>
      <w:r w:rsidRPr="005509C0">
        <w:t>Has no meaningful contribution for 365 consecutive days → Remaining unvested equity returns to Reserve Pool.</w:t>
      </w:r>
    </w:p>
    <w:p w14:paraId="3ABE95C2" w14:textId="77777777" w:rsidR="005509C0" w:rsidRPr="005509C0" w:rsidRDefault="005509C0" w:rsidP="005509C0">
      <w:r w:rsidRPr="005509C0">
        <w:t>Previously vested equity is not revoked.</w:t>
      </w:r>
    </w:p>
    <w:p w14:paraId="3C84024D" w14:textId="77777777" w:rsidR="005509C0" w:rsidRPr="005509C0" w:rsidRDefault="005509C0" w:rsidP="005509C0">
      <w:r w:rsidRPr="005509C0">
        <w:t>This policy ensures fairness while protecting active contributors.</w:t>
      </w:r>
    </w:p>
    <w:p w14:paraId="2F59211C" w14:textId="77777777" w:rsidR="005509C0" w:rsidRPr="005509C0" w:rsidRDefault="00000000" w:rsidP="005509C0">
      <w:r>
        <w:pict w14:anchorId="5A115871">
          <v:rect id="_x0000_i1031" style="width:0;height:1.5pt" o:hralign="center" o:hrstd="t" o:hr="t" fillcolor="#a0a0a0" stroked="f"/>
        </w:pict>
      </w:r>
    </w:p>
    <w:p w14:paraId="0958008C" w14:textId="77777777" w:rsidR="005509C0" w:rsidRPr="005509C0" w:rsidRDefault="005509C0" w:rsidP="005509C0">
      <w:pPr>
        <w:rPr>
          <w:b/>
          <w:bCs/>
        </w:rPr>
      </w:pPr>
      <w:r w:rsidRPr="005509C0">
        <w:rPr>
          <w:b/>
          <w:bCs/>
        </w:rPr>
        <w:t>7. Performance Acceleration</w:t>
      </w:r>
    </w:p>
    <w:p w14:paraId="1019B861" w14:textId="77777777" w:rsidR="005509C0" w:rsidRPr="005509C0" w:rsidRDefault="005509C0" w:rsidP="005509C0">
      <w:r w:rsidRPr="005509C0">
        <w:t>Top contributors may receive:</w:t>
      </w:r>
    </w:p>
    <w:p w14:paraId="45C31996" w14:textId="77777777" w:rsidR="005509C0" w:rsidRPr="005509C0" w:rsidRDefault="005509C0" w:rsidP="005509C0">
      <w:pPr>
        <w:numPr>
          <w:ilvl w:val="0"/>
          <w:numId w:val="5"/>
        </w:numPr>
      </w:pPr>
      <w:r w:rsidRPr="005509C0">
        <w:t>Accelerated vesting</w:t>
      </w:r>
      <w:r w:rsidRPr="005509C0">
        <w:br/>
        <w:t>OR</w:t>
      </w:r>
    </w:p>
    <w:p w14:paraId="68B959BE" w14:textId="77777777" w:rsidR="005509C0" w:rsidRPr="005509C0" w:rsidRDefault="005509C0" w:rsidP="005509C0">
      <w:pPr>
        <w:numPr>
          <w:ilvl w:val="0"/>
          <w:numId w:val="5"/>
        </w:numPr>
      </w:pPr>
      <w:r w:rsidRPr="005509C0">
        <w:t>Allocation from Performance Pool (if activated)</w:t>
      </w:r>
    </w:p>
    <w:p w14:paraId="29B4CE74" w14:textId="77777777" w:rsidR="005509C0" w:rsidRPr="005509C0" w:rsidRDefault="005509C0" w:rsidP="005509C0">
      <w:r w:rsidRPr="005509C0">
        <w:t>Performance rewards are additive, not punitive.</w:t>
      </w:r>
    </w:p>
    <w:p w14:paraId="1860F85B" w14:textId="77777777" w:rsidR="005509C0" w:rsidRPr="005509C0" w:rsidRDefault="00000000" w:rsidP="005509C0">
      <w:r>
        <w:pict w14:anchorId="667ACD1A">
          <v:rect id="_x0000_i1032" style="width:0;height:1.5pt" o:hralign="center" o:hrstd="t" o:hr="t" fillcolor="#a0a0a0" stroked="f"/>
        </w:pict>
      </w:r>
    </w:p>
    <w:p w14:paraId="5B248815" w14:textId="77777777" w:rsidR="005509C0" w:rsidRPr="005509C0" w:rsidRDefault="005509C0" w:rsidP="005509C0">
      <w:pPr>
        <w:rPr>
          <w:b/>
          <w:bCs/>
        </w:rPr>
      </w:pPr>
      <w:r w:rsidRPr="005509C0">
        <w:rPr>
          <w:b/>
          <w:bCs/>
        </w:rPr>
        <w:t>8. Intellectual Property</w:t>
      </w:r>
    </w:p>
    <w:p w14:paraId="23858358" w14:textId="77777777" w:rsidR="005509C0" w:rsidRPr="005509C0" w:rsidRDefault="005509C0" w:rsidP="005509C0">
      <w:r w:rsidRPr="005509C0">
        <w:t>All intellectual property created under the project:</w:t>
      </w:r>
    </w:p>
    <w:p w14:paraId="540C8828" w14:textId="77777777" w:rsidR="005509C0" w:rsidRPr="005509C0" w:rsidRDefault="005509C0" w:rsidP="005509C0">
      <w:pPr>
        <w:numPr>
          <w:ilvl w:val="0"/>
          <w:numId w:val="6"/>
        </w:numPr>
      </w:pPr>
      <w:r w:rsidRPr="005509C0">
        <w:t>Belongs to the Project Entity (upon incorporation)</w:t>
      </w:r>
    </w:p>
    <w:p w14:paraId="7FD0416A" w14:textId="77777777" w:rsidR="005509C0" w:rsidRPr="005509C0" w:rsidRDefault="005509C0" w:rsidP="005509C0">
      <w:pPr>
        <w:numPr>
          <w:ilvl w:val="0"/>
          <w:numId w:val="6"/>
        </w:numPr>
      </w:pPr>
      <w:r w:rsidRPr="005509C0">
        <w:t>Or is held in trust pre-incorporation</w:t>
      </w:r>
    </w:p>
    <w:p w14:paraId="736A8C5F" w14:textId="77777777" w:rsidR="005509C0" w:rsidRPr="005509C0" w:rsidRDefault="005509C0" w:rsidP="005509C0">
      <w:r w:rsidRPr="005509C0">
        <w:t>Contributor assigns IP rights in exchange for equity participation.</w:t>
      </w:r>
    </w:p>
    <w:p w14:paraId="599804EF" w14:textId="77777777" w:rsidR="005509C0" w:rsidRPr="005509C0" w:rsidRDefault="00000000" w:rsidP="005509C0">
      <w:r>
        <w:pict w14:anchorId="101B476C">
          <v:rect id="_x0000_i1033" style="width:0;height:1.5pt" o:hralign="center" o:hrstd="t" o:hr="t" fillcolor="#a0a0a0" stroked="f"/>
        </w:pict>
      </w:r>
    </w:p>
    <w:p w14:paraId="3802185F" w14:textId="77777777" w:rsidR="005509C0" w:rsidRPr="005509C0" w:rsidRDefault="005509C0" w:rsidP="005509C0">
      <w:pPr>
        <w:rPr>
          <w:b/>
          <w:bCs/>
        </w:rPr>
      </w:pPr>
      <w:r w:rsidRPr="005509C0">
        <w:rPr>
          <w:b/>
          <w:bCs/>
        </w:rPr>
        <w:t>9. Governance Participation</w:t>
      </w:r>
    </w:p>
    <w:p w14:paraId="436DBC4B" w14:textId="77777777" w:rsidR="005509C0" w:rsidRPr="005509C0" w:rsidRDefault="005509C0" w:rsidP="005509C0">
      <w:r w:rsidRPr="005509C0">
        <w:t>The Contributor agrees to:</w:t>
      </w:r>
    </w:p>
    <w:p w14:paraId="63DD6388" w14:textId="77777777" w:rsidR="005509C0" w:rsidRPr="005509C0" w:rsidRDefault="005509C0" w:rsidP="005509C0">
      <w:pPr>
        <w:numPr>
          <w:ilvl w:val="0"/>
          <w:numId w:val="7"/>
        </w:numPr>
      </w:pPr>
      <w:r w:rsidRPr="005509C0">
        <w:t>Participate in major governance decisions</w:t>
      </w:r>
    </w:p>
    <w:p w14:paraId="3F4053E3" w14:textId="77777777" w:rsidR="005509C0" w:rsidRPr="005509C0" w:rsidRDefault="005509C0" w:rsidP="005509C0">
      <w:pPr>
        <w:numPr>
          <w:ilvl w:val="0"/>
          <w:numId w:val="7"/>
        </w:numPr>
      </w:pPr>
      <w:r w:rsidRPr="005509C0">
        <w:t>Vote in accordance with agreed governance rules</w:t>
      </w:r>
    </w:p>
    <w:p w14:paraId="21DF127E" w14:textId="77777777" w:rsidR="005509C0" w:rsidRPr="005509C0" w:rsidRDefault="005509C0" w:rsidP="005509C0">
      <w:pPr>
        <w:numPr>
          <w:ilvl w:val="0"/>
          <w:numId w:val="7"/>
        </w:numPr>
      </w:pPr>
      <w:r w:rsidRPr="005509C0">
        <w:t>Act in good faith</w:t>
      </w:r>
    </w:p>
    <w:p w14:paraId="05D53C40" w14:textId="77777777" w:rsidR="005509C0" w:rsidRPr="005509C0" w:rsidRDefault="005509C0" w:rsidP="005509C0">
      <w:r w:rsidRPr="005509C0">
        <w:t>Major equity changes require governance approval.</w:t>
      </w:r>
    </w:p>
    <w:p w14:paraId="607519DF" w14:textId="77777777" w:rsidR="005509C0" w:rsidRPr="005509C0" w:rsidRDefault="00000000" w:rsidP="005509C0">
      <w:r>
        <w:pict w14:anchorId="018FC012">
          <v:rect id="_x0000_i1034" style="width:0;height:1.5pt" o:hralign="center" o:hrstd="t" o:hr="t" fillcolor="#a0a0a0" stroked="f"/>
        </w:pict>
      </w:r>
    </w:p>
    <w:p w14:paraId="076E69D0" w14:textId="77777777" w:rsidR="005509C0" w:rsidRPr="005509C0" w:rsidRDefault="005509C0" w:rsidP="005509C0">
      <w:pPr>
        <w:rPr>
          <w:b/>
          <w:bCs/>
        </w:rPr>
      </w:pPr>
      <w:r w:rsidRPr="005509C0">
        <w:rPr>
          <w:b/>
          <w:bCs/>
        </w:rPr>
        <w:t>10. Conduct Expectations</w:t>
      </w:r>
    </w:p>
    <w:p w14:paraId="31DE1652" w14:textId="77777777" w:rsidR="005509C0" w:rsidRPr="005509C0" w:rsidRDefault="005509C0" w:rsidP="005509C0">
      <w:r w:rsidRPr="005509C0">
        <w:t>Contributor agrees to:</w:t>
      </w:r>
    </w:p>
    <w:p w14:paraId="300B25C0" w14:textId="77777777" w:rsidR="005509C0" w:rsidRPr="005509C0" w:rsidRDefault="005509C0" w:rsidP="005509C0">
      <w:pPr>
        <w:numPr>
          <w:ilvl w:val="0"/>
          <w:numId w:val="8"/>
        </w:numPr>
      </w:pPr>
      <w:r w:rsidRPr="005509C0">
        <w:lastRenderedPageBreak/>
        <w:t>Act ethically</w:t>
      </w:r>
    </w:p>
    <w:p w14:paraId="36B4080C" w14:textId="77777777" w:rsidR="005509C0" w:rsidRPr="005509C0" w:rsidRDefault="005509C0" w:rsidP="005509C0">
      <w:pPr>
        <w:numPr>
          <w:ilvl w:val="0"/>
          <w:numId w:val="8"/>
        </w:numPr>
      </w:pPr>
      <w:r w:rsidRPr="005509C0">
        <w:t>Avoid reputational harm</w:t>
      </w:r>
    </w:p>
    <w:p w14:paraId="33A59146" w14:textId="77777777" w:rsidR="005509C0" w:rsidRPr="005509C0" w:rsidRDefault="005509C0" w:rsidP="005509C0">
      <w:pPr>
        <w:numPr>
          <w:ilvl w:val="0"/>
          <w:numId w:val="8"/>
        </w:numPr>
      </w:pPr>
      <w:r w:rsidRPr="005509C0">
        <w:t>Avoid conflicts of interest</w:t>
      </w:r>
    </w:p>
    <w:p w14:paraId="71C2E6E5" w14:textId="77777777" w:rsidR="005509C0" w:rsidRPr="005509C0" w:rsidRDefault="005509C0" w:rsidP="005509C0">
      <w:r w:rsidRPr="005509C0">
        <w:t>Future Moral Conduct Clause may allow governance-triggered review in extreme misconduct cases, subject to due process.</w:t>
      </w:r>
    </w:p>
    <w:p w14:paraId="5D20CF6F" w14:textId="77777777" w:rsidR="005509C0" w:rsidRPr="005509C0" w:rsidRDefault="00000000" w:rsidP="005509C0">
      <w:r>
        <w:pict w14:anchorId="02C8311C">
          <v:rect id="_x0000_i1035" style="width:0;height:1.5pt" o:hralign="center" o:hrstd="t" o:hr="t" fillcolor="#a0a0a0" stroked="f"/>
        </w:pict>
      </w:r>
    </w:p>
    <w:p w14:paraId="4EC2B30F" w14:textId="77777777" w:rsidR="005509C0" w:rsidRPr="005509C0" w:rsidRDefault="005509C0" w:rsidP="005509C0">
      <w:pPr>
        <w:rPr>
          <w:b/>
          <w:bCs/>
        </w:rPr>
      </w:pPr>
      <w:r w:rsidRPr="005509C0">
        <w:rPr>
          <w:b/>
          <w:bCs/>
        </w:rPr>
        <w:t>11. Termination</w:t>
      </w:r>
    </w:p>
    <w:p w14:paraId="1E5C2935" w14:textId="77777777" w:rsidR="005509C0" w:rsidRPr="005509C0" w:rsidRDefault="005509C0" w:rsidP="005509C0">
      <w:r w:rsidRPr="005509C0">
        <w:t>This Agreement may terminate upon:</w:t>
      </w:r>
    </w:p>
    <w:p w14:paraId="50A5992A" w14:textId="77777777" w:rsidR="005509C0" w:rsidRPr="005509C0" w:rsidRDefault="005509C0" w:rsidP="005509C0">
      <w:pPr>
        <w:numPr>
          <w:ilvl w:val="0"/>
          <w:numId w:val="9"/>
        </w:numPr>
      </w:pPr>
      <w:r w:rsidRPr="005509C0">
        <w:t>Voluntary departure</w:t>
      </w:r>
    </w:p>
    <w:p w14:paraId="7BF1C1F6" w14:textId="77777777" w:rsidR="005509C0" w:rsidRPr="005509C0" w:rsidRDefault="005509C0" w:rsidP="005509C0">
      <w:pPr>
        <w:numPr>
          <w:ilvl w:val="0"/>
          <w:numId w:val="9"/>
        </w:numPr>
      </w:pPr>
      <w:r w:rsidRPr="005509C0">
        <w:t>Inactivity beyond defined thresholds</w:t>
      </w:r>
    </w:p>
    <w:p w14:paraId="04AAF52E" w14:textId="77777777" w:rsidR="005509C0" w:rsidRPr="005509C0" w:rsidRDefault="005509C0" w:rsidP="005509C0">
      <w:pPr>
        <w:numPr>
          <w:ilvl w:val="0"/>
          <w:numId w:val="9"/>
        </w:numPr>
      </w:pPr>
      <w:r w:rsidRPr="005509C0">
        <w:t>Governance removal vote</w:t>
      </w:r>
    </w:p>
    <w:p w14:paraId="2D8C8E19" w14:textId="77777777" w:rsidR="005509C0" w:rsidRPr="005509C0" w:rsidRDefault="005509C0" w:rsidP="005509C0">
      <w:pPr>
        <w:numPr>
          <w:ilvl w:val="0"/>
          <w:numId w:val="9"/>
        </w:numPr>
      </w:pPr>
      <w:r w:rsidRPr="005509C0">
        <w:t>Mutual agreement</w:t>
      </w:r>
    </w:p>
    <w:p w14:paraId="04342B41" w14:textId="77777777" w:rsidR="005509C0" w:rsidRPr="005509C0" w:rsidRDefault="005509C0" w:rsidP="005509C0">
      <w:r w:rsidRPr="005509C0">
        <w:t>Termination does not affect vested equity except under formal misconduct review.</w:t>
      </w:r>
    </w:p>
    <w:p w14:paraId="606C0BBE" w14:textId="77777777" w:rsidR="005509C0" w:rsidRPr="005509C0" w:rsidRDefault="00000000" w:rsidP="005509C0">
      <w:r>
        <w:pict w14:anchorId="5510A5FC">
          <v:rect id="_x0000_i1036" style="width:0;height:1.5pt" o:hralign="center" o:hrstd="t" o:hr="t" fillcolor="#a0a0a0" stroked="f"/>
        </w:pict>
      </w:r>
    </w:p>
    <w:p w14:paraId="2C0B5B88" w14:textId="77777777" w:rsidR="005509C0" w:rsidRPr="005509C0" w:rsidRDefault="005509C0" w:rsidP="005509C0">
      <w:pPr>
        <w:rPr>
          <w:b/>
          <w:bCs/>
        </w:rPr>
      </w:pPr>
      <w:r w:rsidRPr="005509C0">
        <w:rPr>
          <w:b/>
          <w:bCs/>
        </w:rPr>
        <w:t>12. Acknowledgment</w:t>
      </w:r>
    </w:p>
    <w:p w14:paraId="4AC32C46" w14:textId="77777777" w:rsidR="005509C0" w:rsidRPr="005509C0" w:rsidRDefault="005509C0" w:rsidP="005509C0">
      <w:r w:rsidRPr="005509C0">
        <w:t>Contributor acknowledges:</w:t>
      </w:r>
    </w:p>
    <w:p w14:paraId="3C86584A" w14:textId="77777777" w:rsidR="005509C0" w:rsidRPr="005509C0" w:rsidRDefault="005509C0" w:rsidP="005509C0">
      <w:pPr>
        <w:numPr>
          <w:ilvl w:val="0"/>
          <w:numId w:val="10"/>
        </w:numPr>
      </w:pPr>
      <w:r w:rsidRPr="005509C0">
        <w:t>Equity is earned over time</w:t>
      </w:r>
    </w:p>
    <w:p w14:paraId="08F5E714" w14:textId="77777777" w:rsidR="005509C0" w:rsidRPr="005509C0" w:rsidRDefault="005509C0" w:rsidP="005509C0">
      <w:pPr>
        <w:numPr>
          <w:ilvl w:val="0"/>
          <w:numId w:val="10"/>
        </w:numPr>
      </w:pPr>
      <w:r w:rsidRPr="005509C0">
        <w:t>Participation is required for vesting</w:t>
      </w:r>
    </w:p>
    <w:p w14:paraId="5CAE95B9" w14:textId="77777777" w:rsidR="005509C0" w:rsidRPr="005509C0" w:rsidRDefault="005509C0" w:rsidP="005509C0">
      <w:pPr>
        <w:numPr>
          <w:ilvl w:val="0"/>
          <w:numId w:val="10"/>
        </w:numPr>
      </w:pPr>
      <w:r w:rsidRPr="005509C0">
        <w:t>Inactivity limits protect fairness</w:t>
      </w:r>
    </w:p>
    <w:p w14:paraId="241C41E5" w14:textId="1454FE74" w:rsidR="00C121D0" w:rsidRPr="00C121D0" w:rsidRDefault="00C121D0" w:rsidP="00C121D0">
      <w:pPr>
        <w:rPr>
          <w:b/>
          <w:bCs/>
        </w:rPr>
      </w:pPr>
      <w:r>
        <w:rPr>
          <w:b/>
          <w:bCs/>
        </w:rPr>
        <w:t>13</w:t>
      </w:r>
      <w:r w:rsidRPr="00C121D0">
        <w:rPr>
          <w:b/>
          <w:bCs/>
        </w:rPr>
        <w:t>. Signatures</w:t>
      </w:r>
    </w:p>
    <w:p w14:paraId="6B18BA8B" w14:textId="77777777" w:rsidR="00C121D0" w:rsidRDefault="00C121D0" w:rsidP="00C121D0">
      <w:r>
        <w:t>Contributor Signature: ____________________________</w:t>
      </w:r>
    </w:p>
    <w:p w14:paraId="2EB943DC" w14:textId="77777777" w:rsidR="00C121D0" w:rsidRDefault="00C121D0" w:rsidP="00C121D0">
      <w:r>
        <w:t>Date: ______________________</w:t>
      </w:r>
    </w:p>
    <w:p w14:paraId="146D0EFD" w14:textId="77777777" w:rsidR="00C121D0" w:rsidRDefault="00C121D0" w:rsidP="00C121D0">
      <w:r>
        <w:t>Representative (Project Entity) Signature: ____________________________</w:t>
      </w:r>
    </w:p>
    <w:p w14:paraId="36E4BF00" w14:textId="77777777" w:rsidR="00C121D0" w:rsidRDefault="00C121D0" w:rsidP="00C121D0">
      <w:r>
        <w:t>Date: ______________________</w:t>
      </w:r>
    </w:p>
    <w:p w14:paraId="19418EEB" w14:textId="77777777" w:rsidR="005509C0" w:rsidRDefault="005509C0"/>
    <w:sectPr w:rsidR="005509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5786A"/>
    <w:multiLevelType w:val="multilevel"/>
    <w:tmpl w:val="B1F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E3BFE"/>
    <w:multiLevelType w:val="multilevel"/>
    <w:tmpl w:val="68B0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C5C88"/>
    <w:multiLevelType w:val="multilevel"/>
    <w:tmpl w:val="4598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D3708"/>
    <w:multiLevelType w:val="multilevel"/>
    <w:tmpl w:val="DA36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E1C3E"/>
    <w:multiLevelType w:val="multilevel"/>
    <w:tmpl w:val="5DF8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B33F9"/>
    <w:multiLevelType w:val="multilevel"/>
    <w:tmpl w:val="2B66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10152"/>
    <w:multiLevelType w:val="multilevel"/>
    <w:tmpl w:val="A026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83D73"/>
    <w:multiLevelType w:val="multilevel"/>
    <w:tmpl w:val="6CEC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72336"/>
    <w:multiLevelType w:val="multilevel"/>
    <w:tmpl w:val="EF72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C5A90"/>
    <w:multiLevelType w:val="multilevel"/>
    <w:tmpl w:val="3828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863566">
    <w:abstractNumId w:val="1"/>
  </w:num>
  <w:num w:numId="2" w16cid:durableId="450515617">
    <w:abstractNumId w:val="9"/>
  </w:num>
  <w:num w:numId="3" w16cid:durableId="897864039">
    <w:abstractNumId w:val="3"/>
  </w:num>
  <w:num w:numId="4" w16cid:durableId="1515026906">
    <w:abstractNumId w:val="4"/>
  </w:num>
  <w:num w:numId="5" w16cid:durableId="776562262">
    <w:abstractNumId w:val="8"/>
  </w:num>
  <w:num w:numId="6" w16cid:durableId="837620340">
    <w:abstractNumId w:val="6"/>
  </w:num>
  <w:num w:numId="7" w16cid:durableId="399835403">
    <w:abstractNumId w:val="2"/>
  </w:num>
  <w:num w:numId="8" w16cid:durableId="2104062022">
    <w:abstractNumId w:val="7"/>
  </w:num>
  <w:num w:numId="9" w16cid:durableId="1631978333">
    <w:abstractNumId w:val="0"/>
  </w:num>
  <w:num w:numId="10" w16cid:durableId="12978793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9C0"/>
    <w:rsid w:val="005509C0"/>
    <w:rsid w:val="00731521"/>
    <w:rsid w:val="00C121D0"/>
    <w:rsid w:val="00D2761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E9C61"/>
  <w15:chartTrackingRefBased/>
  <w15:docId w15:val="{40E29254-6B80-418F-A271-0447F2AAD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9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9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9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9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9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9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9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9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9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9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9C0"/>
    <w:rPr>
      <w:rFonts w:eastAsiaTheme="majorEastAsia" w:cstheme="majorBidi"/>
      <w:color w:val="272727" w:themeColor="text1" w:themeTint="D8"/>
    </w:rPr>
  </w:style>
  <w:style w:type="paragraph" w:styleId="Title">
    <w:name w:val="Title"/>
    <w:basedOn w:val="Normal"/>
    <w:next w:val="Normal"/>
    <w:link w:val="TitleChar"/>
    <w:uiPriority w:val="10"/>
    <w:qFormat/>
    <w:rsid w:val="00550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9C0"/>
    <w:pPr>
      <w:spacing w:before="160"/>
      <w:jc w:val="center"/>
    </w:pPr>
    <w:rPr>
      <w:i/>
      <w:iCs/>
      <w:color w:val="404040" w:themeColor="text1" w:themeTint="BF"/>
    </w:rPr>
  </w:style>
  <w:style w:type="character" w:customStyle="1" w:styleId="QuoteChar">
    <w:name w:val="Quote Char"/>
    <w:basedOn w:val="DefaultParagraphFont"/>
    <w:link w:val="Quote"/>
    <w:uiPriority w:val="29"/>
    <w:rsid w:val="005509C0"/>
    <w:rPr>
      <w:i/>
      <w:iCs/>
      <w:color w:val="404040" w:themeColor="text1" w:themeTint="BF"/>
    </w:rPr>
  </w:style>
  <w:style w:type="paragraph" w:styleId="ListParagraph">
    <w:name w:val="List Paragraph"/>
    <w:basedOn w:val="Normal"/>
    <w:uiPriority w:val="34"/>
    <w:qFormat/>
    <w:rsid w:val="005509C0"/>
    <w:pPr>
      <w:ind w:left="720"/>
      <w:contextualSpacing/>
    </w:pPr>
  </w:style>
  <w:style w:type="character" w:styleId="IntenseEmphasis">
    <w:name w:val="Intense Emphasis"/>
    <w:basedOn w:val="DefaultParagraphFont"/>
    <w:uiPriority w:val="21"/>
    <w:qFormat/>
    <w:rsid w:val="005509C0"/>
    <w:rPr>
      <w:i/>
      <w:iCs/>
      <w:color w:val="2F5496" w:themeColor="accent1" w:themeShade="BF"/>
    </w:rPr>
  </w:style>
  <w:style w:type="paragraph" w:styleId="IntenseQuote">
    <w:name w:val="Intense Quote"/>
    <w:basedOn w:val="Normal"/>
    <w:next w:val="Normal"/>
    <w:link w:val="IntenseQuoteChar"/>
    <w:uiPriority w:val="30"/>
    <w:qFormat/>
    <w:rsid w:val="005509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9C0"/>
    <w:rPr>
      <w:i/>
      <w:iCs/>
      <w:color w:val="2F5496" w:themeColor="accent1" w:themeShade="BF"/>
    </w:rPr>
  </w:style>
  <w:style w:type="character" w:styleId="IntenseReference">
    <w:name w:val="Intense Reference"/>
    <w:basedOn w:val="DefaultParagraphFont"/>
    <w:uiPriority w:val="32"/>
    <w:qFormat/>
    <w:rsid w:val="005509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582</Words>
  <Characters>3321</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Solomon Nii-Addo Quaynor</dc:creator>
  <cp:keywords/>
  <dc:description/>
  <cp:lastModifiedBy>Solomon Quaynor</cp:lastModifiedBy>
  <cp:revision>2</cp:revision>
  <dcterms:created xsi:type="dcterms:W3CDTF">2026-02-26T23:16:00Z</dcterms:created>
  <dcterms:modified xsi:type="dcterms:W3CDTF">2026-05-19T10:48:00Z</dcterms:modified>
</cp:coreProperties>
</file>