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4340" w14:textId="3656924C" w:rsidR="00D93180" w:rsidRDefault="00D93180" w:rsidP="00D93180">
      <w:r>
        <w:t>1/ Remote "forward" axis convention for each device.</w:t>
      </w:r>
    </w:p>
    <w:p w14:paraId="42DB2FE7" w14:textId="158A8B52" w:rsidR="00D93180" w:rsidRDefault="00D93180" w:rsidP="00D93180">
      <w:r>
        <w:t>body +Y (screen top / 12-o'clock) for both puck and phone.</w:t>
      </w:r>
      <w:r w:rsidR="00914092">
        <w:t xml:space="preserve"> T</w:t>
      </w:r>
      <w:r>
        <w:t>he phone convention is the same when held in landscape (screen top becomes left edge in</w:t>
      </w:r>
    </w:p>
    <w:p w14:paraId="6DC97866" w14:textId="77777777" w:rsidR="00D93180" w:rsidRDefault="00D93180" w:rsidP="00D93180">
      <w:r>
        <w:t>portrait; we assume controller mode locks landscape).</w:t>
      </w:r>
    </w:p>
    <w:p w14:paraId="651CC5D5" w14:textId="4B2ED0FA" w:rsidR="00D93180" w:rsidRDefault="00D93180" w:rsidP="00D93180">
      <w:r>
        <w:t>2</w:t>
      </w:r>
      <w:r w:rsidR="00CE4478">
        <w:t>/</w:t>
      </w:r>
      <w:r>
        <w:t xml:space="preserve"> Euler order for fixture.rotation.</w:t>
      </w:r>
    </w:p>
    <w:p w14:paraId="584AF191" w14:textId="0A8B8C0F" w:rsidR="00D93180" w:rsidRDefault="00D93180" w:rsidP="00D93180">
      <w:r>
        <w:t>The IK must use the same order or fixtures that</w:t>
      </w:r>
      <w:r w:rsidR="000F2303">
        <w:t xml:space="preserve"> </w:t>
      </w:r>
      <w:r>
        <w:t>already render correctly will break.</w:t>
      </w:r>
    </w:p>
    <w:p w14:paraId="0FCE26B9" w14:textId="5853C01C" w:rsidR="00D93180" w:rsidRDefault="00D93180" w:rsidP="00D93180">
      <w:r>
        <w:t>3</w:t>
      </w:r>
      <w:r w:rsidR="003C5B10">
        <w:t>/</w:t>
      </w:r>
      <w:r>
        <w:t xml:space="preserve"> Android wire format — ship quaternion in v2 (</w:t>
      </w:r>
      <w:r w:rsidR="000F2303">
        <w:t>create applicable issue</w:t>
      </w:r>
      <w:r>
        <w:t xml:space="preserve">)  stay </w:t>
      </w:r>
      <w:r w:rsidR="00B70695">
        <w:t xml:space="preserve">in </w:t>
      </w:r>
      <w:r>
        <w:t xml:space="preserve">Euler </w:t>
      </w:r>
    </w:p>
    <w:p w14:paraId="72B03210" w14:textId="7DB99347" w:rsidR="00D93180" w:rsidRDefault="00D93180" w:rsidP="00D93180">
      <w:r>
        <w:t>4</w:t>
      </w:r>
      <w:r w:rsidR="003C5B10">
        <w:t>/</w:t>
      </w:r>
      <w:r>
        <w:t xml:space="preserve"> Remote position input.</w:t>
      </w:r>
    </w:p>
    <w:p w14:paraId="6C7D8C1E" w14:textId="77777777" w:rsidR="00D93180" w:rsidRDefault="00D93180" w:rsidP="00D93180">
      <w:r>
        <w:t>v1: default to stage centre at head height (stageW/2, stageD * 0.7, 1600), with placement via the</w:t>
      </w:r>
    </w:p>
    <w:p w14:paraId="586EF1A5" w14:textId="114AF08E" w:rsidR="00D93180" w:rsidRDefault="00D93180" w:rsidP="00D93180">
      <w:r>
        <w:t>layout UI. No camera tracking</w:t>
      </w:r>
      <w:r w:rsidR="003C5B10">
        <w:t>.</w:t>
      </w:r>
    </w:p>
    <w:p w14:paraId="3F3CC925" w14:textId="4533C09E" w:rsidR="00D93180" w:rsidRDefault="00D93180" w:rsidP="00D93180">
      <w:r>
        <w:t>5</w:t>
      </w:r>
      <w:r w:rsidR="003C5B10">
        <w:t>/</w:t>
      </w:r>
      <w:r>
        <w:t xml:space="preserve"> Inverted-mount representation.  Bakers and the manual-calibration wizard (#345–#371 era) already made a choice — match it.</w:t>
      </w:r>
    </w:p>
    <w:p w14:paraId="7B2F7687" w14:textId="356465B9" w:rsidR="00D93180" w:rsidRDefault="00D93180" w:rsidP="00D93180">
      <w:r>
        <w:t>6. Calibration target kinds for v1. Movers are required.</w:t>
      </w:r>
      <w:r w:rsidR="00426D9E">
        <w:t xml:space="preserve"> No </w:t>
      </w:r>
      <w:r>
        <w:t xml:space="preserve">other objects </w:t>
      </w:r>
      <w:r w:rsidR="00426D9E">
        <w:t>will</w:t>
      </w:r>
      <w:r>
        <w:t xml:space="preserve"> be supported on day one</w:t>
      </w:r>
      <w:r w:rsidR="00D206E4">
        <w:t>.</w:t>
      </w:r>
    </w:p>
    <w:p w14:paraId="4F2650E9" w14:textId="62490808" w:rsidR="00D93180" w:rsidRDefault="00D93180" w:rsidP="00D93180">
      <w:r>
        <w:t>7</w:t>
      </w:r>
      <w:r w:rsidR="00D206E4">
        <w:t>/</w:t>
      </w:r>
      <w:r>
        <w:t xml:space="preserve"> Persist R_world_to_stage across sessions</w:t>
      </w:r>
      <w:r w:rsidR="00A102F6">
        <w:t xml:space="preserve">, </w:t>
      </w:r>
      <w:r>
        <w:t>but auto-flag as "stale"</w:t>
      </w:r>
      <w:r w:rsidR="00A102F6">
        <w:t xml:space="preserve"> </w:t>
      </w:r>
      <w:r>
        <w:t>after N days</w:t>
      </w:r>
      <w:r w:rsidR="00683594">
        <w:t xml:space="preserve"> or communication has been lost or the user end</w:t>
      </w:r>
      <w:r w:rsidR="0024210B">
        <w:t xml:space="preserve"> a session</w:t>
      </w:r>
      <w:r>
        <w:t xml:space="preserve"> and</w:t>
      </w:r>
      <w:r w:rsidR="0024210B">
        <w:t xml:space="preserve"> if stale</w:t>
      </w:r>
      <w:r>
        <w:t xml:space="preserve"> prompt re-calibration.</w:t>
      </w:r>
    </w:p>
    <w:p w14:paraId="425605CD" w14:textId="0BFAEA84" w:rsidR="00D93180" w:rsidRDefault="00D93180">
      <w:r>
        <w:t>Resolving 1–7 is the first milestone; everything downstream is straightforward math implementation</w:t>
      </w:r>
    </w:p>
    <w:sectPr w:rsidR="00D931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80"/>
    <w:rsid w:val="000F2303"/>
    <w:rsid w:val="001A2789"/>
    <w:rsid w:val="0024210B"/>
    <w:rsid w:val="00371C30"/>
    <w:rsid w:val="003A2E84"/>
    <w:rsid w:val="003C5B10"/>
    <w:rsid w:val="00426D9E"/>
    <w:rsid w:val="00683594"/>
    <w:rsid w:val="00914092"/>
    <w:rsid w:val="00A102F6"/>
    <w:rsid w:val="00B70695"/>
    <w:rsid w:val="00CE4478"/>
    <w:rsid w:val="00D206E4"/>
    <w:rsid w:val="00D372E1"/>
    <w:rsid w:val="00D93180"/>
    <w:rsid w:val="00E4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E3F13"/>
  <w15:chartTrackingRefBased/>
  <w15:docId w15:val="{4C11E80C-AC9A-3E4B-A7DA-4C0B6B7C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Seaman</dc:creator>
  <cp:keywords/>
  <dc:description/>
  <cp:lastModifiedBy>David Seaman</cp:lastModifiedBy>
  <cp:revision>2</cp:revision>
  <dcterms:created xsi:type="dcterms:W3CDTF">2026-04-17T13:07:00Z</dcterms:created>
  <dcterms:modified xsi:type="dcterms:W3CDTF">2026-04-17T13:07:00Z</dcterms:modified>
</cp:coreProperties>
</file>