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312"/>
        <w:gridCol w:w="1928"/>
      </w:tblGrid>
      <w:tr w:rsidR="00C879A4" w:rsidTr="00EC1A9D">
        <w:tc>
          <w:tcPr>
            <w:tcW w:w="2941" w:type="dxa"/>
            <w:vAlign w:val="center"/>
          </w:tcPr>
          <w:p w:rsidR="00EC1A9D" w:rsidRPr="00573DAA" w:rsidRDefault="009840B2" w:rsidP="00EC1A9D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EC1A9D" w:rsidRPr="00B60C8D" w:rsidRDefault="009840B2" w:rsidP="00EC1A9D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EC1A9D" w:rsidRDefault="009840B2" w:rsidP="00EC1A9D">
            <w:pPr>
              <w:pStyle w:val="En-tte"/>
              <w:jc w:val="center"/>
            </w:pPr>
            <w:r w:rsidRPr="00B60C8D">
              <w:t>Service:</w:t>
            </w:r>
          </w:p>
          <w:p w:rsidR="00EC1A9D" w:rsidRPr="00B60C8D" w:rsidRDefault="00816060" w:rsidP="00EC1A9D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312" w:type="dxa"/>
            <w:vAlign w:val="center"/>
          </w:tcPr>
          <w:p w:rsidR="00EC1A9D" w:rsidRPr="00C93644" w:rsidRDefault="009840B2" w:rsidP="00EC1A9D">
            <w:pPr>
              <w:pStyle w:val="En-tte"/>
              <w:jc w:val="center"/>
              <w:rPr>
                <w:b/>
              </w:rPr>
            </w:pPr>
            <w:bookmarkStart w:id="1" w:name="Référence"/>
            <w:r w:rsidRPr="00C93644">
              <w:rPr>
                <w:b/>
              </w:rPr>
              <w:t>EXP-U-15-005</w:t>
            </w:r>
            <w:bookmarkEnd w:id="1"/>
          </w:p>
          <w:p w:rsidR="00EC1A9D" w:rsidRPr="000C13BE" w:rsidRDefault="009840B2" w:rsidP="00EC1A9D">
            <w:pPr>
              <w:pStyle w:val="En-tte"/>
            </w:pPr>
            <w:r w:rsidRPr="000C13BE">
              <w:t xml:space="preserve">Date de Création : </w:t>
            </w:r>
            <w:bookmarkStart w:id="2" w:name="DateCréation"/>
            <w:r>
              <w:t>09/06/2008</w:t>
            </w:r>
            <w:bookmarkEnd w:id="2"/>
          </w:p>
          <w:p w:rsidR="00EC1A9D" w:rsidRPr="00B60C8D" w:rsidRDefault="009840B2" w:rsidP="00DC4E45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>Date</w:t>
            </w:r>
            <w:r w:rsidRPr="00DC4E45">
              <w:t xml:space="preserve">: </w:t>
            </w:r>
            <w:r w:rsidR="00DC4E45" w:rsidRPr="00DC4E45">
              <w:t>12/12/2017</w:t>
            </w:r>
            <w:r w:rsidRPr="00DC4E45">
              <w:tab/>
            </w:r>
            <w:r>
              <w:t xml:space="preserve">Révision </w:t>
            </w:r>
            <w:r w:rsidRPr="00B60C8D">
              <w:t>n°</w:t>
            </w:r>
            <w:r w:rsidR="002A7CA6">
              <w:t>2</w:t>
            </w:r>
          </w:p>
        </w:tc>
        <w:tc>
          <w:tcPr>
            <w:tcW w:w="1928" w:type="dxa"/>
            <w:vAlign w:val="center"/>
          </w:tcPr>
          <w:p w:rsidR="00EC1A9D" w:rsidRPr="00B60C8D" w:rsidRDefault="009840B2" w:rsidP="00EC1A9D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1C5F39">
              <w:rPr>
                <w:rStyle w:val="Numrodepage"/>
                <w:sz w:val="20"/>
                <w:szCs w:val="20"/>
              </w:rPr>
              <w:t>1/</w:t>
            </w:r>
            <w:r w:rsidR="00E43374" w:rsidRPr="001C5F39">
              <w:rPr>
                <w:rStyle w:val="Numrodepage"/>
                <w:sz w:val="20"/>
                <w:szCs w:val="20"/>
              </w:rPr>
              <w:fldChar w:fldCharType="begin"/>
            </w:r>
            <w:r w:rsidRPr="001C5F39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E43374" w:rsidRPr="001C5F39">
              <w:rPr>
                <w:rStyle w:val="Numrodepage"/>
                <w:sz w:val="20"/>
                <w:szCs w:val="20"/>
              </w:rPr>
              <w:fldChar w:fldCharType="separate"/>
            </w:r>
            <w:r w:rsidR="00C03286" w:rsidRPr="001C5F39">
              <w:rPr>
                <w:rStyle w:val="Numrodepage"/>
                <w:noProof/>
                <w:sz w:val="20"/>
                <w:szCs w:val="20"/>
              </w:rPr>
              <w:t>3</w:t>
            </w:r>
            <w:r w:rsidR="00E43374" w:rsidRPr="001C5F39">
              <w:rPr>
                <w:rStyle w:val="Numrodepage"/>
                <w:sz w:val="20"/>
                <w:szCs w:val="20"/>
              </w:rPr>
              <w:fldChar w:fldCharType="end"/>
            </w:r>
          </w:p>
          <w:p w:rsidR="00EC1A9D" w:rsidRPr="00B60C8D" w:rsidRDefault="009840B2" w:rsidP="00EC1A9D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DC4E45">
              <w:rPr>
                <w:rStyle w:val="Numrodepage"/>
              </w:rPr>
              <w:t>(0)</w:t>
            </w:r>
          </w:p>
        </w:tc>
      </w:tr>
      <w:tr w:rsidR="00C879A4" w:rsidTr="00EC1A9D">
        <w:trPr>
          <w:cantSplit/>
        </w:trPr>
        <w:tc>
          <w:tcPr>
            <w:tcW w:w="2941" w:type="dxa"/>
            <w:vMerge w:val="restart"/>
          </w:tcPr>
          <w:p w:rsidR="00EC1A9D" w:rsidRPr="00B60C8D" w:rsidRDefault="009840B2" w:rsidP="00EC1A9D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EC1A9D" w:rsidRDefault="009840B2" w:rsidP="00EC1A9D">
            <w:bookmarkStart w:id="3" w:name="Destinataires"/>
            <w:r w:rsidRPr="00B60C8D">
              <w:t>Centrale</w:t>
            </w:r>
            <w:bookmarkEnd w:id="3"/>
          </w:p>
          <w:p w:rsidR="00C427D9" w:rsidRPr="00B60C8D" w:rsidRDefault="00C427D9" w:rsidP="00EC1A9D"/>
          <w:p w:rsidR="00EC1A9D" w:rsidRPr="00B60C8D" w:rsidRDefault="009840B2" w:rsidP="00EC1A9D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EC1A9D" w:rsidRDefault="009840B2" w:rsidP="00EC1A9D">
            <w:r w:rsidRPr="00B60C8D">
              <w:t>Diffusion sur Intranet Naphtachimie</w:t>
            </w:r>
          </w:p>
          <w:p w:rsidR="00EC1A9D" w:rsidRDefault="00EC1A9D" w:rsidP="00EC1A9D"/>
          <w:p w:rsidR="00EC1A9D" w:rsidRDefault="009840B2" w:rsidP="00EC1A9D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C427D9" w:rsidRPr="00B60C8D" w:rsidRDefault="00C427D9" w:rsidP="00EC1A9D">
            <w:r>
              <w:t>CdQ (x5)</w:t>
            </w:r>
          </w:p>
          <w:p w:rsidR="00EC1A9D" w:rsidRPr="00B60C8D" w:rsidRDefault="00EC1A9D" w:rsidP="00EC1A9D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EC1A9D" w:rsidRPr="00B60C8D" w:rsidRDefault="009840B2" w:rsidP="00EC1A9D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EC1A9D" w:rsidRPr="00573DAA" w:rsidRDefault="009840B2" w:rsidP="00EC1A9D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4" w:name="Domaine"/>
            <w:r w:rsidRPr="00573DAA">
              <w:rPr>
                <w:b/>
                <w:caps/>
              </w:rPr>
              <w:t xml:space="preserve"> Centrale Sud</w:t>
            </w:r>
            <w:bookmarkEnd w:id="4"/>
          </w:p>
          <w:p w:rsidR="00EC1A9D" w:rsidRPr="00854A05" w:rsidRDefault="00EC1A9D" w:rsidP="00EC1A9D">
            <w:pPr>
              <w:pStyle w:val="En-tte"/>
            </w:pPr>
          </w:p>
        </w:tc>
      </w:tr>
      <w:tr w:rsidR="00C879A4" w:rsidTr="00816060">
        <w:trPr>
          <w:cantSplit/>
          <w:trHeight w:val="1386"/>
        </w:trPr>
        <w:tc>
          <w:tcPr>
            <w:tcW w:w="2941" w:type="dxa"/>
            <w:vMerge/>
          </w:tcPr>
          <w:p w:rsidR="00EC1A9D" w:rsidRPr="00B60C8D" w:rsidRDefault="00EC1A9D" w:rsidP="00EC1A9D">
            <w:pPr>
              <w:pStyle w:val="En-tte"/>
            </w:pPr>
          </w:p>
        </w:tc>
        <w:tc>
          <w:tcPr>
            <w:tcW w:w="7266" w:type="dxa"/>
            <w:gridSpan w:val="3"/>
          </w:tcPr>
          <w:p w:rsidR="00EC1A9D" w:rsidRDefault="009840B2" w:rsidP="00EC1A9D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C1A9D" w:rsidRPr="00B60C8D" w:rsidRDefault="00EC1A9D" w:rsidP="00EC1A9D"/>
          <w:p w:rsidR="00EC1A9D" w:rsidRPr="00573DAA" w:rsidRDefault="009840B2" w:rsidP="00EC1A9D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5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Gestion du réseau gaz pour éviter les mises à la torche</w:t>
            </w:r>
            <w:bookmarkEnd w:id="5"/>
          </w:p>
        </w:tc>
      </w:tr>
    </w:tbl>
    <w:p w:rsidR="00EC1A9D" w:rsidRDefault="00EC1A9D" w:rsidP="00EC1A9D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p w:rsidR="00361EAF" w:rsidRDefault="00361EAF" w:rsidP="00EC1A9D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C879A4" w:rsidTr="00816060">
        <w:trPr>
          <w:cantSplit/>
          <w:trHeight w:hRule="exact" w:val="1862"/>
        </w:trPr>
        <w:tc>
          <w:tcPr>
            <w:tcW w:w="10207" w:type="dxa"/>
          </w:tcPr>
          <w:p w:rsidR="00EC1A9D" w:rsidRPr="00F1260A" w:rsidRDefault="009840B2" w:rsidP="00EC1A9D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816060" w:rsidRDefault="00816060" w:rsidP="00E03DF4">
            <w:r>
              <w:t xml:space="preserve">Cette consigne a pour objet de préciser les actions à mener pour éviter de mettre </w:t>
            </w:r>
            <w:r w:rsidR="00E03DF4">
              <w:t xml:space="preserve">du gaz à la </w:t>
            </w:r>
            <w:r>
              <w:t>torche 3 ou à celle d’Oxochimie.</w:t>
            </w:r>
          </w:p>
          <w:p w:rsidR="00816060" w:rsidRDefault="00816060" w:rsidP="00816060">
            <w:pPr>
              <w:pStyle w:val="Pieddepage"/>
              <w:tabs>
                <w:tab w:val="left" w:pos="851"/>
              </w:tabs>
              <w:spacing w:before="80"/>
            </w:pPr>
            <w:r>
              <w:t>Les actions sont données dans l’ordre des priorités.</w:t>
            </w:r>
          </w:p>
          <w:p w:rsidR="00EC1A9D" w:rsidRPr="00816060" w:rsidRDefault="00816060" w:rsidP="00816060">
            <w:r>
              <w:t>Le retour de l’état de marche du compresseur de récupération de gaz de torche du CK4 est visible</w:t>
            </w:r>
            <w:r w:rsidR="00E03DF4">
              <w:t xml:space="preserve"> </w:t>
            </w:r>
            <w:r>
              <w:t xml:space="preserve">sur le synoptique CG      </w:t>
            </w:r>
          </w:p>
        </w:tc>
      </w:tr>
    </w:tbl>
    <w:p w:rsidR="00EC1A9D" w:rsidRDefault="00EC1A9D" w:rsidP="00EC1A9D">
      <w:pPr>
        <w:rPr>
          <w:lang w:val="nl-NL"/>
        </w:rPr>
      </w:pPr>
    </w:p>
    <w:p w:rsidR="00EC1A9D" w:rsidRPr="00B60C8D" w:rsidRDefault="00EC1A9D" w:rsidP="00EC1A9D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C879A4" w:rsidTr="00EC1A9D">
        <w:trPr>
          <w:cantSplit/>
          <w:trHeight w:hRule="exact" w:val="588"/>
        </w:trPr>
        <w:tc>
          <w:tcPr>
            <w:tcW w:w="1985" w:type="dxa"/>
            <w:vAlign w:val="center"/>
          </w:tcPr>
          <w:p w:rsidR="00EC1A9D" w:rsidRPr="00777654" w:rsidRDefault="009840B2" w:rsidP="00EC1A9D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EC1A9D" w:rsidRPr="00777654" w:rsidRDefault="009840B2" w:rsidP="00EC1A9D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EC1A9D" w:rsidRPr="00777654" w:rsidRDefault="009840B2" w:rsidP="00EC1A9D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C879A4" w:rsidTr="00EC1A9D">
        <w:trPr>
          <w:cantSplit/>
          <w:trHeight w:hRule="exact" w:val="281"/>
        </w:trPr>
        <w:tc>
          <w:tcPr>
            <w:tcW w:w="1985" w:type="dxa"/>
            <w:vAlign w:val="center"/>
          </w:tcPr>
          <w:p w:rsidR="00EC1A9D" w:rsidRPr="00816060" w:rsidRDefault="00816060" w:rsidP="00816060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816060">
              <w:rPr>
                <w:rStyle w:val="datervision"/>
                <w:rFonts w:ascii="Arial" w:hAnsi="Arial"/>
                <w:sz w:val="22"/>
              </w:rPr>
              <w:t>09/06/</w:t>
            </w:r>
            <w:r>
              <w:rPr>
                <w:rStyle w:val="datervision"/>
                <w:rFonts w:ascii="Arial" w:hAnsi="Arial"/>
                <w:sz w:val="22"/>
              </w:rPr>
              <w:t>20</w:t>
            </w:r>
            <w:r w:rsidRPr="00816060">
              <w:rPr>
                <w:rStyle w:val="datervision"/>
                <w:rFonts w:ascii="Arial" w:hAnsi="Arial"/>
                <w:sz w:val="22"/>
              </w:rPr>
              <w:t>08</w:t>
            </w:r>
          </w:p>
        </w:tc>
        <w:tc>
          <w:tcPr>
            <w:tcW w:w="851" w:type="dxa"/>
            <w:vAlign w:val="center"/>
          </w:tcPr>
          <w:p w:rsidR="00EC1A9D" w:rsidRPr="00816060" w:rsidRDefault="00CD0EAC" w:rsidP="00816060">
            <w:pPr>
              <w:jc w:val="center"/>
            </w:pPr>
            <w:r>
              <w:t>0</w:t>
            </w:r>
          </w:p>
        </w:tc>
        <w:tc>
          <w:tcPr>
            <w:tcW w:w="7371" w:type="dxa"/>
            <w:vAlign w:val="center"/>
          </w:tcPr>
          <w:p w:rsidR="00EC1A9D" w:rsidRPr="00816060" w:rsidRDefault="00816060" w:rsidP="00EC1A9D">
            <w:pPr>
              <w:rPr>
                <w:rStyle w:val="libellrvision"/>
                <w:sz w:val="22"/>
              </w:rPr>
            </w:pPr>
            <w:r w:rsidRPr="00816060">
              <w:rPr>
                <w:rStyle w:val="libellrvision"/>
                <w:sz w:val="22"/>
              </w:rPr>
              <w:t>Nouvelle consigne</w:t>
            </w:r>
            <w:r>
              <w:rPr>
                <w:rStyle w:val="libellrvision"/>
                <w:sz w:val="22"/>
              </w:rPr>
              <w:t>.</w:t>
            </w:r>
          </w:p>
        </w:tc>
      </w:tr>
      <w:tr w:rsidR="00C879A4" w:rsidTr="00EC1A9D">
        <w:trPr>
          <w:cantSplit/>
          <w:trHeight w:hRule="exact" w:val="317"/>
        </w:trPr>
        <w:tc>
          <w:tcPr>
            <w:tcW w:w="1985" w:type="dxa"/>
            <w:vAlign w:val="center"/>
          </w:tcPr>
          <w:p w:rsidR="00EC1A9D" w:rsidRPr="00816060" w:rsidRDefault="00816060" w:rsidP="00816060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816060">
              <w:rPr>
                <w:rStyle w:val="datervision"/>
                <w:rFonts w:ascii="Arial" w:hAnsi="Arial"/>
                <w:sz w:val="22"/>
              </w:rPr>
              <w:t>29/06/</w:t>
            </w:r>
            <w:r>
              <w:rPr>
                <w:rStyle w:val="datervision"/>
                <w:rFonts w:ascii="Arial" w:hAnsi="Arial"/>
                <w:sz w:val="22"/>
              </w:rPr>
              <w:t>20</w:t>
            </w:r>
            <w:r w:rsidRPr="00816060">
              <w:rPr>
                <w:rStyle w:val="datervision"/>
                <w:rFonts w:ascii="Arial" w:hAnsi="Arial"/>
                <w:sz w:val="22"/>
              </w:rPr>
              <w:t>09</w:t>
            </w:r>
          </w:p>
        </w:tc>
        <w:tc>
          <w:tcPr>
            <w:tcW w:w="851" w:type="dxa"/>
            <w:vAlign w:val="center"/>
          </w:tcPr>
          <w:p w:rsidR="00EC1A9D" w:rsidRPr="00816060" w:rsidRDefault="00CD0EAC" w:rsidP="00816060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EC1A9D" w:rsidRPr="00816060" w:rsidRDefault="00816060" w:rsidP="00EC1A9D">
            <w:pPr>
              <w:rPr>
                <w:rStyle w:val="libellrvision"/>
                <w:sz w:val="22"/>
              </w:rPr>
            </w:pPr>
            <w:r w:rsidRPr="00816060">
              <w:rPr>
                <w:rStyle w:val="libellrvision"/>
                <w:sz w:val="22"/>
              </w:rPr>
              <w:t>Mise à jour</w:t>
            </w:r>
            <w:r>
              <w:rPr>
                <w:rStyle w:val="libellrvision"/>
                <w:sz w:val="22"/>
              </w:rPr>
              <w:t>.</w:t>
            </w:r>
          </w:p>
        </w:tc>
      </w:tr>
      <w:tr w:rsidR="00C879A4" w:rsidTr="00CD0EAC">
        <w:trPr>
          <w:cantSplit/>
          <w:trHeight w:hRule="exact" w:val="507"/>
        </w:trPr>
        <w:tc>
          <w:tcPr>
            <w:tcW w:w="1985" w:type="dxa"/>
            <w:vAlign w:val="center"/>
          </w:tcPr>
          <w:p w:rsidR="00EC1A9D" w:rsidRPr="00DC4E45" w:rsidRDefault="00DC4E45" w:rsidP="00816060">
            <w:pPr>
              <w:jc w:val="center"/>
              <w:rPr>
                <w:rStyle w:val="datervision"/>
                <w:rFonts w:ascii="Arial" w:hAnsi="Arial"/>
                <w:b/>
                <w:sz w:val="22"/>
              </w:rPr>
            </w:pPr>
            <w:r w:rsidRPr="00DC4E45">
              <w:rPr>
                <w:rStyle w:val="datervision"/>
                <w:rFonts w:ascii="Arial" w:hAnsi="Arial"/>
                <w:b/>
                <w:sz w:val="22"/>
              </w:rPr>
              <w:t>12/12/2017</w:t>
            </w:r>
          </w:p>
        </w:tc>
        <w:tc>
          <w:tcPr>
            <w:tcW w:w="851" w:type="dxa"/>
            <w:vAlign w:val="center"/>
          </w:tcPr>
          <w:p w:rsidR="00EC1A9D" w:rsidRPr="00DC4E45" w:rsidRDefault="00CD0EAC" w:rsidP="00816060">
            <w:pPr>
              <w:jc w:val="center"/>
              <w:rPr>
                <w:b/>
              </w:rPr>
            </w:pPr>
            <w:r w:rsidRPr="00DC4E45">
              <w:rPr>
                <w:b/>
              </w:rPr>
              <w:t>2</w:t>
            </w:r>
          </w:p>
        </w:tc>
        <w:tc>
          <w:tcPr>
            <w:tcW w:w="7371" w:type="dxa"/>
            <w:vAlign w:val="center"/>
          </w:tcPr>
          <w:p w:rsidR="00EC1A9D" w:rsidRPr="00DC4E45" w:rsidRDefault="00816060" w:rsidP="00660B01">
            <w:pPr>
              <w:rPr>
                <w:rStyle w:val="libellrvision"/>
                <w:b/>
                <w:sz w:val="22"/>
              </w:rPr>
            </w:pPr>
            <w:r w:rsidRPr="00DC4E45">
              <w:rPr>
                <w:rStyle w:val="libellrvision"/>
                <w:b/>
                <w:sz w:val="22"/>
              </w:rPr>
              <w:t xml:space="preserve">Relecture </w:t>
            </w:r>
            <w:r w:rsidR="00660B01" w:rsidRPr="00DC4E45">
              <w:rPr>
                <w:rStyle w:val="libellrvision"/>
                <w:b/>
                <w:sz w:val="22"/>
              </w:rPr>
              <w:t xml:space="preserve">+ </w:t>
            </w:r>
            <w:r w:rsidRPr="00DC4E45">
              <w:rPr>
                <w:rStyle w:val="libellrvision"/>
                <w:b/>
                <w:sz w:val="22"/>
              </w:rPr>
              <w:t>mise à jour.</w:t>
            </w:r>
          </w:p>
        </w:tc>
      </w:tr>
      <w:tr w:rsidR="001C5F39" w:rsidTr="00CD0EAC">
        <w:trPr>
          <w:cantSplit/>
          <w:trHeight w:hRule="exact" w:val="507"/>
        </w:trPr>
        <w:tc>
          <w:tcPr>
            <w:tcW w:w="1985" w:type="dxa"/>
            <w:vAlign w:val="center"/>
          </w:tcPr>
          <w:p w:rsidR="001C5F39" w:rsidRPr="00CD0EAC" w:rsidRDefault="001C5F39" w:rsidP="00816060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</w:p>
        </w:tc>
        <w:tc>
          <w:tcPr>
            <w:tcW w:w="851" w:type="dxa"/>
            <w:vAlign w:val="center"/>
          </w:tcPr>
          <w:p w:rsidR="001C5F39" w:rsidRDefault="001C5F39" w:rsidP="00816060">
            <w:pPr>
              <w:jc w:val="center"/>
            </w:pPr>
          </w:p>
        </w:tc>
        <w:tc>
          <w:tcPr>
            <w:tcW w:w="7371" w:type="dxa"/>
            <w:vAlign w:val="center"/>
          </w:tcPr>
          <w:p w:rsidR="001C5F39" w:rsidRDefault="001C5F39" w:rsidP="00EC1A9D">
            <w:pPr>
              <w:rPr>
                <w:rStyle w:val="libellrvision"/>
                <w:sz w:val="22"/>
              </w:rPr>
            </w:pPr>
          </w:p>
        </w:tc>
      </w:tr>
    </w:tbl>
    <w:p w:rsidR="00EC1A9D" w:rsidRDefault="00EC1A9D" w:rsidP="00EC1A9D"/>
    <w:p w:rsidR="00EC1A9D" w:rsidRPr="00B60C8D" w:rsidRDefault="00EC1A9D" w:rsidP="00EC1A9D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C879A4" w:rsidTr="00EC1A9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361EAF" w:rsidRDefault="009840B2" w:rsidP="00361EAF">
            <w:pPr>
              <w:jc w:val="center"/>
              <w:rPr>
                <w:b/>
              </w:rPr>
            </w:pPr>
            <w:r>
              <w:rPr>
                <w:b/>
              </w:rPr>
              <w:t xml:space="preserve">Rédigée </w:t>
            </w:r>
            <w:r w:rsidRPr="00F1260A">
              <w:rPr>
                <w:b/>
              </w:rPr>
              <w:t xml:space="preserve">par </w:t>
            </w:r>
          </w:p>
          <w:p w:rsidR="00EC1A9D" w:rsidRPr="00F1260A" w:rsidRDefault="009840B2" w:rsidP="00361EAF">
            <w:pPr>
              <w:jc w:val="center"/>
              <w:rPr>
                <w:b/>
              </w:rPr>
            </w:pPr>
            <w:r w:rsidRPr="00F1260A">
              <w:rPr>
                <w:b/>
              </w:rPr>
              <w:t>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C1A9D" w:rsidRPr="00F1260A" w:rsidRDefault="009840B2" w:rsidP="00EC1A9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C1A9D" w:rsidRPr="00B60C8D" w:rsidRDefault="00EC1A9D" w:rsidP="00EC1A9D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EC1A9D" w:rsidRPr="00F1260A" w:rsidRDefault="009840B2" w:rsidP="00EC1A9D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C1A9D" w:rsidRPr="00F1260A" w:rsidRDefault="009840B2" w:rsidP="00EC1A9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C879A4" w:rsidTr="00361EAF">
        <w:trPr>
          <w:trHeight w:val="87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C1A9D" w:rsidRPr="00E02EFD" w:rsidRDefault="009840B2" w:rsidP="00EC1A9D">
            <w:pPr>
              <w:jc w:val="center"/>
              <w:rPr>
                <w:sz w:val="20"/>
                <w:szCs w:val="20"/>
              </w:rPr>
            </w:pPr>
            <w:bookmarkStart w:id="6" w:name="RoleRédacteur"/>
            <w:r w:rsidRPr="00E02EFD">
              <w:rPr>
                <w:sz w:val="20"/>
                <w:szCs w:val="20"/>
              </w:rPr>
              <w:t>CHARGE EXPLOIT CENTRALE UTILITES</w:t>
            </w:r>
            <w:bookmarkEnd w:id="6"/>
          </w:p>
          <w:p w:rsidR="00EC1A9D" w:rsidRPr="00FF603B" w:rsidRDefault="005204CC" w:rsidP="00EC1A9D">
            <w:pPr>
              <w:jc w:val="center"/>
              <w:rPr>
                <w:b/>
              </w:rPr>
            </w:pPr>
            <w:r w:rsidRPr="00FF603B">
              <w:rPr>
                <w:b/>
              </w:rPr>
              <w:t>Hervé LAMBERT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C1A9D" w:rsidRPr="00CD0EAC" w:rsidRDefault="00CD0EAC" w:rsidP="00EC1A9D">
            <w:pPr>
              <w:rPr>
                <w:i/>
              </w:rPr>
            </w:pPr>
            <w:r w:rsidRPr="00CD0EAC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EC1A9D" w:rsidRPr="00E02EFD" w:rsidRDefault="00EC1A9D" w:rsidP="00EC1A9D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CD0EAC" w:rsidRDefault="00A74A1A" w:rsidP="00CD0E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LPU</w:t>
            </w:r>
          </w:p>
          <w:p w:rsidR="00FF603B" w:rsidRPr="00FF603B" w:rsidRDefault="00CD0EAC" w:rsidP="00CD0EAC">
            <w:pPr>
              <w:jc w:val="center"/>
              <w:rPr>
                <w:b/>
              </w:rPr>
            </w:pPr>
            <w:r w:rsidRPr="00FF603B">
              <w:rPr>
                <w:b/>
                <w:sz w:val="20"/>
                <w:szCs w:val="20"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1A9D" w:rsidRPr="00C73D61" w:rsidRDefault="001C5F39" w:rsidP="00EC1A9D">
            <w:r w:rsidRPr="00CD0EAC">
              <w:rPr>
                <w:i/>
              </w:rPr>
              <w:t>Visa Informatique</w:t>
            </w:r>
          </w:p>
        </w:tc>
      </w:tr>
      <w:tr w:rsidR="00C73D61" w:rsidTr="005204CC">
        <w:trPr>
          <w:trHeight w:val="720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73D61" w:rsidRPr="00C73D61" w:rsidRDefault="00C73D61" w:rsidP="00FF60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C73D61" w:rsidRDefault="00C73D61" w:rsidP="00EC1A9D"/>
          <w:p w:rsidR="005204CC" w:rsidRDefault="005204CC" w:rsidP="00EC1A9D"/>
          <w:p w:rsidR="005204CC" w:rsidRPr="00E02EFD" w:rsidRDefault="005204CC" w:rsidP="00EC1A9D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C73D61" w:rsidRPr="00E02EFD" w:rsidRDefault="00C73D61" w:rsidP="00EC1A9D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61EAF" w:rsidRPr="00C73D61" w:rsidRDefault="00361EAF" w:rsidP="00EC1A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73D61" w:rsidRDefault="00C73D61" w:rsidP="00EC1A9D"/>
          <w:p w:rsidR="00074E0D" w:rsidRDefault="00074E0D" w:rsidP="00EC1A9D"/>
          <w:p w:rsidR="00074E0D" w:rsidRPr="00C73D61" w:rsidRDefault="00074E0D" w:rsidP="00EC1A9D"/>
        </w:tc>
      </w:tr>
      <w:tr w:rsidR="00074E0D" w:rsidTr="005204CC">
        <w:trPr>
          <w:trHeight w:val="720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74E0D" w:rsidRPr="00FF603B" w:rsidRDefault="00074E0D" w:rsidP="00EC1A9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074E0D" w:rsidRDefault="00074E0D" w:rsidP="00EC1A9D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74E0D" w:rsidRPr="00E02EFD" w:rsidRDefault="00074E0D" w:rsidP="00EC1A9D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4E0D" w:rsidRPr="00C73D61" w:rsidRDefault="00074E0D" w:rsidP="00EC1A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74E0D" w:rsidRDefault="00074E0D" w:rsidP="00EC1A9D"/>
        </w:tc>
      </w:tr>
    </w:tbl>
    <w:p w:rsidR="00EC1A9D" w:rsidRPr="00CC3293" w:rsidRDefault="00EC1A9D" w:rsidP="00EC1A9D">
      <w:pPr>
        <w:sectPr w:rsidR="00EC1A9D" w:rsidRPr="00CC3293" w:rsidSect="00361EAF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EC1A9D" w:rsidRPr="00906D4D" w:rsidRDefault="009840B2" w:rsidP="00EC1A9D">
      <w:pPr>
        <w:jc w:val="center"/>
        <w:rPr>
          <w:b/>
          <w:bCs/>
          <w:sz w:val="36"/>
          <w:szCs w:val="24"/>
        </w:rPr>
      </w:pPr>
      <w:bookmarkStart w:id="7" w:name="Sommaire"/>
      <w:bookmarkEnd w:id="7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EC1A9D" w:rsidRPr="0004644C" w:rsidRDefault="00EC1A9D" w:rsidP="00EC1A9D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4C46AA" w:rsidRDefault="00E4337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9840B2">
            <w:instrText xml:space="preserve"> TOC \o "1-3" \h \z \u </w:instrText>
          </w:r>
          <w:r>
            <w:fldChar w:fldCharType="separate"/>
          </w:r>
          <w:hyperlink w:anchor="_Toc481496580" w:history="1">
            <w:r w:rsidR="004C46AA" w:rsidRPr="00664E65">
              <w:rPr>
                <w:rStyle w:val="Lienhypertexte"/>
                <w:noProof/>
              </w:rPr>
              <w:t>1.</w:t>
            </w:r>
            <w:r w:rsidR="004C46A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46AA" w:rsidRPr="00664E65">
              <w:rPr>
                <w:rStyle w:val="Lienhypertexte"/>
                <w:noProof/>
              </w:rPr>
              <w:t>LES OBJECTIFS</w:t>
            </w:r>
            <w:r w:rsidR="004C46A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C46AA">
              <w:rPr>
                <w:noProof/>
                <w:webHidden/>
              </w:rPr>
              <w:instrText xml:space="preserve"> PAGEREF _Toc481496580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46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46AA" w:rsidRDefault="00DC4E4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496581" w:history="1">
            <w:r w:rsidR="004C46AA" w:rsidRPr="00664E65">
              <w:rPr>
                <w:rStyle w:val="Lienhypertexte"/>
                <w:noProof/>
              </w:rPr>
              <w:t>2.</w:t>
            </w:r>
            <w:r w:rsidR="004C46A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46AA" w:rsidRPr="00664E65">
              <w:rPr>
                <w:rStyle w:val="Lienhypertexte"/>
                <w:noProof/>
              </w:rPr>
              <w:t>ACTIONS A LANCER SANS PREVENIR L’ENCADREMENT OU LA PAD</w:t>
            </w:r>
            <w:r w:rsidR="004C46AA">
              <w:rPr>
                <w:noProof/>
                <w:webHidden/>
              </w:rPr>
              <w:tab/>
            </w:r>
            <w:r w:rsidR="00E43374">
              <w:rPr>
                <w:noProof/>
                <w:webHidden/>
              </w:rPr>
              <w:fldChar w:fldCharType="begin"/>
            </w:r>
            <w:r w:rsidR="004C46AA">
              <w:rPr>
                <w:noProof/>
                <w:webHidden/>
              </w:rPr>
              <w:instrText xml:space="preserve"> PAGEREF _Toc481496581 \h </w:instrText>
            </w:r>
            <w:r w:rsidR="00E43374">
              <w:rPr>
                <w:noProof/>
                <w:webHidden/>
              </w:rPr>
            </w:r>
            <w:r w:rsidR="00E43374">
              <w:rPr>
                <w:noProof/>
                <w:webHidden/>
              </w:rPr>
              <w:fldChar w:fldCharType="separate"/>
            </w:r>
            <w:r w:rsidR="004C46AA">
              <w:rPr>
                <w:noProof/>
                <w:webHidden/>
              </w:rPr>
              <w:t>3</w:t>
            </w:r>
            <w:r w:rsidR="00E43374">
              <w:rPr>
                <w:noProof/>
                <w:webHidden/>
              </w:rPr>
              <w:fldChar w:fldCharType="end"/>
            </w:r>
          </w:hyperlink>
        </w:p>
        <w:p w:rsidR="004C46AA" w:rsidRDefault="00DC4E4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496582" w:history="1">
            <w:r w:rsidR="004C46AA" w:rsidRPr="00664E65">
              <w:rPr>
                <w:rStyle w:val="Lienhypertexte"/>
                <w:noProof/>
              </w:rPr>
              <w:t>3.</w:t>
            </w:r>
            <w:r w:rsidR="004C46A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46AA" w:rsidRPr="00664E65">
              <w:rPr>
                <w:rStyle w:val="Lienhypertexte"/>
                <w:noProof/>
              </w:rPr>
              <w:t>ACTIONS A LANCER AVEC AVIS DE L’ENCADREMENT OU DE LA PAD</w:t>
            </w:r>
            <w:r w:rsidR="004C46AA">
              <w:rPr>
                <w:noProof/>
                <w:webHidden/>
              </w:rPr>
              <w:tab/>
            </w:r>
            <w:r w:rsidR="00E43374">
              <w:rPr>
                <w:noProof/>
                <w:webHidden/>
              </w:rPr>
              <w:fldChar w:fldCharType="begin"/>
            </w:r>
            <w:r w:rsidR="004C46AA">
              <w:rPr>
                <w:noProof/>
                <w:webHidden/>
              </w:rPr>
              <w:instrText xml:space="preserve"> PAGEREF _Toc481496582 \h </w:instrText>
            </w:r>
            <w:r w:rsidR="00E43374">
              <w:rPr>
                <w:noProof/>
                <w:webHidden/>
              </w:rPr>
            </w:r>
            <w:r w:rsidR="00E43374">
              <w:rPr>
                <w:noProof/>
                <w:webHidden/>
              </w:rPr>
              <w:fldChar w:fldCharType="separate"/>
            </w:r>
            <w:r w:rsidR="004C46AA">
              <w:rPr>
                <w:noProof/>
                <w:webHidden/>
              </w:rPr>
              <w:t>3</w:t>
            </w:r>
            <w:r w:rsidR="00E43374">
              <w:rPr>
                <w:noProof/>
                <w:webHidden/>
              </w:rPr>
              <w:fldChar w:fldCharType="end"/>
            </w:r>
          </w:hyperlink>
        </w:p>
        <w:p w:rsidR="004C46AA" w:rsidRDefault="00DC4E4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496583" w:history="1">
            <w:r w:rsidR="004C46AA" w:rsidRPr="00664E65">
              <w:rPr>
                <w:rStyle w:val="Lienhypertexte"/>
                <w:noProof/>
              </w:rPr>
              <w:t>4.</w:t>
            </w:r>
            <w:r w:rsidR="004C46A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46AA" w:rsidRPr="00664E65">
              <w:rPr>
                <w:rStyle w:val="Lienhypertexte"/>
                <w:noProof/>
              </w:rPr>
              <w:t>ACTIONS A LANCER AVEC ACCORD DU SERVICE PROGRAMME (VIA ENCADREMENT OU PAD)</w:t>
            </w:r>
            <w:r w:rsidR="004C46AA">
              <w:rPr>
                <w:noProof/>
                <w:webHidden/>
              </w:rPr>
              <w:tab/>
            </w:r>
            <w:r w:rsidR="00E43374">
              <w:rPr>
                <w:noProof/>
                <w:webHidden/>
              </w:rPr>
              <w:fldChar w:fldCharType="begin"/>
            </w:r>
            <w:r w:rsidR="004C46AA">
              <w:rPr>
                <w:noProof/>
                <w:webHidden/>
              </w:rPr>
              <w:instrText xml:space="preserve"> PAGEREF _Toc481496583 \h </w:instrText>
            </w:r>
            <w:r w:rsidR="00E43374">
              <w:rPr>
                <w:noProof/>
                <w:webHidden/>
              </w:rPr>
            </w:r>
            <w:r w:rsidR="00E43374">
              <w:rPr>
                <w:noProof/>
                <w:webHidden/>
              </w:rPr>
              <w:fldChar w:fldCharType="separate"/>
            </w:r>
            <w:r w:rsidR="004C46AA">
              <w:rPr>
                <w:noProof/>
                <w:webHidden/>
              </w:rPr>
              <w:t>3</w:t>
            </w:r>
            <w:r w:rsidR="00E43374">
              <w:rPr>
                <w:noProof/>
                <w:webHidden/>
              </w:rPr>
              <w:fldChar w:fldCharType="end"/>
            </w:r>
          </w:hyperlink>
        </w:p>
        <w:p w:rsidR="00C879A4" w:rsidRDefault="00E43374">
          <w:r>
            <w:fldChar w:fldCharType="end"/>
          </w:r>
        </w:p>
      </w:sdtContent>
    </w:sdt>
    <w:p w:rsidR="00EC1A9D" w:rsidRDefault="00EC1A9D" w:rsidP="00EC1A9D"/>
    <w:p w:rsidR="00EC1A9D" w:rsidRDefault="00EC1A9D" w:rsidP="00EC1A9D"/>
    <w:p w:rsidR="00361EAF" w:rsidRDefault="009840B2" w:rsidP="00361EAF">
      <w:pPr>
        <w:pStyle w:val="Titre1"/>
      </w:pPr>
      <w:bookmarkStart w:id="8" w:name="_GoBack"/>
      <w:bookmarkEnd w:id="8"/>
      <w:r>
        <w:br w:type="page"/>
      </w:r>
      <w:r w:rsidR="00361EAF">
        <w:lastRenderedPageBreak/>
        <w:t xml:space="preserve"> </w:t>
      </w:r>
      <w:bookmarkStart w:id="9" w:name="_Toc481496580"/>
      <w:r w:rsidR="00361EAF">
        <w:t>LES OBJECTIFS</w:t>
      </w:r>
      <w:bookmarkEnd w:id="9"/>
    </w:p>
    <w:p w:rsidR="00361EAF" w:rsidRDefault="00361EAF" w:rsidP="00EC1A9D">
      <w:pPr>
        <w:tabs>
          <w:tab w:val="left" w:pos="6237"/>
        </w:tabs>
        <w:jc w:val="both"/>
      </w:pPr>
      <w:r>
        <w:rPr>
          <w:b/>
          <w:sz w:val="12"/>
        </w:rPr>
        <w:br/>
      </w:r>
      <w:r>
        <w:t>Lorsque l’on met du gaz à la torche 3 ou à celle d’Oxochimie, il est indispensable d’essayer au travers des actions listées ci-dessous, d’augmenter le brûlage de ces  combustibles dans nos chaudières.</w:t>
      </w:r>
    </w:p>
    <w:p w:rsidR="00361EAF" w:rsidRDefault="00361EAF" w:rsidP="00EC1A9D">
      <w:pPr>
        <w:tabs>
          <w:tab w:val="left" w:pos="6237"/>
        </w:tabs>
        <w:spacing w:before="60"/>
        <w:jc w:val="both"/>
      </w:pPr>
      <w:r>
        <w:t>La raison principale est de ne pas porter atteinte à l’environnement, et en considérant l’aspect économique de ces pertes.</w:t>
      </w:r>
    </w:p>
    <w:p w:rsidR="00361EAF" w:rsidRDefault="00361EAF" w:rsidP="00EC1A9D">
      <w:pPr>
        <w:tabs>
          <w:tab w:val="left" w:pos="6237"/>
        </w:tabs>
        <w:spacing w:before="60"/>
        <w:jc w:val="both"/>
      </w:pPr>
      <w:r>
        <w:t>Les diverses actions sont données dans l’ordre des priorités jusqu’à atteindre la suppression des envois vers les torches.</w:t>
      </w:r>
    </w:p>
    <w:p w:rsidR="00361EAF" w:rsidRDefault="00361EAF" w:rsidP="00EC1A9D">
      <w:pPr>
        <w:tabs>
          <w:tab w:val="left" w:pos="6237"/>
        </w:tabs>
        <w:spacing w:before="60"/>
        <w:jc w:val="both"/>
      </w:pPr>
      <w:r>
        <w:t xml:space="preserve">Elles seront lancées pour la durée d’un poste et </w:t>
      </w:r>
      <w:r w:rsidR="00074E0D">
        <w:t>réévaluées</w:t>
      </w:r>
      <w:r>
        <w:t xml:space="preserve"> à chaque relève.</w:t>
      </w:r>
    </w:p>
    <w:p w:rsidR="00361EAF" w:rsidRDefault="00361EAF" w:rsidP="00361EAF">
      <w:pPr>
        <w:tabs>
          <w:tab w:val="left" w:pos="6237"/>
        </w:tabs>
        <w:spacing w:before="120"/>
        <w:ind w:left="1134"/>
      </w:pPr>
    </w:p>
    <w:p w:rsidR="00361EAF" w:rsidRDefault="00DC4E45" w:rsidP="00361EAF">
      <w:pPr>
        <w:pStyle w:val="Titre1"/>
      </w:pPr>
      <w:r>
        <w:rPr>
          <w:strike/>
          <w:noProof/>
          <w:color w:val="FF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4.3pt;margin-top:8.2pt;width:24.85pt;height:19.85pt;z-index:251660288;mso-height-percent:200;mso-height-percent:200;mso-width-relative:margin;mso-height-relative:margin" stroked="f">
            <v:textbox style="mso-fit-shape-to-text:t">
              <w:txbxContent>
                <w:p w:rsidR="00014F73" w:rsidRPr="00127808" w:rsidRDefault="00014F73">
                  <w:pPr>
                    <w:rPr>
                      <w:b/>
                    </w:rPr>
                  </w:pPr>
                  <w:r w:rsidRPr="001278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10" w:name="_Toc481496581"/>
      <w:r w:rsidR="00361EAF">
        <w:t>ACTIONS A LANCER SANS PREVENIR L’ENCADREMENT OU LA PAD</w:t>
      </w:r>
      <w:bookmarkEnd w:id="10"/>
    </w:p>
    <w:p w:rsidR="00361EAF" w:rsidRDefault="00361EAF" w:rsidP="00EC1A9D">
      <w:pPr>
        <w:spacing w:before="120"/>
        <w:ind w:left="567" w:hanging="283"/>
        <w:jc w:val="both"/>
      </w:pPr>
      <w:r>
        <w:t>1 -</w:t>
      </w:r>
      <w:r>
        <w:tab/>
        <w:t xml:space="preserve"> Vérifier </w:t>
      </w:r>
      <w:r w:rsidR="00165EB6">
        <w:t xml:space="preserve">l’ajustement de </w:t>
      </w:r>
      <w:r>
        <w:t>l’</w:t>
      </w:r>
      <w:r w:rsidR="00165EB6">
        <w:t>excès d’air dans les chaudières et que les</w:t>
      </w:r>
      <w:r>
        <w:t xml:space="preserve"> régulations du réseau gaz et des chaudières sont en mode normal (</w:t>
      </w:r>
      <w:r w:rsidRPr="00127808">
        <w:t xml:space="preserve">reprise </w:t>
      </w:r>
      <w:r w:rsidR="00165EB6" w:rsidRPr="00127808">
        <w:t>Excès gaz</w:t>
      </w:r>
      <w:r w:rsidRPr="00127808">
        <w:t>).</w:t>
      </w:r>
    </w:p>
    <w:p w:rsidR="00361EAF" w:rsidRPr="00127808" w:rsidRDefault="00660B01" w:rsidP="00127808">
      <w:pPr>
        <w:spacing w:before="120"/>
        <w:ind w:left="567" w:hanging="283"/>
        <w:jc w:val="both"/>
      </w:pPr>
      <w:r w:rsidRPr="00127808">
        <w:t xml:space="preserve">2- </w:t>
      </w:r>
      <w:r w:rsidR="000A3417" w:rsidRPr="00127808">
        <w:t>Vérifier que le feeder de gaz naturel en fixe n’est pas trop important, le baisser dans la mesure du possible.</w:t>
      </w:r>
    </w:p>
    <w:p w:rsidR="00165EB6" w:rsidRPr="00127808" w:rsidRDefault="00660B01" w:rsidP="00EC1A9D">
      <w:pPr>
        <w:spacing w:before="120"/>
        <w:ind w:left="567" w:hanging="283"/>
        <w:jc w:val="both"/>
      </w:pPr>
      <w:r w:rsidRPr="00127808">
        <w:t xml:space="preserve">3- </w:t>
      </w:r>
      <w:r w:rsidR="00165EB6" w:rsidRPr="00127808">
        <w:t xml:space="preserve">Passer une chaudière 100 % </w:t>
      </w:r>
      <w:r w:rsidR="000A3417" w:rsidRPr="00127808">
        <w:t xml:space="preserve">gaz </w:t>
      </w:r>
      <w:r w:rsidR="00165EB6" w:rsidRPr="00127808">
        <w:t>(coupure HdP)</w:t>
      </w:r>
    </w:p>
    <w:p w:rsidR="00EC1A9D" w:rsidRDefault="00EC1A9D" w:rsidP="00EC1A9D">
      <w:pPr>
        <w:spacing w:before="120"/>
        <w:ind w:left="567" w:hanging="283"/>
        <w:jc w:val="both"/>
      </w:pPr>
    </w:p>
    <w:p w:rsidR="00361EAF" w:rsidRDefault="00DC4E45" w:rsidP="00361EAF">
      <w:pPr>
        <w:pStyle w:val="Titre1"/>
      </w:pPr>
      <w:r>
        <w:rPr>
          <w:noProof/>
          <w:lang w:eastAsia="fr-FR"/>
        </w:rPr>
        <w:pict>
          <v:shape id="_x0000_s1027" type="#_x0000_t202" style="position:absolute;left:0;text-align:left;margin-left:-34.3pt;margin-top:7.6pt;width:24.85pt;height:19.85pt;z-index:251661312;mso-height-percent:200;mso-height-percent:200;mso-width-relative:margin;mso-height-relative:margin" stroked="f">
            <v:textbox style="mso-fit-shape-to-text:t">
              <w:txbxContent>
                <w:p w:rsidR="00014F73" w:rsidRPr="00127808" w:rsidRDefault="00014F73" w:rsidP="00127808">
                  <w:pPr>
                    <w:rPr>
                      <w:b/>
                    </w:rPr>
                  </w:pPr>
                  <w:r w:rsidRPr="001278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11" w:name="_Toc481496582"/>
      <w:r w:rsidR="00361EAF">
        <w:t>ACTIONS A LANCER AVEC AVIS DE L’ENCADREMENT OU DE LA PAD</w:t>
      </w:r>
      <w:bookmarkEnd w:id="11"/>
    </w:p>
    <w:p w:rsidR="00361EAF" w:rsidRDefault="00014F73" w:rsidP="00EC1A9D">
      <w:pPr>
        <w:spacing w:before="120"/>
        <w:ind w:left="567" w:hanging="283"/>
        <w:jc w:val="both"/>
      </w:pPr>
      <w:r>
        <w:t>4</w:t>
      </w:r>
      <w:r w:rsidR="00361EAF">
        <w:t xml:space="preserve"> -</w:t>
      </w:r>
      <w:r w:rsidR="00361EAF">
        <w:tab/>
        <w:t xml:space="preserve">Faire couper, par le CK, la reprise de C2 de </w:t>
      </w:r>
      <w:r w:rsidR="00361EAF" w:rsidRPr="00014F73">
        <w:t>FCC (</w:t>
      </w:r>
      <w:r w:rsidR="00165EB6" w:rsidRPr="00014F73">
        <w:t>s’il</w:t>
      </w:r>
      <w:r w:rsidR="00361EAF" w:rsidRPr="00014F73">
        <w:t xml:space="preserve"> y</w:t>
      </w:r>
      <w:r w:rsidR="00361EAF">
        <w:t xml:space="preserve"> en a)</w:t>
      </w:r>
    </w:p>
    <w:p w:rsidR="00361EAF" w:rsidRDefault="00014F73" w:rsidP="00EC1A9D">
      <w:pPr>
        <w:spacing w:before="120"/>
        <w:ind w:left="567" w:hanging="283"/>
        <w:jc w:val="both"/>
      </w:pPr>
      <w:r>
        <w:t>5</w:t>
      </w:r>
      <w:r w:rsidR="00361EAF">
        <w:t xml:space="preserve"> -</w:t>
      </w:r>
      <w:r w:rsidR="00361EAF">
        <w:tab/>
        <w:t>Faire couper le fioulage de C4 (s’il y en a).</w:t>
      </w:r>
    </w:p>
    <w:p w:rsidR="00361EAF" w:rsidRDefault="00361EAF" w:rsidP="00EC1A9D">
      <w:pPr>
        <w:spacing w:before="120"/>
        <w:ind w:left="567" w:hanging="283"/>
        <w:jc w:val="both"/>
      </w:pPr>
      <w:r>
        <w:t>6 -</w:t>
      </w:r>
      <w:r>
        <w:tab/>
        <w:t>Faire baisser la cogénération (si elle fonctionne) et demander l’augmentation de l’export de vapeur MP vers la raffinerie (si possible)</w:t>
      </w:r>
    </w:p>
    <w:p w:rsidR="00361EAF" w:rsidRDefault="00361EAF" w:rsidP="00EC1A9D">
      <w:pPr>
        <w:spacing w:before="120"/>
        <w:ind w:left="567" w:hanging="283"/>
        <w:jc w:val="both"/>
      </w:pPr>
      <w:r>
        <w:t>7 -</w:t>
      </w:r>
      <w:r>
        <w:tab/>
        <w:t>Stocker temporairement le LR Oxo pour faire de la place et maximiser la reprise de gaz.</w:t>
      </w:r>
    </w:p>
    <w:p w:rsidR="00361EAF" w:rsidRDefault="00361EAF" w:rsidP="00EC1A9D">
      <w:pPr>
        <w:spacing w:before="120"/>
        <w:ind w:left="567" w:hanging="283"/>
        <w:jc w:val="both"/>
      </w:pPr>
      <w:r>
        <w:t>8 -</w:t>
      </w:r>
      <w:r>
        <w:tab/>
        <w:t>Monter la charge des chaudières en jouant sur les réseaux vapeur sans faire de ligne X.</w:t>
      </w:r>
    </w:p>
    <w:p w:rsidR="00361EAF" w:rsidRDefault="00361EAF" w:rsidP="00EC1A9D">
      <w:pPr>
        <w:spacing w:before="120"/>
        <w:ind w:left="567" w:hanging="283"/>
        <w:jc w:val="both"/>
      </w:pPr>
      <w:r>
        <w:t>9 -</w:t>
      </w:r>
      <w:r>
        <w:tab/>
        <w:t>Arrêter les réchauffeurs d’air des chaudières pour limiter la production de Nox.</w:t>
      </w:r>
    </w:p>
    <w:p w:rsidR="00361EAF" w:rsidRDefault="00361EAF" w:rsidP="00361EAF"/>
    <w:p w:rsidR="00361EAF" w:rsidRDefault="00DC4E45" w:rsidP="00361EAF">
      <w:pPr>
        <w:pStyle w:val="Titre1"/>
      </w:pPr>
      <w:r>
        <w:rPr>
          <w:noProof/>
          <w:lang w:eastAsia="fr-FR"/>
        </w:rPr>
        <w:pict>
          <v:shape id="_x0000_s1028" type="#_x0000_t202" style="position:absolute;left:0;text-align:left;margin-left:-34.3pt;margin-top:9.7pt;width:24.85pt;height:19.85pt;z-index:251662336;mso-height-percent:200;mso-height-percent:200;mso-width-relative:margin;mso-height-relative:margin" stroked="f">
            <v:textbox style="mso-fit-shape-to-text:t">
              <w:txbxContent>
                <w:p w:rsidR="00014F73" w:rsidRPr="00127808" w:rsidRDefault="00014F73" w:rsidP="00127808">
                  <w:pPr>
                    <w:rPr>
                      <w:b/>
                    </w:rPr>
                  </w:pPr>
                  <w:r w:rsidRPr="001278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12" w:name="_Toc481496583"/>
      <w:r w:rsidR="00361EAF">
        <w:t>ACTIONS A LANCER AVEC ACCORD DU SERVICE PROGRAMME (VIA ENCADREMENT OU PAD)</w:t>
      </w:r>
      <w:bookmarkEnd w:id="12"/>
    </w:p>
    <w:p w:rsidR="00361EAF" w:rsidRDefault="00014F73" w:rsidP="00EC1A9D">
      <w:pPr>
        <w:spacing w:before="120"/>
        <w:ind w:left="567" w:hanging="283"/>
        <w:jc w:val="both"/>
      </w:pPr>
      <w:r>
        <w:t>10</w:t>
      </w:r>
      <w:r w:rsidR="00361EAF">
        <w:t xml:space="preserve"> -</w:t>
      </w:r>
      <w:r w:rsidR="00361EAF">
        <w:tab/>
        <w:t>Faire baisser les exports H2 et méthane du Cracking dans les réseaux gaz.</w:t>
      </w:r>
    </w:p>
    <w:p w:rsidR="00361EAF" w:rsidRDefault="00361EAF" w:rsidP="00EC1A9D">
      <w:pPr>
        <w:spacing w:before="120"/>
        <w:ind w:left="567" w:hanging="283"/>
        <w:jc w:val="both"/>
      </w:pPr>
      <w:r>
        <w:t>1</w:t>
      </w:r>
      <w:r w:rsidR="00014F73">
        <w:t>1</w:t>
      </w:r>
      <w:r>
        <w:t xml:space="preserve"> -</w:t>
      </w:r>
      <w:r>
        <w:tab/>
        <w:t>Faire baisser le crackage C4 au Cracking (producteur de gaz à l’export).</w:t>
      </w:r>
    </w:p>
    <w:p w:rsidR="00361EAF" w:rsidRDefault="00014F73" w:rsidP="00EC1A9D">
      <w:pPr>
        <w:spacing w:before="120"/>
        <w:ind w:left="567" w:hanging="283"/>
        <w:jc w:val="both"/>
      </w:pPr>
      <w:r>
        <w:t>12</w:t>
      </w:r>
      <w:r w:rsidR="00361EAF">
        <w:t xml:space="preserve"> -</w:t>
      </w:r>
      <w:r w:rsidR="00361EAF">
        <w:tab/>
        <w:t>Faire mettre des fours en décokage (selon opportunité)</w:t>
      </w:r>
    </w:p>
    <w:p w:rsidR="00361EAF" w:rsidRPr="00361EAF" w:rsidRDefault="00014F73" w:rsidP="00EC1A9D">
      <w:pPr>
        <w:spacing w:before="120"/>
        <w:ind w:left="567" w:hanging="283"/>
        <w:jc w:val="both"/>
      </w:pPr>
      <w:r>
        <w:t>13</w:t>
      </w:r>
      <w:r w:rsidR="00361EAF" w:rsidRPr="00361EAF">
        <w:t xml:space="preserve"> -</w:t>
      </w:r>
      <w:r w:rsidR="00361EAF" w:rsidRPr="00361EAF">
        <w:tab/>
        <w:t>Monter la charge des chaudières en jouant sur les réseaux vapeur en faisant de la ligne X (pertes énergétiques) avec économie de consommation électrique.</w:t>
      </w:r>
    </w:p>
    <w:p w:rsidR="00361EAF" w:rsidRPr="00361EAF" w:rsidRDefault="00014F73" w:rsidP="00EC1A9D">
      <w:pPr>
        <w:spacing w:before="120"/>
        <w:ind w:left="567" w:hanging="283"/>
        <w:jc w:val="both"/>
      </w:pPr>
      <w:r>
        <w:t>14</w:t>
      </w:r>
      <w:r w:rsidR="00361EAF" w:rsidRPr="00361EAF">
        <w:t xml:space="preserve"> -</w:t>
      </w:r>
      <w:r w:rsidR="00361EAF" w:rsidRPr="00361EAF">
        <w:tab/>
        <w:t>Faire baisser l’allure de l’atelier qui torche.</w:t>
      </w:r>
      <w:r w:rsidR="00361EAF" w:rsidRPr="00361EAF">
        <w:tab/>
      </w:r>
    </w:p>
    <w:p w:rsidR="00EC1A9D" w:rsidRDefault="00014F73" w:rsidP="00EC1A9D">
      <w:pPr>
        <w:spacing w:before="120"/>
        <w:ind w:left="567" w:hanging="283"/>
        <w:jc w:val="both"/>
      </w:pPr>
      <w:r>
        <w:t>15</w:t>
      </w:r>
      <w:r w:rsidR="00361EAF">
        <w:t xml:space="preserve"> -</w:t>
      </w:r>
      <w:r w:rsidR="00361EAF">
        <w:tab/>
        <w:t>Monter les taux vapeur sur les fours de Cracking et ajuster l’allure du Cracking</w:t>
      </w:r>
    </w:p>
    <w:p w:rsidR="00EC1A9D" w:rsidRPr="00C15496" w:rsidRDefault="00EC1A9D" w:rsidP="00EC1A9D">
      <w:pPr>
        <w:spacing w:before="120"/>
        <w:ind w:left="567" w:hanging="283"/>
        <w:jc w:val="both"/>
      </w:pPr>
    </w:p>
    <w:sectPr w:rsidR="00EC1A9D" w:rsidRPr="00C15496" w:rsidSect="00361EAF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F73" w:rsidRDefault="00014F73" w:rsidP="00C879A4">
      <w:r>
        <w:separator/>
      </w:r>
    </w:p>
  </w:endnote>
  <w:endnote w:type="continuationSeparator" w:id="0">
    <w:p w:rsidR="00014F73" w:rsidRDefault="00014F73" w:rsidP="00C87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F73" w:rsidRDefault="00014F73" w:rsidP="00EC1A9D">
    <w:pPr>
      <w:pStyle w:val="Pieddepage"/>
    </w:pPr>
    <w:r>
      <w:t>L’original est sous forme de fichier informatique accessible en lecture seule.</w:t>
    </w:r>
  </w:p>
  <w:p w:rsidR="00014F73" w:rsidRDefault="00014F73" w:rsidP="00EC1A9D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F73" w:rsidRPr="00B60C8D" w:rsidRDefault="00014F73" w:rsidP="00EC1A9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F73" w:rsidRDefault="00014F73" w:rsidP="00EC1A9D">
      <w:r>
        <w:separator/>
      </w:r>
    </w:p>
  </w:footnote>
  <w:footnote w:type="continuationSeparator" w:id="0">
    <w:p w:rsidR="00014F73" w:rsidRDefault="00014F73" w:rsidP="00EC1A9D">
      <w:r>
        <w:continuationSeparator/>
      </w:r>
    </w:p>
  </w:footnote>
  <w:footnote w:id="1">
    <w:p w:rsidR="00014F73" w:rsidRDefault="00014F73" w:rsidP="00EC1A9D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014F73" w:rsidRDefault="00014F73" w:rsidP="00EC1A9D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14F73" w:rsidTr="00EC1A9D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014F73" w:rsidRPr="00DF2710" w:rsidRDefault="00DC4E45" w:rsidP="00EC1A9D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014F73" w:rsidRPr="00573DAA">
            <w:rPr>
              <w:b/>
              <w:caps/>
            </w:rPr>
            <w:t>Naphtachimie</w:t>
          </w:r>
          <w:r>
            <w:fldChar w:fldCharType="end"/>
          </w:r>
          <w:r w:rsidR="00014F73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014F73" w:rsidRPr="00C427D9" w:rsidRDefault="00014F73" w:rsidP="00EC1A9D">
          <w:pPr>
            <w:jc w:val="center"/>
          </w:pPr>
          <w:r w:rsidRPr="00DF2710">
            <w:t>Service :</w:t>
          </w:r>
          <w:r>
            <w:t xml:space="preserve"> </w:t>
          </w:r>
          <w:r w:rsidRPr="00C427D9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014F73" w:rsidRPr="00DC4E45" w:rsidRDefault="00DC4E45" w:rsidP="00EC1A9D">
          <w:pPr>
            <w:jc w:val="center"/>
            <w:rPr>
              <w:b/>
            </w:rPr>
          </w:pPr>
          <w:r w:rsidRPr="00DC4E45">
            <w:rPr>
              <w:b/>
            </w:rPr>
            <w:t>EXP-U-15-005</w:t>
          </w:r>
        </w:p>
        <w:p w:rsidR="00014F73" w:rsidRPr="00DF2710" w:rsidRDefault="00014F73" w:rsidP="00DC4E45">
          <w:pPr>
            <w:tabs>
              <w:tab w:val="right" w:pos="4715"/>
            </w:tabs>
          </w:pPr>
          <w:r>
            <w:t>Révision n° 2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DC4E45" w:rsidRPr="00DC4E45">
            <w:rPr>
              <w:rStyle w:val="datervision"/>
              <w:rFonts w:ascii="Arial" w:hAnsi="Arial"/>
            </w:rPr>
            <w:t>12/12/17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014F73" w:rsidRPr="00DF2710" w:rsidRDefault="00014F73" w:rsidP="00EC1A9D">
          <w:pPr>
            <w:jc w:val="center"/>
          </w:pPr>
          <w:r w:rsidRPr="00DF2710">
            <w:t>Page</w:t>
          </w:r>
          <w:r w:rsidRPr="00DF2710">
            <w:br/>
          </w:r>
          <w:r w:rsidR="00E43374" w:rsidRPr="001C5F39">
            <w:rPr>
              <w:sz w:val="20"/>
              <w:szCs w:val="20"/>
            </w:rPr>
            <w:fldChar w:fldCharType="begin"/>
          </w:r>
          <w:r w:rsidRPr="001C5F39">
            <w:rPr>
              <w:sz w:val="20"/>
              <w:szCs w:val="20"/>
            </w:rPr>
            <w:instrText xml:space="preserve"> PAGE  \* MERGEFORMAT </w:instrText>
          </w:r>
          <w:r w:rsidR="00E43374" w:rsidRPr="001C5F39">
            <w:rPr>
              <w:sz w:val="20"/>
              <w:szCs w:val="20"/>
            </w:rPr>
            <w:fldChar w:fldCharType="separate"/>
          </w:r>
          <w:r w:rsidR="00DC4E45">
            <w:rPr>
              <w:noProof/>
              <w:sz w:val="20"/>
              <w:szCs w:val="20"/>
            </w:rPr>
            <w:t>2</w:t>
          </w:r>
          <w:r w:rsidR="00E43374" w:rsidRPr="001C5F39">
            <w:rPr>
              <w:noProof/>
              <w:sz w:val="20"/>
              <w:szCs w:val="20"/>
            </w:rPr>
            <w:fldChar w:fldCharType="end"/>
          </w:r>
          <w:r w:rsidRPr="001C5F39">
            <w:rPr>
              <w:sz w:val="20"/>
              <w:szCs w:val="20"/>
            </w:rPr>
            <w:t>/</w:t>
          </w:r>
          <w:r w:rsidR="00E43374" w:rsidRPr="001C5F39">
            <w:rPr>
              <w:rStyle w:val="Numrodepage"/>
              <w:sz w:val="20"/>
              <w:szCs w:val="20"/>
            </w:rPr>
            <w:fldChar w:fldCharType="begin"/>
          </w:r>
          <w:r w:rsidRPr="001C5F39">
            <w:rPr>
              <w:rStyle w:val="Numrodepage"/>
              <w:sz w:val="20"/>
              <w:szCs w:val="20"/>
            </w:rPr>
            <w:instrText xml:space="preserve"> NUMPAGES </w:instrText>
          </w:r>
          <w:r w:rsidR="00E43374" w:rsidRPr="001C5F39">
            <w:rPr>
              <w:rStyle w:val="Numrodepage"/>
              <w:sz w:val="20"/>
              <w:szCs w:val="20"/>
            </w:rPr>
            <w:fldChar w:fldCharType="separate"/>
          </w:r>
          <w:r w:rsidR="00DC4E45">
            <w:rPr>
              <w:rStyle w:val="Numrodepage"/>
              <w:noProof/>
              <w:sz w:val="20"/>
              <w:szCs w:val="20"/>
            </w:rPr>
            <w:t>3</w:t>
          </w:r>
          <w:r w:rsidR="00E43374" w:rsidRPr="001C5F39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014F73" w:rsidRDefault="00014F73" w:rsidP="00EC1A9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D9DA3B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C76EB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98046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4D0E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0D802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3CCDC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45EE2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0FAC4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68473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031763"/>
    <w:multiLevelType w:val="hybridMultilevel"/>
    <w:tmpl w:val="8F380286"/>
    <w:lvl w:ilvl="0" w:tplc="A9EC5A60">
      <w:start w:val="16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CC50AB8"/>
    <w:multiLevelType w:val="hybridMultilevel"/>
    <w:tmpl w:val="CD1647DE"/>
    <w:lvl w:ilvl="0" w:tplc="DA6E6816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992A7572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6ACFA3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CEF0E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24CDB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BD24C5A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CC5A489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539862B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904E7480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6" w15:restartNumberingAfterBreak="0">
    <w:nsid w:val="12660F10"/>
    <w:multiLevelType w:val="hybridMultilevel"/>
    <w:tmpl w:val="3606D28A"/>
    <w:lvl w:ilvl="0" w:tplc="33CECB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4918902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6040EC3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90A2E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95ACB8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63AE616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31C5FC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4B4D8A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9652606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4191117"/>
    <w:multiLevelType w:val="hybridMultilevel"/>
    <w:tmpl w:val="4AB800B0"/>
    <w:lvl w:ilvl="0" w:tplc="B51EE1D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D587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E46F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08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2EEF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56F1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841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8E2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2861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71E2B6B"/>
    <w:multiLevelType w:val="hybridMultilevel"/>
    <w:tmpl w:val="B784FB1C"/>
    <w:lvl w:ilvl="0" w:tplc="AF0AA1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5FC8E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8E75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8F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744B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9AF9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27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D4A1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E82D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212"/>
    <w:multiLevelType w:val="hybridMultilevel"/>
    <w:tmpl w:val="50FC6772"/>
    <w:lvl w:ilvl="0" w:tplc="40E02B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60E87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F26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A6D1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E4C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728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292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236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0D4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 w15:restartNumberingAfterBreak="0">
    <w:nsid w:val="398E4A6F"/>
    <w:multiLevelType w:val="hybridMultilevel"/>
    <w:tmpl w:val="D018DBDE"/>
    <w:lvl w:ilvl="0" w:tplc="F086DA3A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9292792A" w:tentative="1">
      <w:start w:val="1"/>
      <w:numFmt w:val="lowerLetter"/>
      <w:lvlText w:val="%2."/>
      <w:lvlJc w:val="left"/>
      <w:pPr>
        <w:ind w:left="1722" w:hanging="360"/>
      </w:pPr>
    </w:lvl>
    <w:lvl w:ilvl="2" w:tplc="A796CC12" w:tentative="1">
      <w:start w:val="1"/>
      <w:numFmt w:val="lowerRoman"/>
      <w:lvlText w:val="%3."/>
      <w:lvlJc w:val="right"/>
      <w:pPr>
        <w:ind w:left="2442" w:hanging="180"/>
      </w:pPr>
    </w:lvl>
    <w:lvl w:ilvl="3" w:tplc="4E5E05F6" w:tentative="1">
      <w:start w:val="1"/>
      <w:numFmt w:val="decimal"/>
      <w:lvlText w:val="%4."/>
      <w:lvlJc w:val="left"/>
      <w:pPr>
        <w:ind w:left="3162" w:hanging="360"/>
      </w:pPr>
    </w:lvl>
    <w:lvl w:ilvl="4" w:tplc="F9B664CE" w:tentative="1">
      <w:start w:val="1"/>
      <w:numFmt w:val="lowerLetter"/>
      <w:lvlText w:val="%5."/>
      <w:lvlJc w:val="left"/>
      <w:pPr>
        <w:ind w:left="3882" w:hanging="360"/>
      </w:pPr>
    </w:lvl>
    <w:lvl w:ilvl="5" w:tplc="AE78B74E" w:tentative="1">
      <w:start w:val="1"/>
      <w:numFmt w:val="lowerRoman"/>
      <w:lvlText w:val="%6."/>
      <w:lvlJc w:val="right"/>
      <w:pPr>
        <w:ind w:left="4602" w:hanging="180"/>
      </w:pPr>
    </w:lvl>
    <w:lvl w:ilvl="6" w:tplc="E4E4B29E" w:tentative="1">
      <w:start w:val="1"/>
      <w:numFmt w:val="decimal"/>
      <w:lvlText w:val="%7."/>
      <w:lvlJc w:val="left"/>
      <w:pPr>
        <w:ind w:left="5322" w:hanging="360"/>
      </w:pPr>
    </w:lvl>
    <w:lvl w:ilvl="7" w:tplc="E8A6C7E8" w:tentative="1">
      <w:start w:val="1"/>
      <w:numFmt w:val="lowerLetter"/>
      <w:lvlText w:val="%8."/>
      <w:lvlJc w:val="left"/>
      <w:pPr>
        <w:ind w:left="6042" w:hanging="360"/>
      </w:pPr>
    </w:lvl>
    <w:lvl w:ilvl="8" w:tplc="BC7441C4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 w15:restartNumberingAfterBreak="0">
    <w:nsid w:val="39D865D8"/>
    <w:multiLevelType w:val="hybridMultilevel"/>
    <w:tmpl w:val="4B22B620"/>
    <w:lvl w:ilvl="0" w:tplc="96280BA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DEED40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12D4C3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13CAF7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21227B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63A0870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EE819C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0FA45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834E13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536B60"/>
    <w:multiLevelType w:val="hybridMultilevel"/>
    <w:tmpl w:val="2E468910"/>
    <w:lvl w:ilvl="0" w:tplc="3C1ED45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A568B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3025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8F0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23D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8826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203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8C21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5819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741CF"/>
    <w:multiLevelType w:val="hybridMultilevel"/>
    <w:tmpl w:val="4B22B620"/>
    <w:lvl w:ilvl="0" w:tplc="6E482C6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7416A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344B53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496004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6EE66A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488F9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8C2BFB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D5C95C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C9086A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FD06FA"/>
    <w:multiLevelType w:val="hybridMultilevel"/>
    <w:tmpl w:val="DDD27668"/>
    <w:lvl w:ilvl="0" w:tplc="027C945E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55FACBB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8B6A82E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9A9CBE52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8A8D5FA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56A69F7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8BEA1B0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2E8C0DD2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A44C8550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1DB178E"/>
    <w:multiLevelType w:val="hybridMultilevel"/>
    <w:tmpl w:val="3606D28A"/>
    <w:lvl w:ilvl="0" w:tplc="38CEA5C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670C85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FD2374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61348B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8EE64D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3EE94E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C1E744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89EA6A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8A4B5F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9F6B7E"/>
    <w:multiLevelType w:val="hybridMultilevel"/>
    <w:tmpl w:val="2A1E0A5C"/>
    <w:lvl w:ilvl="0" w:tplc="A4365A7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263AC8EE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92C1F34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A823576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3EA25F74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6CEC2570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21E0BA8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AAC2871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2A185FA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E1B0F0C"/>
    <w:multiLevelType w:val="hybridMultilevel"/>
    <w:tmpl w:val="2C6EDE54"/>
    <w:lvl w:ilvl="0" w:tplc="6D4A2BDC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12A47008">
      <w:start w:val="1"/>
      <w:numFmt w:val="lowerLetter"/>
      <w:lvlText w:val="%2."/>
      <w:lvlJc w:val="left"/>
      <w:pPr>
        <w:ind w:left="1647" w:hanging="360"/>
      </w:pPr>
    </w:lvl>
    <w:lvl w:ilvl="2" w:tplc="82EE64D4" w:tentative="1">
      <w:start w:val="1"/>
      <w:numFmt w:val="lowerRoman"/>
      <w:lvlText w:val="%3."/>
      <w:lvlJc w:val="right"/>
      <w:pPr>
        <w:ind w:left="2367" w:hanging="180"/>
      </w:pPr>
    </w:lvl>
    <w:lvl w:ilvl="3" w:tplc="6DA00200" w:tentative="1">
      <w:start w:val="1"/>
      <w:numFmt w:val="decimal"/>
      <w:lvlText w:val="%4."/>
      <w:lvlJc w:val="left"/>
      <w:pPr>
        <w:ind w:left="3087" w:hanging="360"/>
      </w:pPr>
    </w:lvl>
    <w:lvl w:ilvl="4" w:tplc="1C22AF56" w:tentative="1">
      <w:start w:val="1"/>
      <w:numFmt w:val="lowerLetter"/>
      <w:lvlText w:val="%5."/>
      <w:lvlJc w:val="left"/>
      <w:pPr>
        <w:ind w:left="3807" w:hanging="360"/>
      </w:pPr>
    </w:lvl>
    <w:lvl w:ilvl="5" w:tplc="E31435A0" w:tentative="1">
      <w:start w:val="1"/>
      <w:numFmt w:val="lowerRoman"/>
      <w:lvlText w:val="%6."/>
      <w:lvlJc w:val="right"/>
      <w:pPr>
        <w:ind w:left="4527" w:hanging="180"/>
      </w:pPr>
    </w:lvl>
    <w:lvl w:ilvl="6" w:tplc="8586E9FC" w:tentative="1">
      <w:start w:val="1"/>
      <w:numFmt w:val="decimal"/>
      <w:lvlText w:val="%7."/>
      <w:lvlJc w:val="left"/>
      <w:pPr>
        <w:ind w:left="5247" w:hanging="360"/>
      </w:pPr>
    </w:lvl>
    <w:lvl w:ilvl="7" w:tplc="226C10B0" w:tentative="1">
      <w:start w:val="1"/>
      <w:numFmt w:val="lowerLetter"/>
      <w:lvlText w:val="%8."/>
      <w:lvlJc w:val="left"/>
      <w:pPr>
        <w:ind w:left="5967" w:hanging="360"/>
      </w:pPr>
    </w:lvl>
    <w:lvl w:ilvl="8" w:tplc="731684F0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6AA5E5D"/>
    <w:multiLevelType w:val="multilevel"/>
    <w:tmpl w:val="040C0025"/>
    <w:numStyleLink w:val="Style1"/>
  </w:abstractNum>
  <w:abstractNum w:abstractNumId="27" w15:restartNumberingAfterBreak="0">
    <w:nsid w:val="6CC34416"/>
    <w:multiLevelType w:val="hybridMultilevel"/>
    <w:tmpl w:val="4B22B620"/>
    <w:lvl w:ilvl="0" w:tplc="9C9C9E7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AC466A6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992BB5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FF4DA8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38E23D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1BAEFB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16A610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ECDFE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2FAEFE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B02749"/>
    <w:multiLevelType w:val="hybridMultilevel"/>
    <w:tmpl w:val="87D0DD6C"/>
    <w:lvl w:ilvl="0" w:tplc="F3689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6215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484D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EA7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4F5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AC6B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EE9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42F8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F0E0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379FC"/>
    <w:multiLevelType w:val="hybridMultilevel"/>
    <w:tmpl w:val="CCA2FCE8"/>
    <w:lvl w:ilvl="0" w:tplc="1F987B2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C728EB9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9D86B25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60295C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D70C50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C88B70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174A7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9A83F9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A38A611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25"/>
  </w:num>
  <w:num w:numId="5">
    <w:abstractNumId w:val="0"/>
  </w:num>
  <w:num w:numId="6">
    <w:abstractNumId w:val="12"/>
  </w:num>
  <w:num w:numId="7">
    <w:abstractNumId w:val="5"/>
  </w:num>
  <w:num w:numId="8">
    <w:abstractNumId w:val="24"/>
  </w:num>
  <w:num w:numId="9">
    <w:abstractNumId w:val="3"/>
  </w:num>
  <w:num w:numId="10">
    <w:abstractNumId w:val="18"/>
  </w:num>
  <w:num w:numId="11">
    <w:abstractNumId w:val="28"/>
  </w:num>
  <w:num w:numId="12">
    <w:abstractNumId w:val="8"/>
  </w:num>
  <w:num w:numId="13">
    <w:abstractNumId w:val="6"/>
  </w:num>
  <w:num w:numId="14">
    <w:abstractNumId w:val="23"/>
  </w:num>
  <w:num w:numId="15">
    <w:abstractNumId w:val="19"/>
  </w:num>
  <w:num w:numId="16">
    <w:abstractNumId w:val="27"/>
  </w:num>
  <w:num w:numId="17">
    <w:abstractNumId w:val="21"/>
  </w:num>
  <w:num w:numId="18">
    <w:abstractNumId w:val="29"/>
  </w:num>
  <w:num w:numId="19">
    <w:abstractNumId w:val="22"/>
  </w:num>
  <w:num w:numId="20">
    <w:abstractNumId w:val="16"/>
  </w:num>
  <w:num w:numId="21">
    <w:abstractNumId w:val="15"/>
  </w:num>
  <w:num w:numId="22">
    <w:abstractNumId w:val="20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7"/>
  </w:num>
  <w:num w:numId="30">
    <w:abstractNumId w:val="13"/>
  </w:num>
  <w:num w:numId="31">
    <w:abstractNumId w:val="4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879A4"/>
    <w:rsid w:val="00014F73"/>
    <w:rsid w:val="00074E0D"/>
    <w:rsid w:val="00095A19"/>
    <w:rsid w:val="000A3417"/>
    <w:rsid w:val="000C2828"/>
    <w:rsid w:val="00127808"/>
    <w:rsid w:val="00154462"/>
    <w:rsid w:val="00165EB6"/>
    <w:rsid w:val="001C5F39"/>
    <w:rsid w:val="002A7CA6"/>
    <w:rsid w:val="002E2231"/>
    <w:rsid w:val="003517A6"/>
    <w:rsid w:val="00361EAF"/>
    <w:rsid w:val="00402210"/>
    <w:rsid w:val="004C46AA"/>
    <w:rsid w:val="005204CC"/>
    <w:rsid w:val="00613A0C"/>
    <w:rsid w:val="00660B01"/>
    <w:rsid w:val="00757DDD"/>
    <w:rsid w:val="00816060"/>
    <w:rsid w:val="008C4234"/>
    <w:rsid w:val="009840B2"/>
    <w:rsid w:val="00A068CB"/>
    <w:rsid w:val="00A5488C"/>
    <w:rsid w:val="00A72182"/>
    <w:rsid w:val="00A74A1A"/>
    <w:rsid w:val="00C03286"/>
    <w:rsid w:val="00C427D9"/>
    <w:rsid w:val="00C73D61"/>
    <w:rsid w:val="00C879A4"/>
    <w:rsid w:val="00C904B1"/>
    <w:rsid w:val="00CD0EAC"/>
    <w:rsid w:val="00D110CB"/>
    <w:rsid w:val="00D30FBF"/>
    <w:rsid w:val="00D6400F"/>
    <w:rsid w:val="00DC4E45"/>
    <w:rsid w:val="00E03DF4"/>
    <w:rsid w:val="00E43374"/>
    <w:rsid w:val="00EC1A9D"/>
    <w:rsid w:val="00F84621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o:colormenu v:ext="edit" strokecolor="none"/>
    </o:shapedefaults>
    <o:shapelayout v:ext="edit">
      <o:idmap v:ext="edit" data="1"/>
    </o:shapelayout>
  </w:shapeDefaults>
  <w:decimalSymbol w:val=","/>
  <w:listSeparator w:val=";"/>
  <w15:docId w15:val="{6A0EBAFA-DEC0-4705-A28B-9AD81B28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361EAF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361EAF"/>
    <w:rPr>
      <w:rFonts w:ascii="Arial" w:eastAsia="Times New Roman" w:hAnsi="Arial" w:cs="Arial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3F5279-3A52-46F8-809B-B27FECDA2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12</cp:revision>
  <cp:lastPrinted>2016-09-05T14:16:00Z</cp:lastPrinted>
  <dcterms:created xsi:type="dcterms:W3CDTF">2017-05-02T08:10:00Z</dcterms:created>
  <dcterms:modified xsi:type="dcterms:W3CDTF">2017-12-12T13:45:00Z</dcterms:modified>
</cp:coreProperties>
</file>