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969"/>
        <w:gridCol w:w="1701"/>
      </w:tblGrid>
      <w:tr w:rsidR="000B5B4B" w:rsidTr="007979B1">
        <w:tc>
          <w:tcPr>
            <w:tcW w:w="2941" w:type="dxa"/>
            <w:vAlign w:val="center"/>
          </w:tcPr>
          <w:p w:rsidR="007979B1" w:rsidRPr="00573DAA" w:rsidRDefault="006C3DC0" w:rsidP="007979B1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7979B1" w:rsidRPr="00B60C8D" w:rsidRDefault="006C3DC0" w:rsidP="007979B1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7979B1" w:rsidRDefault="006C3DC0" w:rsidP="007979B1">
            <w:pPr>
              <w:pStyle w:val="En-tte"/>
              <w:jc w:val="center"/>
            </w:pPr>
            <w:r w:rsidRPr="00B60C8D">
              <w:t>Service:</w:t>
            </w:r>
          </w:p>
          <w:p w:rsidR="007979B1" w:rsidRPr="00B60C8D" w:rsidRDefault="00030E99" w:rsidP="007979B1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969" w:type="dxa"/>
            <w:vAlign w:val="center"/>
          </w:tcPr>
          <w:p w:rsidR="007979B1" w:rsidRPr="00C93644" w:rsidRDefault="00030E99" w:rsidP="007979B1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7979B1">
              <w:rPr>
                <w:b/>
              </w:rPr>
              <w:t>03-003</w:t>
            </w:r>
          </w:p>
          <w:p w:rsidR="007979B1" w:rsidRPr="000C13BE" w:rsidRDefault="006C3DC0" w:rsidP="007979B1">
            <w:pPr>
              <w:pStyle w:val="En-tte"/>
            </w:pPr>
            <w:r w:rsidRPr="000C13BE">
              <w:t xml:space="preserve">Date de Création : </w:t>
            </w:r>
            <w:r w:rsidR="007979B1">
              <w:t>01/10/1991</w:t>
            </w:r>
          </w:p>
          <w:p w:rsidR="007979B1" w:rsidRPr="00B60C8D" w:rsidRDefault="006C3DC0" w:rsidP="005D305F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5D305F">
              <w:t>07/09/2009</w:t>
            </w:r>
            <w:r w:rsidR="009210E6">
              <w:t xml:space="preserve">      </w:t>
            </w:r>
            <w:r w:rsidR="005D305F">
              <w:t xml:space="preserve">  </w:t>
            </w:r>
            <w:r w:rsidR="009210E6">
              <w:t xml:space="preserve"> </w:t>
            </w:r>
            <w:r>
              <w:tab/>
              <w:t xml:space="preserve">Révision </w:t>
            </w:r>
            <w:r w:rsidRPr="00B60C8D">
              <w:t>n°</w:t>
            </w:r>
            <w:r w:rsidR="007979B1">
              <w:t>1</w:t>
            </w:r>
            <w:r w:rsidR="005D305F">
              <w:t>6</w:t>
            </w:r>
          </w:p>
        </w:tc>
        <w:tc>
          <w:tcPr>
            <w:tcW w:w="1701" w:type="dxa"/>
            <w:vAlign w:val="center"/>
          </w:tcPr>
          <w:p w:rsidR="007979B1" w:rsidRPr="003741F0" w:rsidRDefault="006C3DC0" w:rsidP="007979B1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3741F0">
              <w:rPr>
                <w:rStyle w:val="Numrodepage"/>
                <w:sz w:val="20"/>
                <w:szCs w:val="20"/>
              </w:rPr>
              <w:t>1/</w:t>
            </w:r>
            <w:r w:rsidR="003741F0" w:rsidRPr="003741F0">
              <w:rPr>
                <w:rStyle w:val="Numrodepage"/>
                <w:sz w:val="20"/>
                <w:szCs w:val="20"/>
              </w:rPr>
              <w:t>7</w:t>
            </w:r>
          </w:p>
          <w:p w:rsidR="007979B1" w:rsidRPr="00B60C8D" w:rsidRDefault="006C3DC0" w:rsidP="007979B1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5339F6">
              <w:rPr>
                <w:rStyle w:val="Numrodepage"/>
              </w:rPr>
              <w:t>(2)</w:t>
            </w:r>
          </w:p>
        </w:tc>
      </w:tr>
      <w:tr w:rsidR="000B5B4B" w:rsidTr="007979B1">
        <w:trPr>
          <w:cantSplit/>
        </w:trPr>
        <w:tc>
          <w:tcPr>
            <w:tcW w:w="2941" w:type="dxa"/>
            <w:vMerge w:val="restart"/>
          </w:tcPr>
          <w:p w:rsidR="007979B1" w:rsidRPr="00B60C8D" w:rsidRDefault="006C3DC0" w:rsidP="007979B1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7979B1" w:rsidRPr="00B60C8D" w:rsidRDefault="008C79E1" w:rsidP="007979B1">
            <w:bookmarkStart w:id="2" w:name="Destinataires"/>
            <w:r>
              <w:t>Centrale</w:t>
            </w:r>
          </w:p>
          <w:bookmarkEnd w:id="2"/>
          <w:p w:rsidR="006C3DC0" w:rsidRDefault="006C3DC0" w:rsidP="007979B1"/>
          <w:p w:rsidR="007979B1" w:rsidRPr="00B60C8D" w:rsidRDefault="006C3DC0" w:rsidP="007979B1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7979B1" w:rsidRDefault="006C3DC0" w:rsidP="007979B1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7979B1" w:rsidRDefault="007979B1" w:rsidP="007979B1"/>
          <w:p w:rsidR="007979B1" w:rsidRPr="00B60C8D" w:rsidRDefault="006C3DC0" w:rsidP="007979B1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7979B1" w:rsidRDefault="009210E6" w:rsidP="007979B1">
            <w:proofErr w:type="spellStart"/>
            <w:r>
              <w:t>CdQ</w:t>
            </w:r>
            <w:proofErr w:type="spellEnd"/>
            <w:r>
              <w:t xml:space="preserve"> (5)</w:t>
            </w:r>
            <w:r w:rsidR="007979B1">
              <w:t xml:space="preserve"> – Valise PAD</w:t>
            </w:r>
          </w:p>
          <w:p w:rsidR="007979B1" w:rsidRDefault="007979B1" w:rsidP="007979B1">
            <w:r>
              <w:t>PG - Z</w:t>
            </w:r>
          </w:p>
          <w:p w:rsidR="007979B1" w:rsidRPr="00B60C8D" w:rsidRDefault="007979B1" w:rsidP="007979B1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7979B1" w:rsidRPr="00B60C8D" w:rsidRDefault="006C3DC0" w:rsidP="007979B1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7979B1" w:rsidRPr="00573DAA" w:rsidRDefault="006C3DC0" w:rsidP="007979B1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7979B1" w:rsidRPr="00854A05" w:rsidRDefault="007979B1" w:rsidP="007979B1">
            <w:pPr>
              <w:pStyle w:val="En-tte"/>
            </w:pPr>
          </w:p>
        </w:tc>
      </w:tr>
      <w:tr w:rsidR="000B5B4B" w:rsidTr="007979B1">
        <w:trPr>
          <w:cantSplit/>
        </w:trPr>
        <w:tc>
          <w:tcPr>
            <w:tcW w:w="2941" w:type="dxa"/>
            <w:vMerge/>
          </w:tcPr>
          <w:p w:rsidR="007979B1" w:rsidRPr="00B60C8D" w:rsidRDefault="007979B1" w:rsidP="007979B1">
            <w:pPr>
              <w:pStyle w:val="En-tte"/>
            </w:pPr>
          </w:p>
        </w:tc>
        <w:tc>
          <w:tcPr>
            <w:tcW w:w="7266" w:type="dxa"/>
            <w:gridSpan w:val="3"/>
          </w:tcPr>
          <w:p w:rsidR="007979B1" w:rsidRDefault="006C3DC0" w:rsidP="007979B1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7979B1" w:rsidRPr="00B60C8D" w:rsidRDefault="007979B1" w:rsidP="007979B1"/>
          <w:p w:rsidR="007979B1" w:rsidRPr="007979B1" w:rsidRDefault="007979B1" w:rsidP="007979B1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>
              <w:rPr>
                <w:rStyle w:val="titredocument"/>
                <w:rFonts w:ascii="Arial" w:hAnsi="Arial"/>
                <w:b/>
                <w:bCs w:val="0"/>
                <w:sz w:val="22"/>
                <w:szCs w:val="22"/>
              </w:rPr>
              <w:t>STERNES</w:t>
            </w:r>
            <w:r w:rsidRPr="007979B1">
              <w:rPr>
                <w:rStyle w:val="titredocument"/>
                <w:rFonts w:ascii="Arial" w:hAnsi="Arial"/>
                <w:b/>
                <w:bCs w:val="0"/>
                <w:sz w:val="22"/>
                <w:szCs w:val="22"/>
              </w:rPr>
              <w:t xml:space="preserve"> DIRECTIONNELLES</w:t>
            </w:r>
          </w:p>
        </w:tc>
      </w:tr>
    </w:tbl>
    <w:p w:rsidR="007979B1" w:rsidRDefault="007979B1" w:rsidP="007979B1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0E30B9">
        <w:trPr>
          <w:cantSplit/>
          <w:trHeight w:hRule="exact" w:val="4510"/>
        </w:trPr>
        <w:tc>
          <w:tcPr>
            <w:tcW w:w="10207" w:type="dxa"/>
          </w:tcPr>
          <w:p w:rsidR="007979B1" w:rsidRPr="00F1260A" w:rsidRDefault="006C3DC0" w:rsidP="007979B1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7979B1" w:rsidRDefault="007979B1" w:rsidP="007979B1">
            <w:pPr>
              <w:pStyle w:val="texte"/>
              <w:ind w:left="34"/>
              <w:rPr>
                <w:szCs w:val="22"/>
              </w:rPr>
            </w:pPr>
            <w:r>
              <w:rPr>
                <w:szCs w:val="22"/>
              </w:rPr>
              <w:t>Cette consigne recense les actions à mener à la Centrale lors d'une alerte de pollution directionnelle.</w:t>
            </w:r>
          </w:p>
          <w:p w:rsidR="007979B1" w:rsidRDefault="007979B1" w:rsidP="007979B1">
            <w:pPr>
              <w:pStyle w:val="texte"/>
              <w:spacing w:before="80"/>
              <w:ind w:left="34"/>
              <w:rPr>
                <w:szCs w:val="22"/>
              </w:rPr>
            </w:pPr>
            <w:r>
              <w:rPr>
                <w:szCs w:val="22"/>
              </w:rPr>
              <w:t>Ces alertes imposent une réduction des rejets de SO2 aux établissements concernés, NC/LPU notamment.</w:t>
            </w:r>
          </w:p>
          <w:p w:rsidR="007979B1" w:rsidRDefault="007979B1" w:rsidP="007979B1">
            <w:pPr>
              <w:pStyle w:val="texte"/>
              <w:spacing w:before="80"/>
              <w:ind w:left="0"/>
              <w:rPr>
                <w:szCs w:val="22"/>
              </w:rPr>
            </w:pPr>
            <w:r>
              <w:rPr>
                <w:szCs w:val="22"/>
              </w:rPr>
              <w:t xml:space="preserve">3 types d’alertes directionnelles peuvent être mise en œuvre : </w:t>
            </w:r>
          </w:p>
          <w:p w:rsidR="007979B1" w:rsidRDefault="007979B1" w:rsidP="007979B1">
            <w:pPr>
              <w:pStyle w:val="texte"/>
              <w:numPr>
                <w:ilvl w:val="1"/>
                <w:numId w:val="33"/>
              </w:numPr>
              <w:autoSpaceDE w:val="0"/>
              <w:autoSpaceDN w:val="0"/>
              <w:spacing w:before="80"/>
              <w:rPr>
                <w:szCs w:val="22"/>
              </w:rPr>
            </w:pPr>
            <w:r>
              <w:rPr>
                <w:szCs w:val="22"/>
              </w:rPr>
              <w:t>Sur constat de pollution chaque fois que les mesures des capteurs concernés atteignent 350 µg/m³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Cs w:val="22"/>
              </w:rPr>
              <w:t>/h de SO 2 (intégration de la direction du vent)</w:t>
            </w:r>
          </w:p>
          <w:p w:rsidR="007979B1" w:rsidRDefault="007979B1" w:rsidP="007979B1">
            <w:pPr>
              <w:pStyle w:val="texte"/>
              <w:numPr>
                <w:ilvl w:val="1"/>
                <w:numId w:val="33"/>
              </w:numPr>
              <w:autoSpaceDE w:val="0"/>
              <w:autoSpaceDN w:val="0"/>
              <w:spacing w:before="80"/>
              <w:rPr>
                <w:szCs w:val="22"/>
              </w:rPr>
            </w:pPr>
            <w:r>
              <w:rPr>
                <w:szCs w:val="22"/>
              </w:rPr>
              <w:t>Sur constat de pollution chaque fois que les mesures de certains capteurs atteignent 600 µg/m³/h de SO 2</w:t>
            </w:r>
          </w:p>
          <w:p w:rsidR="007979B1" w:rsidRDefault="007979B1" w:rsidP="007979B1">
            <w:pPr>
              <w:pStyle w:val="texte"/>
              <w:numPr>
                <w:ilvl w:val="1"/>
                <w:numId w:val="33"/>
              </w:numPr>
              <w:autoSpaceDE w:val="0"/>
              <w:autoSpaceDN w:val="0"/>
              <w:spacing w:before="80"/>
              <w:rPr>
                <w:szCs w:val="22"/>
              </w:rPr>
            </w:pPr>
            <w:r>
              <w:rPr>
                <w:szCs w:val="22"/>
              </w:rPr>
              <w:t>Sur prévision de la persistance d’une situation météo à risque.</w:t>
            </w:r>
          </w:p>
          <w:p w:rsidR="007979B1" w:rsidRDefault="007979B1" w:rsidP="000E30B9">
            <w:pPr>
              <w:pStyle w:val="texte"/>
              <w:spacing w:before="80"/>
              <w:ind w:left="0"/>
              <w:rPr>
                <w:szCs w:val="22"/>
              </w:rPr>
            </w:pPr>
            <w:r>
              <w:rPr>
                <w:szCs w:val="22"/>
              </w:rPr>
              <w:t>Un système de pré-alertes STERNES directionnelles est mis en œuvre par le site lui-même avant demande de la DRIRE.</w:t>
            </w:r>
          </w:p>
          <w:p w:rsidR="007979B1" w:rsidRDefault="007979B1" w:rsidP="000E30B9">
            <w:pPr>
              <w:pStyle w:val="texte"/>
              <w:spacing w:before="80"/>
              <w:ind w:left="0"/>
              <w:rPr>
                <w:caps/>
                <w:szCs w:val="22"/>
              </w:rPr>
            </w:pPr>
            <w:r>
              <w:rPr>
                <w:szCs w:val="22"/>
              </w:rPr>
              <w:t>Ces pré-alertes sont déclenchées dès qu’une mesure d’un capteur atteint 250 µg/m</w:t>
            </w:r>
            <w:r>
              <w:rPr>
                <w:szCs w:val="22"/>
                <w:vertAlign w:val="superscript"/>
              </w:rPr>
              <w:t>3</w:t>
            </w:r>
            <w:r>
              <w:rPr>
                <w:szCs w:val="22"/>
              </w:rPr>
              <w:t>/h de SO</w:t>
            </w:r>
            <w:r>
              <w:rPr>
                <w:szCs w:val="22"/>
                <w:vertAlign w:val="subscript"/>
              </w:rPr>
              <w:t>2</w:t>
            </w:r>
            <w:r>
              <w:rPr>
                <w:szCs w:val="22"/>
              </w:rPr>
              <w:t>.</w:t>
            </w:r>
          </w:p>
          <w:p w:rsidR="007979B1" w:rsidRPr="00B60C8D" w:rsidRDefault="007979B1" w:rsidP="00030E99">
            <w:pPr>
              <w:rPr>
                <w:b/>
              </w:rPr>
            </w:pPr>
          </w:p>
        </w:tc>
      </w:tr>
    </w:tbl>
    <w:p w:rsidR="007979B1" w:rsidRDefault="007979B1" w:rsidP="007979B1">
      <w:pPr>
        <w:rPr>
          <w:lang w:val="nl-NL"/>
        </w:rPr>
      </w:pPr>
    </w:p>
    <w:p w:rsidR="007979B1" w:rsidRPr="00B60C8D" w:rsidRDefault="007979B1" w:rsidP="007979B1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7979B1">
        <w:trPr>
          <w:cantSplit/>
          <w:trHeight w:hRule="exact" w:val="588"/>
        </w:trPr>
        <w:tc>
          <w:tcPr>
            <w:tcW w:w="1985" w:type="dxa"/>
            <w:vAlign w:val="center"/>
          </w:tcPr>
          <w:p w:rsidR="007979B1" w:rsidRPr="00777654" w:rsidRDefault="006C3DC0" w:rsidP="007979B1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7979B1" w:rsidRPr="00777654" w:rsidRDefault="006C3DC0" w:rsidP="007979B1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7979B1" w:rsidRPr="00777654" w:rsidRDefault="006C3DC0" w:rsidP="005D305F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7979B1">
        <w:trPr>
          <w:cantSplit/>
          <w:trHeight w:hRule="exact" w:val="317"/>
        </w:trPr>
        <w:tc>
          <w:tcPr>
            <w:tcW w:w="1985" w:type="dxa"/>
            <w:vAlign w:val="center"/>
          </w:tcPr>
          <w:p w:rsidR="007979B1" w:rsidRPr="00854A05" w:rsidRDefault="00A23B38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29/01/2007</w:t>
            </w:r>
          </w:p>
        </w:tc>
        <w:tc>
          <w:tcPr>
            <w:tcW w:w="851" w:type="dxa"/>
            <w:vAlign w:val="center"/>
          </w:tcPr>
          <w:p w:rsidR="007979B1" w:rsidRPr="00854A05" w:rsidRDefault="007979B1" w:rsidP="00030E99">
            <w:pPr>
              <w:jc w:val="center"/>
            </w:pPr>
            <w:r>
              <w:t>14</w:t>
            </w:r>
          </w:p>
        </w:tc>
        <w:tc>
          <w:tcPr>
            <w:tcW w:w="7371" w:type="dxa"/>
            <w:vAlign w:val="center"/>
          </w:tcPr>
          <w:p w:rsidR="007979B1" w:rsidRPr="00854A05" w:rsidRDefault="00A23B38" w:rsidP="007979B1">
            <w:pPr>
              <w:rPr>
                <w:rStyle w:val="libellrvision"/>
                <w:sz w:val="22"/>
              </w:rPr>
            </w:pPr>
            <w:r>
              <w:rPr>
                <w:color w:val="000000"/>
              </w:rPr>
              <w:t>Rejets SO2 conduite à tenir par rapport au quota demandé</w:t>
            </w:r>
          </w:p>
        </w:tc>
      </w:tr>
      <w:tr w:rsidR="00030E99" w:rsidTr="007979B1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A23B38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25/11/2008</w:t>
            </w:r>
          </w:p>
        </w:tc>
        <w:tc>
          <w:tcPr>
            <w:tcW w:w="851" w:type="dxa"/>
            <w:vAlign w:val="center"/>
          </w:tcPr>
          <w:p w:rsidR="00030E99" w:rsidRPr="00854A05" w:rsidRDefault="007979B1" w:rsidP="00030E99">
            <w:pPr>
              <w:jc w:val="center"/>
            </w:pPr>
            <w:r>
              <w:t>15</w:t>
            </w:r>
          </w:p>
        </w:tc>
        <w:tc>
          <w:tcPr>
            <w:tcW w:w="7371" w:type="dxa"/>
            <w:vAlign w:val="center"/>
          </w:tcPr>
          <w:p w:rsidR="00030E99" w:rsidRPr="00854A05" w:rsidRDefault="00A23B38" w:rsidP="007979B1">
            <w:pPr>
              <w:rPr>
                <w:rStyle w:val="libellrvision"/>
                <w:sz w:val="22"/>
              </w:rPr>
            </w:pPr>
            <w:r>
              <w:t>Arrêté du 24/10/2008</w:t>
            </w:r>
          </w:p>
        </w:tc>
      </w:tr>
      <w:tr w:rsidR="00030E99" w:rsidTr="007979B1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A23B38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07/09/2009</w:t>
            </w:r>
          </w:p>
        </w:tc>
        <w:tc>
          <w:tcPr>
            <w:tcW w:w="851" w:type="dxa"/>
            <w:vAlign w:val="center"/>
          </w:tcPr>
          <w:p w:rsidR="00030E99" w:rsidRPr="00854A05" w:rsidRDefault="007979B1" w:rsidP="00030E99">
            <w:pPr>
              <w:jc w:val="center"/>
            </w:pPr>
            <w:r>
              <w:t>16</w:t>
            </w:r>
          </w:p>
        </w:tc>
        <w:tc>
          <w:tcPr>
            <w:tcW w:w="7371" w:type="dxa"/>
            <w:vAlign w:val="center"/>
          </w:tcPr>
          <w:p w:rsidR="00030E99" w:rsidRPr="00854A05" w:rsidRDefault="00A23B38" w:rsidP="007979B1">
            <w:pPr>
              <w:rPr>
                <w:rStyle w:val="libellrvision"/>
                <w:sz w:val="22"/>
              </w:rPr>
            </w:pPr>
            <w:r>
              <w:t>Mise à jour</w:t>
            </w:r>
          </w:p>
        </w:tc>
      </w:tr>
      <w:tr w:rsidR="005D305F" w:rsidTr="007979B1">
        <w:trPr>
          <w:cantSplit/>
          <w:trHeight w:hRule="exact" w:val="317"/>
        </w:trPr>
        <w:tc>
          <w:tcPr>
            <w:tcW w:w="1985" w:type="dxa"/>
            <w:vAlign w:val="center"/>
          </w:tcPr>
          <w:p w:rsidR="005D305F" w:rsidRDefault="005D305F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5D305F" w:rsidRDefault="005D305F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5D305F" w:rsidRDefault="005D305F" w:rsidP="007979B1"/>
        </w:tc>
      </w:tr>
    </w:tbl>
    <w:p w:rsidR="007979B1" w:rsidRDefault="007979B1" w:rsidP="007979B1"/>
    <w:p w:rsidR="007979B1" w:rsidRPr="00B60C8D" w:rsidRDefault="007979B1" w:rsidP="007979B1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7979B1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7979B1" w:rsidRPr="00F1260A" w:rsidRDefault="006C3DC0" w:rsidP="007979B1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979B1" w:rsidRPr="00F1260A" w:rsidRDefault="006C3DC0" w:rsidP="007979B1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979B1" w:rsidRPr="00B60C8D" w:rsidRDefault="007979B1" w:rsidP="007979B1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979B1" w:rsidRPr="00F1260A" w:rsidRDefault="006C3DC0" w:rsidP="007979B1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979B1" w:rsidRPr="00F1260A" w:rsidRDefault="006C3DC0" w:rsidP="007979B1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7979B1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60997" w:rsidRDefault="006C3DC0" w:rsidP="0075348A">
            <w:pPr>
              <w:jc w:val="center"/>
              <w:rPr>
                <w:sz w:val="20"/>
                <w:szCs w:val="20"/>
              </w:rPr>
            </w:pPr>
            <w:bookmarkStart w:id="4" w:name="RoleRédacteur"/>
            <w:r w:rsidRPr="00E02EFD">
              <w:rPr>
                <w:sz w:val="20"/>
                <w:szCs w:val="20"/>
              </w:rPr>
              <w:t>CHARGE D EXPLOIT</w:t>
            </w:r>
            <w:r w:rsidR="00D60997">
              <w:rPr>
                <w:sz w:val="20"/>
                <w:szCs w:val="20"/>
              </w:rPr>
              <w:t>ATION LPU</w:t>
            </w:r>
          </w:p>
          <w:p w:rsidR="007979B1" w:rsidRPr="00D60997" w:rsidRDefault="00D60997" w:rsidP="0075348A">
            <w:pPr>
              <w:jc w:val="center"/>
              <w:rPr>
                <w:b/>
              </w:rPr>
            </w:pPr>
            <w:r w:rsidRPr="00D60997">
              <w:rPr>
                <w:b/>
              </w:rPr>
              <w:t>Olivier FIGIERE</w:t>
            </w:r>
            <w:r w:rsidR="006C3DC0" w:rsidRPr="00D60997">
              <w:rPr>
                <w:b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979B1" w:rsidRPr="009210E6" w:rsidRDefault="009210E6" w:rsidP="007979B1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79B1" w:rsidRPr="00E02EFD" w:rsidRDefault="007979B1" w:rsidP="007979B1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979B1" w:rsidRPr="00E02EFD" w:rsidRDefault="009210E6" w:rsidP="007979B1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7979B1" w:rsidRPr="009210E6" w:rsidRDefault="009210E6" w:rsidP="007979B1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979B1" w:rsidRPr="00E02EFD" w:rsidRDefault="009210E6" w:rsidP="007979B1">
            <w:r w:rsidRPr="009210E6">
              <w:rPr>
                <w:i/>
              </w:rPr>
              <w:t>Visa Informatique</w:t>
            </w:r>
          </w:p>
        </w:tc>
      </w:tr>
      <w:tr w:rsidR="000B5B4B" w:rsidTr="007979B1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7979B1" w:rsidRDefault="00D60997" w:rsidP="00D60997">
            <w:pPr>
              <w:jc w:val="center"/>
              <w:rPr>
                <w:sz w:val="20"/>
                <w:szCs w:val="20"/>
              </w:rPr>
            </w:pPr>
            <w:r w:rsidRPr="00D60997">
              <w:rPr>
                <w:sz w:val="20"/>
                <w:szCs w:val="20"/>
              </w:rPr>
              <w:t>INGENIEUR SUPPORT TECHNIQUE LPU</w:t>
            </w:r>
          </w:p>
          <w:p w:rsidR="00D60997" w:rsidRPr="007329D9" w:rsidRDefault="00D60997" w:rsidP="00D60997">
            <w:pPr>
              <w:jc w:val="center"/>
              <w:rPr>
                <w:b/>
              </w:rPr>
            </w:pPr>
            <w:r w:rsidRPr="007329D9">
              <w:rPr>
                <w:b/>
              </w:rPr>
              <w:t>Vanessa DAGORNE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79B1" w:rsidRPr="00E02EFD" w:rsidRDefault="00D60997" w:rsidP="007979B1"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79B1" w:rsidRPr="00E02EFD" w:rsidRDefault="007979B1" w:rsidP="007979B1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7979B1" w:rsidRPr="00D363DA" w:rsidRDefault="007979B1" w:rsidP="007979B1">
            <w:pPr>
              <w:jc w:val="center"/>
              <w:rPr>
                <w:sz w:val="20"/>
                <w:szCs w:val="20"/>
              </w:rPr>
            </w:pPr>
            <w:bookmarkStart w:id="6" w:name="RoleApproN3"/>
            <w:bookmarkEnd w:id="6"/>
          </w:p>
          <w:p w:rsidR="007979B1" w:rsidRPr="00854A05" w:rsidRDefault="007979B1" w:rsidP="007979B1">
            <w:pPr>
              <w:jc w:val="center"/>
            </w:pPr>
            <w:bookmarkStart w:id="7" w:name="ApproN3"/>
            <w:bookmarkEnd w:id="7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979B1" w:rsidRPr="00854A05" w:rsidRDefault="007979B1" w:rsidP="007979B1"/>
        </w:tc>
      </w:tr>
    </w:tbl>
    <w:p w:rsidR="007979B1" w:rsidRPr="00CC3293" w:rsidRDefault="007979B1" w:rsidP="007979B1">
      <w:pPr>
        <w:sectPr w:rsidR="007979B1" w:rsidRPr="00CC3293" w:rsidSect="007979B1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7979B1" w:rsidRPr="00906D4D" w:rsidRDefault="006C3DC0" w:rsidP="007979B1">
      <w:pPr>
        <w:jc w:val="center"/>
        <w:rPr>
          <w:b/>
          <w:bCs/>
          <w:sz w:val="36"/>
          <w:szCs w:val="24"/>
        </w:rPr>
      </w:pPr>
      <w:bookmarkStart w:id="8" w:name="Sommaire"/>
      <w:bookmarkEnd w:id="8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7979B1" w:rsidRPr="0004644C" w:rsidRDefault="007979B1" w:rsidP="007979B1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5339F6" w:rsidRDefault="005C6FA2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5C6FA2">
            <w:fldChar w:fldCharType="begin"/>
          </w:r>
          <w:r w:rsidR="006C3DC0">
            <w:instrText xml:space="preserve"> TOC \o "1-3" \h \z \u </w:instrText>
          </w:r>
          <w:r w:rsidRPr="005C6FA2">
            <w:fldChar w:fldCharType="separate"/>
          </w:r>
          <w:hyperlink w:anchor="_Toc483296849" w:history="1">
            <w:r w:rsidR="005339F6" w:rsidRPr="00D56948">
              <w:rPr>
                <w:rStyle w:val="Lienhypertexte"/>
                <w:noProof/>
              </w:rPr>
              <w:t>1.</w:t>
            </w:r>
            <w:r w:rsidR="005339F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Définitions et abréviations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296850" w:history="1">
            <w:r w:rsidR="005339F6" w:rsidRPr="00D56948">
              <w:rPr>
                <w:rStyle w:val="Lienhypertexte"/>
                <w:noProof/>
              </w:rPr>
              <w:t>2.</w:t>
            </w:r>
            <w:r w:rsidR="005339F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Documents cités en référence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296851" w:history="1">
            <w:r w:rsidR="005339F6" w:rsidRPr="00D56948">
              <w:rPr>
                <w:rStyle w:val="Lienhypertexte"/>
                <w:noProof/>
              </w:rPr>
              <w:t>3.</w:t>
            </w:r>
            <w:r w:rsidR="005339F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RESPONSABILITES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296852" w:history="1">
            <w:r w:rsidR="005339F6" w:rsidRPr="00D56948">
              <w:rPr>
                <w:rStyle w:val="Lienhypertexte"/>
                <w:noProof/>
              </w:rPr>
              <w:t>4.</w:t>
            </w:r>
            <w:r w:rsidR="005339F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APPLICATION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296853" w:history="1">
            <w:r w:rsidR="005339F6" w:rsidRPr="00D56948">
              <w:rPr>
                <w:rStyle w:val="Lienhypertexte"/>
                <w:noProof/>
              </w:rPr>
              <w:t>4.1.</w:t>
            </w:r>
            <w:r w:rsidR="005339F6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Procédure de transmission de l'alerte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296854" w:history="1">
            <w:r w:rsidR="005339F6" w:rsidRPr="00D56948">
              <w:rPr>
                <w:rStyle w:val="Lienhypertexte"/>
                <w:noProof/>
              </w:rPr>
              <w:t>4.2.</w:t>
            </w:r>
            <w:r w:rsidR="005339F6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Procédure de transmission de la pré-alerte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296855" w:history="1">
            <w:r w:rsidR="005339F6" w:rsidRPr="00D56948">
              <w:rPr>
                <w:rStyle w:val="Lienhypertexte"/>
                <w:noProof/>
              </w:rPr>
              <w:t>4.3.</w:t>
            </w:r>
            <w:r w:rsidR="005339F6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Procédures STERNES pouvant être mises en œuvre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296856" w:history="1">
            <w:r w:rsidR="005339F6" w:rsidRPr="00D56948">
              <w:rPr>
                <w:rStyle w:val="Lienhypertexte"/>
                <w:noProof/>
              </w:rPr>
              <w:t>4.4.</w:t>
            </w:r>
            <w:r w:rsidR="005339F6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Mesures pouvant être mises en œuvre pour respecter les quotas SO2 (alerte et pré-alerte)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296857" w:history="1">
            <w:r w:rsidR="005339F6" w:rsidRPr="00D56948">
              <w:rPr>
                <w:rStyle w:val="Lienhypertexte"/>
                <w:noProof/>
              </w:rPr>
              <w:t>4.5.</w:t>
            </w:r>
            <w:r w:rsidR="005339F6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Procédure de fin d’alerte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296858" w:history="1">
            <w:r w:rsidR="005339F6" w:rsidRPr="00D56948">
              <w:rPr>
                <w:rStyle w:val="Lienhypertexte"/>
                <w:noProof/>
              </w:rPr>
              <w:t>4.6.</w:t>
            </w:r>
            <w:r w:rsidR="005339F6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Compte rendu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296859" w:history="1">
            <w:r w:rsidR="005339F6" w:rsidRPr="00D56948">
              <w:rPr>
                <w:rStyle w:val="Lienhypertexte"/>
                <w:noProof/>
              </w:rPr>
              <w:t>5.</w:t>
            </w:r>
            <w:r w:rsidR="005339F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ANNEXE 1 : ALERTES STERNES DIRECTIONNELLES Quota SO</w:t>
            </w:r>
            <w:r w:rsidR="005339F6" w:rsidRPr="00D56948">
              <w:rPr>
                <w:rStyle w:val="Lienhypertexte"/>
                <w:noProof/>
                <w:vertAlign w:val="subscript"/>
              </w:rPr>
              <w:t>2</w:t>
            </w:r>
            <w:r w:rsidR="005339F6" w:rsidRPr="00D56948">
              <w:rPr>
                <w:rStyle w:val="Lienhypertexte"/>
                <w:noProof/>
              </w:rPr>
              <w:t xml:space="preserve"> de 5 t/j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9F6" w:rsidRDefault="005C6FA2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296860" w:history="1">
            <w:r w:rsidR="005339F6" w:rsidRPr="00D56948">
              <w:rPr>
                <w:rStyle w:val="Lienhypertexte"/>
                <w:noProof/>
              </w:rPr>
              <w:t>6.</w:t>
            </w:r>
            <w:r w:rsidR="005339F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5339F6" w:rsidRPr="00D56948">
              <w:rPr>
                <w:rStyle w:val="Lienhypertexte"/>
                <w:noProof/>
              </w:rPr>
              <w:t>ANNEXE 2 : PRE-ALERTES STERNES DIRECTIONNELLES Quota SO2 de 5 t/j</w:t>
            </w:r>
            <w:r w:rsidR="005339F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339F6">
              <w:rPr>
                <w:noProof/>
                <w:webHidden/>
              </w:rPr>
              <w:instrText xml:space="preserve"> PAGEREF _Toc483296860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04A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5C6FA2">
          <w:r>
            <w:fldChar w:fldCharType="end"/>
          </w:r>
        </w:p>
      </w:sdtContent>
    </w:sdt>
    <w:p w:rsidR="007979B1" w:rsidRDefault="007979B1" w:rsidP="007979B1"/>
    <w:p w:rsidR="007979B1" w:rsidRDefault="007979B1" w:rsidP="007979B1"/>
    <w:p w:rsidR="007979B1" w:rsidRDefault="006C3DC0" w:rsidP="007979B1">
      <w:pPr>
        <w:pStyle w:val="Titre1"/>
      </w:pPr>
      <w:r>
        <w:br w:type="page"/>
      </w:r>
      <w:hyperlink w:anchor="Sommaire" w:history="1">
        <w:bookmarkStart w:id="9" w:name="_Toc419980234"/>
        <w:bookmarkStart w:id="10" w:name="_Toc423351229"/>
        <w:bookmarkStart w:id="11" w:name="_Toc483296849"/>
        <w:r w:rsidRPr="00BF4A1F">
          <w:t>Définitions</w:t>
        </w:r>
      </w:hyperlink>
      <w:r w:rsidRPr="009B0EDA">
        <w:t xml:space="preserve"> et abréviations</w:t>
      </w:r>
      <w:bookmarkEnd w:id="9"/>
      <w:bookmarkEnd w:id="10"/>
      <w:bookmarkEnd w:id="11"/>
    </w:p>
    <w:p w:rsidR="007979B1" w:rsidRPr="004B4178" w:rsidRDefault="004B4178" w:rsidP="007979B1">
      <w:r w:rsidRPr="004B4178">
        <w:rPr>
          <w:bCs/>
        </w:rPr>
        <w:t>RAS</w:t>
      </w:r>
    </w:p>
    <w:p w:rsidR="007979B1" w:rsidRDefault="005C6FA2" w:rsidP="007979B1">
      <w:pPr>
        <w:pStyle w:val="Titre1"/>
      </w:pPr>
      <w:hyperlink w:anchor="Sommaire" w:history="1">
        <w:bookmarkStart w:id="12" w:name="_Toc419980235"/>
        <w:bookmarkStart w:id="13" w:name="_Toc423351230"/>
        <w:bookmarkStart w:id="14" w:name="_Toc483296850"/>
        <w:r w:rsidR="006C3DC0" w:rsidRPr="00906D4D">
          <w:t>Documents</w:t>
        </w:r>
      </w:hyperlink>
      <w:r w:rsidR="006C3DC0">
        <w:t xml:space="preserve"> cités en référence</w:t>
      </w:r>
      <w:bookmarkEnd w:id="12"/>
      <w:bookmarkEnd w:id="13"/>
      <w:bookmarkEnd w:id="14"/>
    </w:p>
    <w:p w:rsidR="00030E99" w:rsidRDefault="00030E99" w:rsidP="00030E99">
      <w:r>
        <w:t>RAS</w:t>
      </w:r>
    </w:p>
    <w:p w:rsidR="00A23B38" w:rsidRDefault="00A23B38" w:rsidP="00A23B38">
      <w:pPr>
        <w:pStyle w:val="Titre1"/>
      </w:pPr>
      <w:bookmarkStart w:id="15" w:name="_Toc483296851"/>
      <w:r>
        <w:t>RESPONSABILITES</w:t>
      </w:r>
      <w:bookmarkEnd w:id="15"/>
    </w:p>
    <w:p w:rsidR="00A23B38" w:rsidRDefault="00A23B38" w:rsidP="00A23B3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899"/>
        <w:gridCol w:w="1899"/>
        <w:gridCol w:w="1899"/>
        <w:gridCol w:w="1899"/>
        <w:gridCol w:w="1899"/>
      </w:tblGrid>
      <w:tr w:rsidR="00A23B38" w:rsidTr="00A86D94">
        <w:trPr>
          <w:jc w:val="center"/>
        </w:trPr>
        <w:tc>
          <w:tcPr>
            <w:tcW w:w="1899" w:type="dxa"/>
          </w:tcPr>
          <w:p w:rsidR="00A23B38" w:rsidRPr="00A23B38" w:rsidRDefault="00A23B38" w:rsidP="00A23B38">
            <w:pPr>
              <w:pStyle w:val="Titre6"/>
              <w:spacing w:before="0"/>
              <w:jc w:val="center"/>
              <w:rPr>
                <w:rFonts w:ascii="Arial" w:hAnsi="Arial" w:cs="Arial"/>
                <w:b/>
                <w:i w:val="0"/>
                <w:color w:val="auto"/>
                <w:sz w:val="16"/>
                <w:szCs w:val="16"/>
              </w:rPr>
            </w:pPr>
          </w:p>
          <w:p w:rsidR="00A23B38" w:rsidRPr="00A23B38" w:rsidRDefault="00A23B38" w:rsidP="00A23B38">
            <w:pPr>
              <w:pStyle w:val="Titre6"/>
              <w:spacing w:before="0"/>
              <w:jc w:val="center"/>
              <w:rPr>
                <w:rFonts w:ascii="Arial" w:hAnsi="Arial" w:cs="Arial"/>
                <w:b/>
                <w:i w:val="0"/>
                <w:color w:val="auto"/>
              </w:rPr>
            </w:pPr>
            <w:proofErr w:type="spellStart"/>
            <w:r w:rsidRPr="00A23B38">
              <w:rPr>
                <w:rFonts w:ascii="Arial" w:hAnsi="Arial" w:cs="Arial"/>
                <w:b/>
                <w:i w:val="0"/>
                <w:color w:val="auto"/>
              </w:rPr>
              <w:t>CdQ</w:t>
            </w:r>
            <w:proofErr w:type="spellEnd"/>
          </w:p>
        </w:tc>
        <w:tc>
          <w:tcPr>
            <w:tcW w:w="1899" w:type="dxa"/>
          </w:tcPr>
          <w:p w:rsidR="00A23B38" w:rsidRPr="00A23B38" w:rsidRDefault="00A23B38" w:rsidP="00A23B38">
            <w:pPr>
              <w:jc w:val="center"/>
              <w:rPr>
                <w:b/>
                <w:bCs/>
                <w:noProof/>
                <w:sz w:val="16"/>
                <w:szCs w:val="16"/>
              </w:rPr>
            </w:pPr>
          </w:p>
          <w:p w:rsidR="00A23B38" w:rsidRPr="00A23B38" w:rsidRDefault="00A23B38" w:rsidP="00A23B38">
            <w:pPr>
              <w:pStyle w:val="Titre6"/>
              <w:spacing w:before="0"/>
              <w:jc w:val="center"/>
              <w:rPr>
                <w:rFonts w:ascii="Arial" w:hAnsi="Arial" w:cs="Arial"/>
                <w:b/>
                <w:i w:val="0"/>
                <w:noProof/>
                <w:color w:val="auto"/>
              </w:rPr>
            </w:pPr>
            <w:r w:rsidRPr="00A23B38">
              <w:rPr>
                <w:rFonts w:ascii="Arial" w:hAnsi="Arial" w:cs="Arial"/>
                <w:b/>
                <w:i w:val="0"/>
                <w:noProof/>
                <w:color w:val="auto"/>
              </w:rPr>
              <w:t>CdP Electrique</w:t>
            </w:r>
          </w:p>
        </w:tc>
        <w:tc>
          <w:tcPr>
            <w:tcW w:w="1899" w:type="dxa"/>
          </w:tcPr>
          <w:p w:rsidR="00A23B38" w:rsidRDefault="00A23B38" w:rsidP="00A86D9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A23B38" w:rsidRDefault="00A23B38" w:rsidP="00A86D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Thermique</w:t>
            </w:r>
          </w:p>
        </w:tc>
        <w:tc>
          <w:tcPr>
            <w:tcW w:w="1899" w:type="dxa"/>
          </w:tcPr>
          <w:p w:rsidR="00A23B38" w:rsidRDefault="00A23B38" w:rsidP="00A86D9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A23B38" w:rsidRDefault="00A23B38" w:rsidP="00A86D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Utilités</w:t>
            </w:r>
          </w:p>
        </w:tc>
        <w:tc>
          <w:tcPr>
            <w:tcW w:w="1899" w:type="dxa"/>
          </w:tcPr>
          <w:p w:rsidR="00A23B38" w:rsidRDefault="00A23B38" w:rsidP="00A86D9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A23B38" w:rsidRDefault="00A23B38" w:rsidP="00A86D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</w:tr>
      <w:tr w:rsidR="00A23B38" w:rsidTr="00A86D94">
        <w:trPr>
          <w:jc w:val="center"/>
        </w:trPr>
        <w:tc>
          <w:tcPr>
            <w:tcW w:w="1899" w:type="dxa"/>
          </w:tcPr>
          <w:p w:rsidR="00A23B38" w:rsidRDefault="00A23B38" w:rsidP="00A86D94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899" w:type="dxa"/>
          </w:tcPr>
          <w:p w:rsidR="00A23B38" w:rsidRDefault="00A23B38" w:rsidP="00A86D94">
            <w:pPr>
              <w:pStyle w:val="Titre7"/>
              <w:spacing w:before="120" w:after="120"/>
            </w:pPr>
          </w:p>
        </w:tc>
        <w:tc>
          <w:tcPr>
            <w:tcW w:w="1899" w:type="dxa"/>
          </w:tcPr>
          <w:p w:rsidR="00A23B38" w:rsidRPr="00A23B38" w:rsidRDefault="00A23B38" w:rsidP="00A23B38">
            <w:pPr>
              <w:pStyle w:val="Titre7"/>
              <w:spacing w:before="120" w:after="120"/>
              <w:jc w:val="center"/>
              <w:rPr>
                <w:rFonts w:ascii="Arial" w:hAnsi="Arial" w:cs="Arial"/>
                <w:b/>
                <w:i w:val="0"/>
                <w:color w:val="auto"/>
              </w:rPr>
            </w:pPr>
            <w:r w:rsidRPr="00A23B38">
              <w:rPr>
                <w:rFonts w:ascii="Arial" w:hAnsi="Arial" w:cs="Arial"/>
                <w:b/>
                <w:i w:val="0"/>
                <w:color w:val="auto"/>
              </w:rPr>
              <w:t>X</w:t>
            </w:r>
          </w:p>
        </w:tc>
        <w:tc>
          <w:tcPr>
            <w:tcW w:w="1899" w:type="dxa"/>
          </w:tcPr>
          <w:p w:rsidR="00A23B38" w:rsidRDefault="00A23B38" w:rsidP="00A86D94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1899" w:type="dxa"/>
          </w:tcPr>
          <w:p w:rsidR="00A23B38" w:rsidRDefault="00A23B38" w:rsidP="00A86D94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</w:tbl>
    <w:p w:rsidR="00A23B38" w:rsidRDefault="00A23B38" w:rsidP="00A23B38"/>
    <w:p w:rsidR="007979B1" w:rsidRDefault="00A23B38" w:rsidP="00A23B38">
      <w:pPr>
        <w:pStyle w:val="Titre1"/>
      </w:pPr>
      <w:bookmarkStart w:id="16" w:name="_Toc483296852"/>
      <w:r>
        <w:t>APPLICATION</w:t>
      </w:r>
      <w:bookmarkEnd w:id="16"/>
    </w:p>
    <w:p w:rsidR="00A23B38" w:rsidRPr="003741F0" w:rsidRDefault="00A23B38" w:rsidP="003741F0">
      <w:pPr>
        <w:pStyle w:val="Titre2"/>
        <w:rPr>
          <w:i w:val="0"/>
          <w:u w:val="none"/>
        </w:rPr>
      </w:pPr>
      <w:bookmarkStart w:id="17" w:name="_Toc483296853"/>
      <w:r w:rsidRPr="003741F0">
        <w:rPr>
          <w:i w:val="0"/>
          <w:u w:val="none"/>
        </w:rPr>
        <w:t>Procédure de transmission de l'alerte</w:t>
      </w:r>
      <w:bookmarkEnd w:id="17"/>
    </w:p>
    <w:p w:rsidR="00A23B38" w:rsidRDefault="00A23B38" w:rsidP="00F0320E">
      <w:pPr>
        <w:pStyle w:val="retrait"/>
      </w:pPr>
      <w:r>
        <w:t>En cas d'alerte pollution directionnelle, le téléphone situé dans le bureau chef de quart va sonner durant plusieurs minutes.</w:t>
      </w:r>
    </w:p>
    <w:p w:rsidR="00A23B38" w:rsidRDefault="00A23B38" w:rsidP="00F0320E">
      <w:pPr>
        <w:pStyle w:val="retrait"/>
      </w:pPr>
      <w:r>
        <w:t>Le chef de Quart de la Centrale a pour mission :</w:t>
      </w:r>
    </w:p>
    <w:p w:rsidR="00A86D94" w:rsidRDefault="00A23B38" w:rsidP="00F0320E">
      <w:pPr>
        <w:pStyle w:val="retrait"/>
      </w:pPr>
      <w:r>
        <w:t>De prendre connaissance du message téléphonique,</w:t>
      </w:r>
    </w:p>
    <w:p w:rsidR="00A86D94" w:rsidRDefault="00A23B38" w:rsidP="00F0320E">
      <w:pPr>
        <w:pStyle w:val="retrait"/>
      </w:pPr>
      <w:r>
        <w:t xml:space="preserve">D'acquitter le message en tapant </w:t>
      </w:r>
      <w:r>
        <w:rPr>
          <w:b/>
          <w:bCs/>
          <w:u w:val="single"/>
        </w:rPr>
        <w:t>le code 1111</w:t>
      </w:r>
      <w:r>
        <w:t>,</w:t>
      </w:r>
    </w:p>
    <w:p w:rsidR="00A86D94" w:rsidRDefault="00A23B38" w:rsidP="00F0320E">
      <w:pPr>
        <w:pStyle w:val="retrait"/>
      </w:pPr>
      <w:r>
        <w:t>De noter le type de message reçu ainsi que l'heure sur le cahier de quart.</w:t>
      </w:r>
    </w:p>
    <w:p w:rsidR="00A86D94" w:rsidRDefault="00A23B38" w:rsidP="00F0320E">
      <w:pPr>
        <w:pStyle w:val="retrait"/>
      </w:pPr>
      <w:r>
        <w:t>D'avertir l'encadrement de la LPU,</w:t>
      </w:r>
    </w:p>
    <w:p w:rsidR="00A86D94" w:rsidRDefault="00A23B38" w:rsidP="00F0320E">
      <w:pPr>
        <w:pStyle w:val="retrait"/>
      </w:pPr>
      <w:r>
        <w:t xml:space="preserve">D’appliquer les mesures nécessaires afin de respecter les </w:t>
      </w:r>
      <w:r w:rsidRPr="00A86D94">
        <w:rPr>
          <w:b/>
          <w:bCs/>
          <w:u w:val="single"/>
        </w:rPr>
        <w:t>quotas de rejet SO2</w:t>
      </w:r>
      <w:r>
        <w:t xml:space="preserve"> </w:t>
      </w:r>
      <w:r w:rsidRPr="00A86D94">
        <w:rPr>
          <w:b/>
          <w:bCs/>
          <w:u w:val="single"/>
        </w:rPr>
        <w:t>de 5 T SO2/jour.</w:t>
      </w:r>
      <w:r>
        <w:t xml:space="preserve"> La durée dépend du type d’alerte. En cas de doute contacter LAVERA ENERGIE.</w:t>
      </w:r>
    </w:p>
    <w:p w:rsidR="00A23B38" w:rsidRPr="00A86D94" w:rsidRDefault="00A23B38" w:rsidP="00F0320E">
      <w:pPr>
        <w:pStyle w:val="retrait"/>
      </w:pPr>
      <w:r>
        <w:t>Nota : un fax de confirmation d’alerte est envoyé par AIRFOBEP au 78 56.</w:t>
      </w:r>
    </w:p>
    <w:p w:rsidR="00322503" w:rsidRPr="003741F0" w:rsidRDefault="00A23B38" w:rsidP="003741F0">
      <w:pPr>
        <w:pStyle w:val="retrait"/>
      </w:pPr>
      <w:r>
        <w:rPr>
          <w:u w:val="single"/>
        </w:rPr>
        <w:t>Remarques</w:t>
      </w:r>
      <w:r>
        <w:t xml:space="preserve"> :</w:t>
      </w:r>
      <w:r>
        <w:tab/>
        <w:t xml:space="preserve">Par rejets de SO2 de </w:t>
      </w:r>
      <w:proofErr w:type="spellStart"/>
      <w:r>
        <w:t>Naphtachimie</w:t>
      </w:r>
      <w:proofErr w:type="spellEnd"/>
      <w:r>
        <w:t>, il faut com</w:t>
      </w:r>
      <w:r w:rsidR="00A86D94">
        <w:t xml:space="preserve">prendre : rejets totaux de la Centrale dont </w:t>
      </w:r>
      <w:r>
        <w:t>SO2 correspondant à la vapeu</w:t>
      </w:r>
      <w:r w:rsidR="00A86D94">
        <w:t xml:space="preserve">r consommée par la raffinerie </w:t>
      </w:r>
      <w:r>
        <w:t>INEOS Lavéra.</w:t>
      </w:r>
      <w:bookmarkStart w:id="18" w:name="_Toc483296742"/>
      <w:bookmarkEnd w:id="18"/>
    </w:p>
    <w:p w:rsidR="00A23B38" w:rsidRPr="00322503" w:rsidRDefault="00A23B38" w:rsidP="00322503">
      <w:pPr>
        <w:pStyle w:val="Titre2"/>
        <w:rPr>
          <w:i w:val="0"/>
          <w:u w:val="none"/>
        </w:rPr>
      </w:pPr>
      <w:bookmarkStart w:id="19" w:name="_Toc483296854"/>
      <w:r w:rsidRPr="00322503">
        <w:rPr>
          <w:i w:val="0"/>
          <w:u w:val="none"/>
        </w:rPr>
        <w:t>Procédure de transmission de la pré-alerte</w:t>
      </w:r>
      <w:bookmarkEnd w:id="19"/>
    </w:p>
    <w:p w:rsidR="00A23B38" w:rsidRDefault="00A23B38" w:rsidP="00F0320E">
      <w:pPr>
        <w:pStyle w:val="retrait"/>
      </w:pPr>
      <w:r>
        <w:t xml:space="preserve">La procédure est déclenchée par la raffinerie </w:t>
      </w:r>
      <w:proofErr w:type="spellStart"/>
      <w:r>
        <w:t>Inéos</w:t>
      </w:r>
      <w:proofErr w:type="spellEnd"/>
      <w:r>
        <w:t xml:space="preserve"> grâce à un système informatique récupérant les mesures des 5 capteurs de SO2 qui sont impactés par le site de Lavéra.</w:t>
      </w:r>
    </w:p>
    <w:p w:rsidR="00A23B38" w:rsidRDefault="00A23B38" w:rsidP="00F0320E">
      <w:pPr>
        <w:pStyle w:val="retrait"/>
      </w:pPr>
      <w:r>
        <w:t>L’information est délivrée par téléphone (72</w:t>
      </w:r>
      <w:r w:rsidR="00D673F4">
        <w:t xml:space="preserve">40) en salle de Contrôle de la </w:t>
      </w:r>
      <w:r>
        <w:t>Centrale avec fax de confirmation (7856), précisant le capteur, le seuil et la durée de l’alerte.</w:t>
      </w:r>
    </w:p>
    <w:p w:rsidR="00A23B38" w:rsidRDefault="00A23B38" w:rsidP="00F0320E">
      <w:pPr>
        <w:pStyle w:val="retrait"/>
      </w:pPr>
      <w:r>
        <w:t>Le chef de Quart de la Centrale applique alors la même procédure qu’en cas d’alerte.</w:t>
      </w:r>
    </w:p>
    <w:p w:rsidR="00A23B38" w:rsidRDefault="00A23B38" w:rsidP="00F0320E">
      <w:pPr>
        <w:pStyle w:val="retrait"/>
      </w:pPr>
      <w:r>
        <w:t>Il remplit le cahier de quart et le tableau en annexe 2.</w:t>
      </w:r>
    </w:p>
    <w:p w:rsidR="00A23B38" w:rsidRDefault="00A23B38" w:rsidP="00F0320E">
      <w:pPr>
        <w:pStyle w:val="retrait"/>
      </w:pPr>
      <w:r>
        <w:t>En cas de doute contacter le FCC INEOS au 6133.</w:t>
      </w:r>
    </w:p>
    <w:p w:rsidR="00A23B38" w:rsidRDefault="00A23B38" w:rsidP="00F0320E">
      <w:pPr>
        <w:pStyle w:val="retrait"/>
      </w:pPr>
      <w:r>
        <w:t xml:space="preserve">Si une alerte STERNES est déclenchée pendant la pré-alerte, </w:t>
      </w:r>
      <w:r>
        <w:rPr>
          <w:b/>
          <w:bCs/>
        </w:rPr>
        <w:t>c’est l’alerte qui prime</w:t>
      </w:r>
      <w:r>
        <w:t xml:space="preserve"> : rapport en annexe 1 </w:t>
      </w:r>
      <w:r>
        <w:rPr>
          <w:b/>
          <w:bCs/>
          <w:u w:val="single"/>
        </w:rPr>
        <w:t>et</w:t>
      </w:r>
      <w:r>
        <w:t xml:space="preserve"> le compteur redémarre à zéro.</w:t>
      </w:r>
    </w:p>
    <w:p w:rsidR="003A2B64" w:rsidRDefault="003A2B64" w:rsidP="00F0320E">
      <w:pPr>
        <w:pStyle w:val="retrait"/>
      </w:pPr>
    </w:p>
    <w:p w:rsidR="00A23B38" w:rsidRPr="003A2B64" w:rsidRDefault="00A23B38" w:rsidP="00A23B38">
      <w:pPr>
        <w:pStyle w:val="Titre2"/>
        <w:rPr>
          <w:i w:val="0"/>
          <w:u w:val="none"/>
        </w:rPr>
      </w:pPr>
      <w:bookmarkStart w:id="20" w:name="_Toc483296855"/>
      <w:r w:rsidRPr="003A2B64">
        <w:rPr>
          <w:i w:val="0"/>
          <w:u w:val="none"/>
        </w:rPr>
        <w:t>Procédures STERNES pouvant être mises en œuvre</w:t>
      </w:r>
      <w:bookmarkEnd w:id="20"/>
    </w:p>
    <w:p w:rsidR="00A23B38" w:rsidRDefault="00A23B38" w:rsidP="003A2B64">
      <w:r>
        <w:t>3 procédures peuvent être mise en œuvre :</w:t>
      </w:r>
    </w:p>
    <w:p w:rsidR="00A23B38" w:rsidRDefault="00A23B38" w:rsidP="001D2775">
      <w:pPr>
        <w:numPr>
          <w:ilvl w:val="1"/>
          <w:numId w:val="42"/>
        </w:numPr>
        <w:tabs>
          <w:tab w:val="clear" w:pos="1494"/>
          <w:tab w:val="left" w:pos="567"/>
        </w:tabs>
        <w:autoSpaceDE w:val="0"/>
        <w:autoSpaceDN w:val="0"/>
        <w:ind w:left="284" w:firstLine="0"/>
      </w:pPr>
      <w:r>
        <w:t xml:space="preserve">Procédure STERNES directionnelle </w:t>
      </w:r>
      <w:r>
        <w:rPr>
          <w:u w:val="single"/>
        </w:rPr>
        <w:t>sur prévision</w:t>
      </w:r>
      <w:r>
        <w:t xml:space="preserve"> de la persistance d’une situation météo à risque :</w:t>
      </w:r>
    </w:p>
    <w:p w:rsidR="00A23B38" w:rsidRDefault="005C6FA2" w:rsidP="001D2775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33.6pt;margin-top:4.15pt;width:27.2pt;height:25.45pt;z-index:251664384" stroked="f">
            <v:textbox>
              <w:txbxContent>
                <w:p w:rsidR="002D7FB0" w:rsidRDefault="002D7FB0" w:rsidP="00A23B3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r w:rsidR="00A23B38">
        <w:t>Quota : 5T/J</w:t>
      </w:r>
    </w:p>
    <w:p w:rsidR="00A23B38" w:rsidRDefault="00A23B38" w:rsidP="001D2775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</w:pPr>
      <w:r>
        <w:t>Mise en œuvre : L’heure de démarrage de la procédure STERNES est exprimée par « AIRFOBEP » en TU (Temps Universel). En heure locale le démarrage se fera donc pendant l’heure d’hiver : TU + 1 heur</w:t>
      </w:r>
      <w:r w:rsidR="001D2775">
        <w:t xml:space="preserve">e, </w:t>
      </w:r>
      <w:r>
        <w:t>pendant l’heure d’été : TU + 2 heures</w:t>
      </w:r>
    </w:p>
    <w:p w:rsidR="00A23B38" w:rsidRDefault="00A23B38" w:rsidP="001D2775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</w:pPr>
      <w:r>
        <w:t>Durée : 5 h renouvelable</w:t>
      </w:r>
    </w:p>
    <w:p w:rsidR="003741F0" w:rsidRDefault="003741F0" w:rsidP="003741F0">
      <w:pPr>
        <w:autoSpaceDE w:val="0"/>
        <w:autoSpaceDN w:val="0"/>
        <w:ind w:left="1134"/>
      </w:pPr>
    </w:p>
    <w:p w:rsidR="001D2775" w:rsidRDefault="001D2775" w:rsidP="001D2775">
      <w:pPr>
        <w:autoSpaceDE w:val="0"/>
        <w:autoSpaceDN w:val="0"/>
        <w:ind w:left="1134"/>
      </w:pPr>
    </w:p>
    <w:p w:rsidR="00A23B38" w:rsidRDefault="00A23B38" w:rsidP="001D2775">
      <w:pPr>
        <w:numPr>
          <w:ilvl w:val="1"/>
          <w:numId w:val="42"/>
        </w:numPr>
        <w:tabs>
          <w:tab w:val="clear" w:pos="1494"/>
          <w:tab w:val="left" w:pos="567"/>
        </w:tabs>
        <w:autoSpaceDE w:val="0"/>
        <w:autoSpaceDN w:val="0"/>
        <w:ind w:left="284" w:firstLine="0"/>
      </w:pPr>
      <w:r>
        <w:lastRenderedPageBreak/>
        <w:t xml:space="preserve">Procédure STERNES directionnelle </w:t>
      </w:r>
      <w:r>
        <w:rPr>
          <w:u w:val="single"/>
        </w:rPr>
        <w:t>sur constat</w:t>
      </w:r>
      <w:r>
        <w:t xml:space="preserve"> de pollution de 350 µg/m³ horaire :</w:t>
      </w:r>
    </w:p>
    <w:p w:rsidR="00A23B38" w:rsidRDefault="00A23B38" w:rsidP="001D2775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>
        <w:rPr>
          <w:noProof/>
          <w:lang w:eastAsia="fr-FR"/>
        </w:rPr>
        <w:t>Quota : 5 T/J</w:t>
      </w:r>
    </w:p>
    <w:p w:rsidR="00A23B38" w:rsidRDefault="00A23B38" w:rsidP="001D2775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>
        <w:rPr>
          <w:noProof/>
          <w:lang w:eastAsia="fr-FR"/>
        </w:rPr>
        <w:t xml:space="preserve">Mise en œuvre : dès réception du message </w:t>
      </w:r>
    </w:p>
    <w:p w:rsidR="00A23B38" w:rsidRDefault="00A23B38" w:rsidP="00A23B38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>
        <w:rPr>
          <w:noProof/>
          <w:lang w:eastAsia="fr-FR"/>
        </w:rPr>
        <w:t>Durée :</w:t>
      </w:r>
      <w:r w:rsidR="001D2775">
        <w:rPr>
          <w:noProof/>
          <w:lang w:eastAsia="fr-FR"/>
        </w:rPr>
        <w:t xml:space="preserve"> </w:t>
      </w:r>
    </w:p>
    <w:tbl>
      <w:tblPr>
        <w:tblW w:w="0" w:type="auto"/>
        <w:jc w:val="center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94"/>
        <w:gridCol w:w="4253"/>
      </w:tblGrid>
      <w:tr w:rsidR="00A23B38" w:rsidTr="001D2775">
        <w:trPr>
          <w:jc w:val="center"/>
        </w:trPr>
        <w:tc>
          <w:tcPr>
            <w:tcW w:w="4394" w:type="dxa"/>
            <w:shd w:val="clear" w:color="auto" w:fill="E6E6E6"/>
          </w:tcPr>
          <w:p w:rsidR="00A23B38" w:rsidRDefault="00A23B38" w:rsidP="00A86D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Capteur témoin / direction vent</w:t>
            </w:r>
          </w:p>
        </w:tc>
        <w:tc>
          <w:tcPr>
            <w:tcW w:w="4253" w:type="dxa"/>
            <w:shd w:val="clear" w:color="auto" w:fill="E6E6E6"/>
          </w:tcPr>
          <w:p w:rsidR="00A23B38" w:rsidRDefault="00A23B38" w:rsidP="00A86D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Durée préprogrammée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r>
              <w:t xml:space="preserve">Les </w:t>
            </w:r>
            <w:proofErr w:type="spellStart"/>
            <w:r>
              <w:t>Laurons</w:t>
            </w:r>
            <w:proofErr w:type="spellEnd"/>
            <w:r>
              <w:t xml:space="preserve"> DV               330,10</w:t>
            </w:r>
          </w:p>
        </w:tc>
        <w:tc>
          <w:tcPr>
            <w:tcW w:w="4253" w:type="dxa"/>
          </w:tcPr>
          <w:p w:rsidR="00A23B38" w:rsidRDefault="00A23B38" w:rsidP="00A86D94">
            <w:r>
              <w:t>4h00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r>
              <w:t xml:space="preserve">La </w:t>
            </w:r>
            <w:proofErr w:type="spellStart"/>
            <w:r>
              <w:t>Lèque</w:t>
            </w:r>
            <w:proofErr w:type="spellEnd"/>
            <w:r>
              <w:t xml:space="preserve"> DV                   120,190</w:t>
            </w:r>
          </w:p>
        </w:tc>
        <w:tc>
          <w:tcPr>
            <w:tcW w:w="4253" w:type="dxa"/>
          </w:tcPr>
          <w:p w:rsidR="00A23B38" w:rsidRDefault="00A23B38" w:rsidP="00A86D94">
            <w:r>
              <w:t>4h30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r>
              <w:t>Martigues Pati  DV          250,310</w:t>
            </w:r>
          </w:p>
        </w:tc>
        <w:tc>
          <w:tcPr>
            <w:tcW w:w="4253" w:type="dxa"/>
          </w:tcPr>
          <w:p w:rsidR="00A23B38" w:rsidRDefault="00A23B38" w:rsidP="00A86D94">
            <w:r>
              <w:t>3h30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r>
              <w:t>Martigues Ile DV             210,270</w:t>
            </w:r>
          </w:p>
        </w:tc>
        <w:tc>
          <w:tcPr>
            <w:tcW w:w="4253" w:type="dxa"/>
          </w:tcPr>
          <w:p w:rsidR="00A23B38" w:rsidRDefault="00A23B38" w:rsidP="00A86D94">
            <w:pPr>
              <w:rPr>
                <w:lang w:val="en-US"/>
              </w:rPr>
            </w:pPr>
            <w:r>
              <w:rPr>
                <w:lang w:val="en-US"/>
              </w:rPr>
              <w:t>3h00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Castillon</w:t>
            </w:r>
            <w:proofErr w:type="spellEnd"/>
            <w:r>
              <w:rPr>
                <w:lang w:val="en-US"/>
              </w:rPr>
              <w:t xml:space="preserve"> DV                    170,250</w:t>
            </w:r>
          </w:p>
        </w:tc>
        <w:tc>
          <w:tcPr>
            <w:tcW w:w="4253" w:type="dxa"/>
          </w:tcPr>
          <w:p w:rsidR="00A23B38" w:rsidRDefault="00A23B38" w:rsidP="00A86D94">
            <w:pPr>
              <w:rPr>
                <w:lang w:val="en-US"/>
              </w:rPr>
            </w:pPr>
            <w:r>
              <w:rPr>
                <w:lang w:val="en-US"/>
              </w:rPr>
              <w:t>4h00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Lavéra</w:t>
            </w:r>
            <w:proofErr w:type="spellEnd"/>
            <w:r>
              <w:rPr>
                <w:lang w:val="en-US"/>
              </w:rPr>
              <w:t xml:space="preserve"> DV                       270,310</w:t>
            </w:r>
          </w:p>
        </w:tc>
        <w:tc>
          <w:tcPr>
            <w:tcW w:w="4253" w:type="dxa"/>
          </w:tcPr>
          <w:p w:rsidR="00A23B38" w:rsidRDefault="00A23B38" w:rsidP="00A86D94">
            <w:pPr>
              <w:rPr>
                <w:lang w:val="en-US"/>
              </w:rPr>
            </w:pPr>
            <w:r>
              <w:rPr>
                <w:lang w:val="en-US"/>
              </w:rPr>
              <w:t>5h00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r>
              <w:t>La Mède DV                    210,290</w:t>
            </w:r>
          </w:p>
        </w:tc>
        <w:tc>
          <w:tcPr>
            <w:tcW w:w="4253" w:type="dxa"/>
          </w:tcPr>
          <w:p w:rsidR="00A23B38" w:rsidRDefault="00A23B38" w:rsidP="00A86D94">
            <w:r>
              <w:t>4h00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/>
        </w:tc>
        <w:tc>
          <w:tcPr>
            <w:tcW w:w="4253" w:type="dxa"/>
          </w:tcPr>
          <w:p w:rsidR="00A23B38" w:rsidRDefault="00A23B38" w:rsidP="00A86D94"/>
        </w:tc>
      </w:tr>
    </w:tbl>
    <w:p w:rsidR="00A23B38" w:rsidRDefault="00A23B38" w:rsidP="00A23B38"/>
    <w:p w:rsidR="00A23B38" w:rsidRDefault="00A23B38" w:rsidP="00A23B38"/>
    <w:p w:rsidR="00A23B38" w:rsidRDefault="00A23B38" w:rsidP="001D2775">
      <w:pPr>
        <w:numPr>
          <w:ilvl w:val="1"/>
          <w:numId w:val="42"/>
        </w:numPr>
        <w:tabs>
          <w:tab w:val="clear" w:pos="1494"/>
          <w:tab w:val="left" w:pos="567"/>
        </w:tabs>
        <w:autoSpaceDE w:val="0"/>
        <w:autoSpaceDN w:val="0"/>
        <w:ind w:left="284" w:firstLine="0"/>
      </w:pPr>
      <w:r>
        <w:t xml:space="preserve">Procédure STERNES  directionnelle </w:t>
      </w:r>
      <w:r>
        <w:rPr>
          <w:u w:val="single"/>
        </w:rPr>
        <w:t>sur constat</w:t>
      </w:r>
      <w:r>
        <w:t xml:space="preserve"> de pollution de 600 µg/m³ horaire :</w:t>
      </w:r>
    </w:p>
    <w:p w:rsidR="00A23B38" w:rsidRDefault="00A23B38" w:rsidP="001D2775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>
        <w:rPr>
          <w:noProof/>
          <w:lang w:eastAsia="fr-FR"/>
        </w:rPr>
        <w:t>Quota : 5 T/J</w:t>
      </w:r>
    </w:p>
    <w:p w:rsidR="00A23B38" w:rsidRDefault="00A23B38" w:rsidP="001D2775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>
        <w:rPr>
          <w:noProof/>
          <w:lang w:eastAsia="fr-FR"/>
        </w:rPr>
        <w:t>Mise en œuvre : dès réception du message</w:t>
      </w:r>
    </w:p>
    <w:p w:rsidR="00A23B38" w:rsidRDefault="00A23B38" w:rsidP="00A23B38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>
        <w:rPr>
          <w:noProof/>
          <w:lang w:eastAsia="fr-FR"/>
        </w:rPr>
        <w:t>Durée :</w:t>
      </w:r>
    </w:p>
    <w:tbl>
      <w:tblPr>
        <w:tblW w:w="0" w:type="auto"/>
        <w:jc w:val="center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94"/>
        <w:gridCol w:w="4253"/>
      </w:tblGrid>
      <w:tr w:rsidR="00A23B38" w:rsidTr="001D2775">
        <w:trPr>
          <w:jc w:val="center"/>
        </w:trPr>
        <w:tc>
          <w:tcPr>
            <w:tcW w:w="4394" w:type="dxa"/>
            <w:shd w:val="clear" w:color="auto" w:fill="E6E6E6"/>
          </w:tcPr>
          <w:p w:rsidR="00A23B38" w:rsidRDefault="00A23B38" w:rsidP="00A86D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Capteur témoin </w:t>
            </w:r>
          </w:p>
        </w:tc>
        <w:tc>
          <w:tcPr>
            <w:tcW w:w="4253" w:type="dxa"/>
            <w:shd w:val="clear" w:color="auto" w:fill="E6E6E6"/>
          </w:tcPr>
          <w:p w:rsidR="00A23B38" w:rsidRDefault="00A23B38" w:rsidP="00A86D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Durée préprogrammée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r>
              <w:t>Châteauneuf</w:t>
            </w:r>
          </w:p>
        </w:tc>
        <w:tc>
          <w:tcPr>
            <w:tcW w:w="4253" w:type="dxa"/>
          </w:tcPr>
          <w:p w:rsidR="00A23B38" w:rsidRDefault="00A23B38" w:rsidP="00A86D94">
            <w:r>
              <w:t>3h00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r>
              <w:t>Martigues Notre Dame des Marins</w:t>
            </w:r>
          </w:p>
        </w:tc>
        <w:tc>
          <w:tcPr>
            <w:tcW w:w="4253" w:type="dxa"/>
          </w:tcPr>
          <w:p w:rsidR="00A23B38" w:rsidRDefault="00A23B38" w:rsidP="00A86D94">
            <w:r>
              <w:t>3h00</w:t>
            </w:r>
          </w:p>
        </w:tc>
      </w:tr>
      <w:tr w:rsidR="00A23B38" w:rsidTr="001D2775">
        <w:trPr>
          <w:jc w:val="center"/>
        </w:trPr>
        <w:tc>
          <w:tcPr>
            <w:tcW w:w="4394" w:type="dxa"/>
          </w:tcPr>
          <w:p w:rsidR="00A23B38" w:rsidRDefault="00A23B38" w:rsidP="00A86D94">
            <w:r>
              <w:t>Port de Bouc EDF</w:t>
            </w:r>
          </w:p>
        </w:tc>
        <w:tc>
          <w:tcPr>
            <w:tcW w:w="4253" w:type="dxa"/>
          </w:tcPr>
          <w:p w:rsidR="00A23B38" w:rsidRDefault="00A23B38" w:rsidP="00A86D94">
            <w:r>
              <w:t>3h00</w:t>
            </w:r>
          </w:p>
        </w:tc>
      </w:tr>
    </w:tbl>
    <w:p w:rsidR="00A23B38" w:rsidRDefault="00A23B38" w:rsidP="00A23B38"/>
    <w:p w:rsidR="00A23B38" w:rsidRPr="001D2775" w:rsidRDefault="00A23B38" w:rsidP="00A86D94">
      <w:pPr>
        <w:pStyle w:val="Titre2"/>
        <w:rPr>
          <w:i w:val="0"/>
          <w:u w:val="none"/>
        </w:rPr>
      </w:pPr>
      <w:bookmarkStart w:id="21" w:name="_Toc483296856"/>
      <w:r w:rsidRPr="001D2775">
        <w:rPr>
          <w:i w:val="0"/>
          <w:u w:val="none"/>
        </w:rPr>
        <w:t>Mesures pouvant être mises en œuvre pour respecter les quotas SO2 (alerte et pré-alerte)</w:t>
      </w:r>
      <w:bookmarkEnd w:id="21"/>
    </w:p>
    <w:p w:rsidR="00A23B38" w:rsidRPr="001D2775" w:rsidRDefault="00A23B38" w:rsidP="00A45FC7">
      <w:pPr>
        <w:pStyle w:val="sous-retrait"/>
        <w:numPr>
          <w:ilvl w:val="0"/>
          <w:numId w:val="34"/>
        </w:numPr>
        <w:tabs>
          <w:tab w:val="clear" w:pos="2835"/>
          <w:tab w:val="clear" w:pos="4800"/>
          <w:tab w:val="left" w:pos="851"/>
        </w:tabs>
        <w:ind w:left="567" w:firstLine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Augmenter le brûlage d'huile de pyrolyse quitte à décaler les charges des chaudières ou/et à le passer en combustible principal. </w:t>
      </w:r>
      <w:r>
        <w:rPr>
          <w:rFonts w:ascii="Arial" w:hAnsi="Arial" w:cs="Arial"/>
          <w:color w:val="000000"/>
          <w:sz w:val="22"/>
          <w:szCs w:val="22"/>
        </w:rPr>
        <w:t xml:space="preserve">Le nettoyage préventif des filtres de pyrolyse s’impose si le delta Pression est &gt; 0.3 bar, il est possible de brûler du FOD en cas de problème de disponibilité de l’huile de pyrolyse </w:t>
      </w:r>
      <w:r w:rsidR="00A45FC7">
        <w:rPr>
          <w:rFonts w:ascii="Arial" w:hAnsi="Arial" w:cs="Arial"/>
          <w:color w:val="000000"/>
          <w:sz w:val="22"/>
          <w:szCs w:val="22"/>
        </w:rPr>
        <w:t>(bouchages</w:t>
      </w:r>
      <w:r>
        <w:rPr>
          <w:rFonts w:ascii="Arial" w:hAnsi="Arial" w:cs="Arial"/>
          <w:color w:val="000000"/>
          <w:sz w:val="22"/>
          <w:szCs w:val="22"/>
        </w:rPr>
        <w:t>, stocks bas etc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. )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1D2775" w:rsidRPr="001D2775" w:rsidRDefault="00A23B38" w:rsidP="00A45FC7">
      <w:pPr>
        <w:pStyle w:val="sous-retrait"/>
        <w:numPr>
          <w:ilvl w:val="0"/>
          <w:numId w:val="34"/>
        </w:numPr>
        <w:tabs>
          <w:tab w:val="clear" w:pos="2835"/>
          <w:tab w:val="clear" w:pos="4800"/>
          <w:tab w:val="left" w:pos="851"/>
        </w:tabs>
        <w:ind w:left="567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Baisser la production de vapeur par action sur les turboalternateurs.</w:t>
      </w:r>
      <w:r>
        <w:rPr>
          <w:rFonts w:ascii="Arial" w:hAnsi="Arial" w:cs="Arial"/>
          <w:sz w:val="22"/>
          <w:szCs w:val="22"/>
        </w:rPr>
        <w:br/>
        <w:t>(arrêt TAS-2 si à bien plaire et sans ligne X).</w:t>
      </w:r>
    </w:p>
    <w:p w:rsidR="00A23B38" w:rsidRDefault="00A23B38" w:rsidP="00A45FC7">
      <w:pPr>
        <w:pStyle w:val="sous-retrait"/>
        <w:numPr>
          <w:ilvl w:val="0"/>
          <w:numId w:val="34"/>
        </w:numPr>
        <w:tabs>
          <w:tab w:val="clear" w:pos="2835"/>
          <w:tab w:val="clear" w:pos="4800"/>
          <w:tab w:val="left" w:pos="851"/>
        </w:tabs>
        <w:ind w:left="567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Passage en fioul BTS suivant la consigne EXP- U-4-07. Ne pas oublier de</w:t>
      </w:r>
      <w:r>
        <w:rPr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by-passer le F201. </w:t>
      </w:r>
    </w:p>
    <w:p w:rsidR="00A23B38" w:rsidRDefault="00A23B38" w:rsidP="00A45FC7">
      <w:pPr>
        <w:pStyle w:val="sous-retrait"/>
        <w:spacing w:before="0"/>
        <w:ind w:left="851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 stock minimum de 1000 t de fuel BTS devra être tenu en réserve par les off-site de la raffinerie </w:t>
      </w:r>
      <w:r>
        <w:rPr>
          <w:rFonts w:ascii="Arial" w:hAnsi="Arial" w:cs="Arial"/>
          <w:sz w:val="20"/>
          <w:szCs w:val="20"/>
        </w:rPr>
        <w:t>INEOS</w:t>
      </w:r>
      <w:r>
        <w:rPr>
          <w:rFonts w:ascii="Arial" w:hAnsi="Arial" w:cs="Arial"/>
          <w:sz w:val="22"/>
          <w:szCs w:val="22"/>
        </w:rPr>
        <w:t xml:space="preserve"> pour la Centrale </w:t>
      </w:r>
    </w:p>
    <w:p w:rsidR="001D2775" w:rsidRDefault="00A23B38" w:rsidP="00A23B38">
      <w:pPr>
        <w:numPr>
          <w:ilvl w:val="1"/>
          <w:numId w:val="41"/>
        </w:numPr>
        <w:tabs>
          <w:tab w:val="clear" w:pos="2061"/>
        </w:tabs>
        <w:autoSpaceDE w:val="0"/>
        <w:autoSpaceDN w:val="0"/>
        <w:spacing w:before="120"/>
        <w:ind w:left="1134"/>
        <w:rPr>
          <w:color w:val="000000"/>
          <w:sz w:val="20"/>
          <w:szCs w:val="20"/>
        </w:rPr>
      </w:pPr>
      <w:r>
        <w:rPr>
          <w:color w:val="000000"/>
        </w:rPr>
        <w:t>Il est important de respecter les rejets SO2, pour y parvenir se maintenir à une valeur inférieure ou égale à 0.5 T/J du quota minimum demandé. Ajuster l’alarme sur le point CL206I à : quota mini – 0.5 / 24 (0.19 T/H pour 5T/</w:t>
      </w:r>
      <w:proofErr w:type="gramStart"/>
      <w:r>
        <w:rPr>
          <w:color w:val="000000"/>
        </w:rPr>
        <w:t>J )</w:t>
      </w:r>
      <w:proofErr w:type="gramEnd"/>
    </w:p>
    <w:p w:rsidR="00A23B38" w:rsidRPr="001D2775" w:rsidRDefault="00A23B38" w:rsidP="001D2775">
      <w:pPr>
        <w:autoSpaceDE w:val="0"/>
        <w:autoSpaceDN w:val="0"/>
        <w:spacing w:before="120"/>
        <w:rPr>
          <w:color w:val="000000"/>
          <w:sz w:val="20"/>
          <w:szCs w:val="20"/>
        </w:rPr>
      </w:pPr>
      <w:r w:rsidRPr="001D2775">
        <w:rPr>
          <w:b/>
          <w:bCs/>
        </w:rPr>
        <w:t>Nota</w:t>
      </w:r>
      <w:r>
        <w:t xml:space="preserve"> : le débit de FO2 à CS% de S en T/h = QFO2 (T/H) = </w:t>
      </w:r>
      <w:r w:rsidRPr="001D2775">
        <w:rPr>
          <w:u w:val="single"/>
        </w:rPr>
        <w:t>Rejet SO</w:t>
      </w:r>
      <w:r w:rsidRPr="001D2775">
        <w:rPr>
          <w:u w:val="single"/>
          <w:vertAlign w:val="subscript"/>
        </w:rPr>
        <w:t>2</w:t>
      </w:r>
      <w:r w:rsidRPr="001D2775">
        <w:rPr>
          <w:u w:val="single"/>
        </w:rPr>
        <w:t xml:space="preserve"> (T/J) x 2.083</w:t>
      </w:r>
    </w:p>
    <w:p w:rsidR="00A23B38" w:rsidRDefault="00A23B38" w:rsidP="001D2775">
      <w:pPr>
        <w:ind w:left="6521"/>
      </w:pPr>
      <w:r>
        <w:t>CS(%)</w:t>
      </w:r>
    </w:p>
    <w:p w:rsidR="007E436C" w:rsidRDefault="00A23B38" w:rsidP="00A45FC7">
      <w:pPr>
        <w:numPr>
          <w:ilvl w:val="1"/>
          <w:numId w:val="41"/>
        </w:numPr>
        <w:tabs>
          <w:tab w:val="clear" w:pos="2061"/>
        </w:tabs>
        <w:autoSpaceDE w:val="0"/>
        <w:autoSpaceDN w:val="0"/>
        <w:spacing w:before="120"/>
        <w:ind w:left="1134"/>
        <w:rPr>
          <w:noProof/>
          <w:lang w:eastAsia="fr-FR"/>
        </w:rPr>
      </w:pPr>
      <w:r>
        <w:rPr>
          <w:noProof/>
          <w:lang w:eastAsia="fr-FR"/>
        </w:rPr>
        <w:t>si CS = 2 on a pour un quota SO2 de 5 TSO2/j un débit de FO2  2% = 5,2 T/h</w:t>
      </w:r>
    </w:p>
    <w:p w:rsidR="00A23B38" w:rsidRDefault="00A23B38" w:rsidP="00A45FC7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</w:pPr>
      <w:r>
        <w:rPr>
          <w:noProof/>
          <w:lang w:eastAsia="fr-FR"/>
        </w:rPr>
        <w:t>si CS = 1 on a pour un quota SO2 de 5 TSO2/j un débit de FO2  1% = 10,4 T/h</w:t>
      </w:r>
      <w:r>
        <w:rPr>
          <w:noProof/>
          <w:lang w:eastAsia="fr-FR"/>
        </w:rPr>
        <w:tab/>
      </w:r>
      <w:r>
        <w:tab/>
      </w:r>
    </w:p>
    <w:p w:rsidR="00A23B38" w:rsidRPr="00A45FC7" w:rsidRDefault="00A23B38" w:rsidP="00A45FC7">
      <w:pPr>
        <w:tabs>
          <w:tab w:val="left" w:pos="2127"/>
          <w:tab w:val="left" w:pos="2947"/>
        </w:tabs>
        <w:spacing w:before="160"/>
        <w:rPr>
          <w:i/>
        </w:rPr>
      </w:pPr>
      <w:r w:rsidRPr="00A45FC7">
        <w:rPr>
          <w:i/>
        </w:rPr>
        <w:t>CS = concentration soufre en %</w:t>
      </w:r>
    </w:p>
    <w:p w:rsidR="00A45FC7" w:rsidRDefault="00A23B38" w:rsidP="00A45FC7">
      <w:pPr>
        <w:pStyle w:val="sous-retrait"/>
        <w:numPr>
          <w:ilvl w:val="0"/>
          <w:numId w:val="34"/>
        </w:numPr>
        <w:tabs>
          <w:tab w:val="clear" w:pos="2835"/>
          <w:tab w:val="clear" w:pos="4800"/>
          <w:tab w:val="left" w:pos="851"/>
        </w:tabs>
        <w:ind w:left="567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Augmenter le brûlage de gaz po</w:t>
      </w:r>
      <w:r w:rsidR="00A45FC7">
        <w:rPr>
          <w:rFonts w:ascii="Arial" w:hAnsi="Arial" w:cs="Arial"/>
          <w:sz w:val="22"/>
          <w:szCs w:val="22"/>
        </w:rPr>
        <w:t>uvant avoir plusieurs sources :</w:t>
      </w:r>
    </w:p>
    <w:p w:rsidR="00A45FC7" w:rsidRDefault="00A45FC7" w:rsidP="00A45FC7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>
        <w:rPr>
          <w:noProof/>
          <w:lang w:eastAsia="fr-FR"/>
        </w:rPr>
        <w:t>GDF dans la limite du contrat</w:t>
      </w:r>
    </w:p>
    <w:p w:rsidR="00A45FC7" w:rsidRDefault="00A23B38" w:rsidP="00A45FC7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>
        <w:rPr>
          <w:noProof/>
          <w:lang w:eastAsia="fr-FR"/>
        </w:rPr>
        <w:t>Vaporisation C4</w:t>
      </w:r>
    </w:p>
    <w:p w:rsidR="00A23B38" w:rsidRPr="00A45FC7" w:rsidRDefault="00A23B38" w:rsidP="00A45FC7">
      <w:pPr>
        <w:numPr>
          <w:ilvl w:val="1"/>
          <w:numId w:val="41"/>
        </w:numPr>
        <w:tabs>
          <w:tab w:val="clear" w:pos="2061"/>
        </w:tabs>
        <w:autoSpaceDE w:val="0"/>
        <w:autoSpaceDN w:val="0"/>
        <w:ind w:left="1134"/>
        <w:rPr>
          <w:noProof/>
          <w:lang w:eastAsia="fr-FR"/>
        </w:rPr>
      </w:pPr>
      <w:r w:rsidRPr="00A45FC7">
        <w:rPr>
          <w:noProof/>
          <w:lang w:eastAsia="fr-FR"/>
        </w:rPr>
        <w:t>Déclassement d'éthane CK4 au réseau gaz.</w:t>
      </w:r>
    </w:p>
    <w:p w:rsidR="00A23B38" w:rsidRDefault="00A23B38" w:rsidP="00A23B38">
      <w:pPr>
        <w:pStyle w:val="sous-retrait"/>
        <w:tabs>
          <w:tab w:val="clear" w:pos="2835"/>
          <w:tab w:val="left" w:pos="1418"/>
        </w:tabs>
        <w:spacing w:before="0"/>
        <w:ind w:left="1560" w:hanging="426"/>
        <w:rPr>
          <w:rFonts w:ascii="Arial" w:hAnsi="Arial" w:cs="Arial"/>
          <w:sz w:val="16"/>
          <w:szCs w:val="16"/>
        </w:rPr>
      </w:pPr>
    </w:p>
    <w:p w:rsidR="00A23B38" w:rsidRPr="00A45FC7" w:rsidRDefault="005C6FA2" w:rsidP="00A45FC7">
      <w:pPr>
        <w:pStyle w:val="Titre2"/>
        <w:rPr>
          <w:i w:val="0"/>
          <w:u w:val="none"/>
        </w:rPr>
      </w:pPr>
      <w:r>
        <w:rPr>
          <w:i w:val="0"/>
          <w:u w:val="none"/>
        </w:rPr>
        <w:lastRenderedPageBreak/>
        <w:pict>
          <v:shape id="_x0000_s1031" type="#_x0000_t202" style="position:absolute;left:0;text-align:left;margin-left:-30pt;margin-top:-8.85pt;width:22.5pt;height:25.45pt;z-index:251665408" stroked="f">
            <v:textbox>
              <w:txbxContent>
                <w:p w:rsidR="002D7FB0" w:rsidRDefault="002D7FB0" w:rsidP="00A23B3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bookmarkStart w:id="22" w:name="_Toc483296857"/>
      <w:r w:rsidR="00A23B38" w:rsidRPr="00A45FC7">
        <w:rPr>
          <w:i w:val="0"/>
          <w:u w:val="none"/>
        </w:rPr>
        <w:t>Procédure de fin d’alerte</w:t>
      </w:r>
      <w:bookmarkEnd w:id="22"/>
    </w:p>
    <w:p w:rsidR="00A23B38" w:rsidRDefault="00A23B38" w:rsidP="00A45FC7">
      <w:pPr>
        <w:tabs>
          <w:tab w:val="left" w:pos="5103"/>
          <w:tab w:val="left" w:pos="6663"/>
          <w:tab w:val="left" w:pos="10223"/>
        </w:tabs>
        <w:spacing w:before="60"/>
      </w:pPr>
      <w:r>
        <w:t>A la fin de l'alerte (et si une nouvelle alerte n’est pas déclenchée), le chef de quart prend les mesures inverses à celles décidées pour le début d’alerte.</w:t>
      </w:r>
    </w:p>
    <w:p w:rsidR="00A23B38" w:rsidRPr="00A45FC7" w:rsidRDefault="00A45FC7" w:rsidP="00A45FC7">
      <w:pPr>
        <w:pStyle w:val="Corpsdetexte2"/>
        <w:spacing w:before="60"/>
        <w:jc w:val="left"/>
        <w:rPr>
          <w:b w:val="0"/>
          <w:szCs w:val="22"/>
        </w:rPr>
      </w:pPr>
      <w:r w:rsidRPr="00A45FC7">
        <w:rPr>
          <w:bCs w:val="0"/>
          <w:caps w:val="0"/>
          <w:szCs w:val="22"/>
        </w:rPr>
        <w:t>Nota </w:t>
      </w:r>
      <w:r w:rsidRPr="00A45FC7">
        <w:rPr>
          <w:caps w:val="0"/>
          <w:szCs w:val="22"/>
        </w:rPr>
        <w:t>:</w:t>
      </w:r>
      <w:r w:rsidRPr="00A45FC7">
        <w:rPr>
          <w:b w:val="0"/>
          <w:caps w:val="0"/>
          <w:szCs w:val="22"/>
        </w:rPr>
        <w:t xml:space="preserve"> en cas de déclenchement d’une procédure directionnelle sur constat dans la dernière heure prévue d’application d’une procédure sternes sur prévision, la procédure sternes sur prévision</w:t>
      </w:r>
      <w:r>
        <w:rPr>
          <w:b w:val="0"/>
          <w:caps w:val="0"/>
          <w:szCs w:val="22"/>
        </w:rPr>
        <w:t xml:space="preserve"> est reconduite pour </w:t>
      </w:r>
      <w:r w:rsidRPr="00A45FC7">
        <w:rPr>
          <w:b w:val="0"/>
          <w:caps w:val="0"/>
          <w:szCs w:val="22"/>
        </w:rPr>
        <w:t xml:space="preserve">5 heures </w:t>
      </w:r>
      <w:proofErr w:type="gramStart"/>
      <w:r w:rsidRPr="00A45FC7">
        <w:rPr>
          <w:b w:val="0"/>
          <w:caps w:val="0"/>
          <w:szCs w:val="22"/>
        </w:rPr>
        <w:t>a</w:t>
      </w:r>
      <w:proofErr w:type="gramEnd"/>
      <w:r w:rsidRPr="00A45FC7">
        <w:rPr>
          <w:b w:val="0"/>
          <w:szCs w:val="22"/>
        </w:rPr>
        <w:t xml:space="preserve"> </w:t>
      </w:r>
      <w:r w:rsidRPr="00A45FC7">
        <w:rPr>
          <w:b w:val="0"/>
          <w:caps w:val="0"/>
          <w:szCs w:val="22"/>
        </w:rPr>
        <w:t>compter du constat.</w:t>
      </w:r>
    </w:p>
    <w:p w:rsidR="00A23B38" w:rsidRPr="003741F0" w:rsidRDefault="005C6FA2" w:rsidP="00A45FC7">
      <w:pPr>
        <w:pStyle w:val="Titre2"/>
        <w:rPr>
          <w:i w:val="0"/>
          <w:u w:val="none"/>
        </w:rPr>
      </w:pPr>
      <w:r>
        <w:rPr>
          <w:i w:val="0"/>
          <w:u w:val="none"/>
        </w:rPr>
        <w:pict>
          <v:shape id="_x0000_s1032" type="#_x0000_t202" style="position:absolute;left:0;text-align:left;margin-left:-30pt;margin-top:3.95pt;width:27.2pt;height:25.45pt;z-index:251666432" stroked="f">
            <v:textbox>
              <w:txbxContent>
                <w:p w:rsidR="002D7FB0" w:rsidRDefault="002D7FB0" w:rsidP="00A23B3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bookmarkStart w:id="23" w:name="_Toc483296858"/>
      <w:r w:rsidR="00A23B38" w:rsidRPr="003741F0">
        <w:rPr>
          <w:i w:val="0"/>
          <w:u w:val="none"/>
        </w:rPr>
        <w:t>Compte rendu</w:t>
      </w:r>
      <w:bookmarkEnd w:id="23"/>
    </w:p>
    <w:p w:rsidR="007E436C" w:rsidRDefault="00A23B38" w:rsidP="00A45FC7">
      <w:pPr>
        <w:tabs>
          <w:tab w:val="left" w:pos="5103"/>
          <w:tab w:val="left" w:pos="6663"/>
          <w:tab w:val="left" w:pos="10223"/>
        </w:tabs>
        <w:spacing w:before="60"/>
      </w:pPr>
      <w:r>
        <w:t>Le chef de Quart renseigne le tableau d’alerte (ou de pré-alerte) directionnelle en précisant le type d’alerte directionnelle et en joignant une copie du groupe 204.</w:t>
      </w:r>
    </w:p>
    <w:p w:rsidR="00A23B38" w:rsidRDefault="00A23B38" w:rsidP="00A45FC7">
      <w:pPr>
        <w:tabs>
          <w:tab w:val="left" w:pos="5103"/>
          <w:tab w:val="left" w:pos="6663"/>
          <w:tab w:val="left" w:pos="10223"/>
        </w:tabs>
        <w:spacing w:before="60"/>
      </w:pPr>
      <w:r>
        <w:t>Ce compte rendu sera envoyé à la DRIRE avec le bilan mensuel.</w:t>
      </w:r>
    </w:p>
    <w:p w:rsidR="00A23B38" w:rsidRDefault="00A23B38" w:rsidP="00A23B38"/>
    <w:p w:rsidR="002D7FB0" w:rsidRDefault="002D7FB0" w:rsidP="00A23B38">
      <w:pPr>
        <w:sectPr w:rsidR="002D7FB0" w:rsidSect="007979B1">
          <w:headerReference w:type="default" r:id="rId9"/>
          <w:footerReference w:type="default" r:id="rId10"/>
          <w:pgSz w:w="11906" w:h="16838"/>
          <w:pgMar w:top="720" w:right="720" w:bottom="720" w:left="720" w:header="708" w:footer="261" w:gutter="0"/>
          <w:cols w:space="708"/>
          <w:docGrid w:linePitch="360"/>
        </w:sectPr>
      </w:pPr>
    </w:p>
    <w:p w:rsidR="002D7FB0" w:rsidRPr="002D7FB0" w:rsidRDefault="002D7FB0" w:rsidP="002D7FB0">
      <w:pPr>
        <w:pStyle w:val="Titre1"/>
      </w:pPr>
      <w:bookmarkStart w:id="24" w:name="_Toc483296859"/>
      <w:r>
        <w:lastRenderedPageBreak/>
        <w:t>ANNEXE 1 : ALERTES STERNES DIRECTIONNELLES Quota SO</w:t>
      </w:r>
      <w:r>
        <w:rPr>
          <w:vertAlign w:val="subscript"/>
        </w:rPr>
        <w:t>2</w:t>
      </w:r>
      <w:r>
        <w:t xml:space="preserve"> de 5 t/j</w:t>
      </w:r>
      <w:bookmarkEnd w:id="24"/>
    </w:p>
    <w:p w:rsidR="002D7FB0" w:rsidRDefault="002D7FB0" w:rsidP="002D7FB0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sz w:val="20"/>
          <w:szCs w:val="20"/>
        </w:rPr>
      </w:pPr>
      <w:r>
        <w:rPr>
          <w:sz w:val="20"/>
          <w:szCs w:val="20"/>
        </w:rPr>
        <w:t>Mois : ……………………………</w:t>
      </w:r>
    </w:p>
    <w:p w:rsidR="002D7FB0" w:rsidRDefault="005C6FA2" w:rsidP="002D7FB0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sz w:val="20"/>
          <w:szCs w:val="20"/>
          <w:u w:val="single"/>
        </w:rPr>
      </w:pPr>
      <w:r w:rsidRPr="005C6FA2">
        <w:rPr>
          <w:noProof/>
          <w:lang w:eastAsia="fr-FR"/>
        </w:rPr>
        <w:pict>
          <v:line id="_x0000_s1036" style="position:absolute;left:0;text-align:left;z-index:251671552" from="431.8pt,6.3pt" to="514.3pt,6.3pt"/>
        </w:pict>
      </w:r>
      <w:r w:rsidRPr="005C6FA2">
        <w:rPr>
          <w:noProof/>
          <w:lang w:eastAsia="fr-FR"/>
        </w:rPr>
        <w:pict>
          <v:line id="_x0000_s1035" style="position:absolute;left:0;text-align:left;z-index:251670528" from="319.45pt,9.05pt" to="341.4pt,24pt"/>
        </w:pict>
      </w:r>
      <w:r w:rsidRPr="005C6FA2">
        <w:rPr>
          <w:noProof/>
          <w:lang w:eastAsia="fr-FR"/>
        </w:rPr>
        <w:pict>
          <v:line id="_x0000_s1037" style="position:absolute;left:0;text-align:left;flip:y;z-index:251672576" from="413.4pt,5.5pt" to="432.7pt,23.9pt"/>
        </w:pict>
      </w:r>
      <w:r w:rsidRPr="005C6FA2">
        <w:rPr>
          <w:noProof/>
          <w:lang w:eastAsia="fr-FR"/>
        </w:rPr>
        <w:pict>
          <v:line id="_x0000_s1034" style="position:absolute;left:0;text-align:left;flip:y;z-index:251669504" from="242.15pt,9pt" to="320.35pt,9pt"/>
        </w:pict>
      </w:r>
    </w:p>
    <w:p w:rsidR="002D7FB0" w:rsidRDefault="002D7FB0" w:rsidP="002D7FB0">
      <w:pPr>
        <w:tabs>
          <w:tab w:val="left" w:pos="1134"/>
          <w:tab w:val="left" w:pos="3969"/>
          <w:tab w:val="left" w:pos="4962"/>
          <w:tab w:val="left" w:pos="7024"/>
          <w:tab w:val="left" w:pos="8787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</w:t>
      </w:r>
      <w:proofErr w:type="gramStart"/>
      <w:r>
        <w:rPr>
          <w:sz w:val="20"/>
          <w:szCs w:val="20"/>
        </w:rPr>
        <w:t>avant</w:t>
      </w:r>
      <w:proofErr w:type="gramEnd"/>
      <w:r>
        <w:rPr>
          <w:sz w:val="20"/>
          <w:szCs w:val="20"/>
        </w:rPr>
        <w:tab/>
        <w:t xml:space="preserve">    pendant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après</w:t>
      </w:r>
    </w:p>
    <w:p w:rsidR="002D7FB0" w:rsidRDefault="005C6FA2" w:rsidP="002D7FB0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/>
        <w:rPr>
          <w:sz w:val="20"/>
          <w:szCs w:val="20"/>
        </w:rPr>
      </w:pPr>
      <w:r w:rsidRPr="005C6FA2">
        <w:rPr>
          <w:noProof/>
          <w:lang w:eastAsia="fr-FR"/>
        </w:rPr>
        <w:pict>
          <v:line id="_x0000_s1033" style="position:absolute;left:0;text-align:left;z-index:251668480" from="340.4pt,1.15pt" to="413.35pt,1.2pt"/>
        </w:pict>
      </w:r>
      <w:r w:rsidR="002D7FB0">
        <w:rPr>
          <w:sz w:val="20"/>
          <w:szCs w:val="20"/>
        </w:rPr>
        <w:tab/>
      </w:r>
      <w:r w:rsidR="002D7FB0">
        <w:rPr>
          <w:sz w:val="20"/>
          <w:szCs w:val="20"/>
        </w:rPr>
        <w:tab/>
      </w:r>
      <w:r w:rsidR="002D7FB0">
        <w:rPr>
          <w:sz w:val="20"/>
          <w:szCs w:val="20"/>
        </w:rPr>
        <w:tab/>
      </w:r>
      <w:r w:rsidR="002D7FB0">
        <w:rPr>
          <w:sz w:val="20"/>
          <w:szCs w:val="20"/>
        </w:rPr>
        <w:tab/>
      </w:r>
      <w:r w:rsidR="002D7FB0">
        <w:rPr>
          <w:sz w:val="20"/>
          <w:szCs w:val="20"/>
        </w:rPr>
        <w:tab/>
      </w:r>
      <w:r w:rsidR="002D7FB0">
        <w:rPr>
          <w:sz w:val="20"/>
          <w:szCs w:val="20"/>
        </w:rPr>
        <w:tab/>
      </w:r>
    </w:p>
    <w:tbl>
      <w:tblPr>
        <w:tblW w:w="0" w:type="auto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77"/>
        <w:gridCol w:w="1175"/>
        <w:gridCol w:w="2184"/>
        <w:gridCol w:w="992"/>
        <w:gridCol w:w="1701"/>
        <w:gridCol w:w="1985"/>
        <w:gridCol w:w="2126"/>
        <w:gridCol w:w="4010"/>
      </w:tblGrid>
      <w:tr w:rsidR="002D7FB0" w:rsidTr="002D7FB0">
        <w:trPr>
          <w:cantSplit/>
        </w:trPr>
        <w:tc>
          <w:tcPr>
            <w:tcW w:w="1177" w:type="dxa"/>
            <w:tcBorders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175" w:type="dxa"/>
            <w:tcBorders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Heure</w:t>
            </w:r>
          </w:p>
        </w:tc>
        <w:tc>
          <w:tcPr>
            <w:tcW w:w="2184" w:type="dxa"/>
            <w:tcBorders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Type </w:t>
            </w:r>
          </w:p>
        </w:tc>
        <w:tc>
          <w:tcPr>
            <w:tcW w:w="992" w:type="dxa"/>
            <w:tcBorders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Rejets So2</w:t>
            </w:r>
          </w:p>
        </w:tc>
        <w:tc>
          <w:tcPr>
            <w:tcW w:w="1985" w:type="dxa"/>
            <w:tcBorders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Rejets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So2</w:t>
            </w:r>
          </w:p>
        </w:tc>
        <w:tc>
          <w:tcPr>
            <w:tcW w:w="2126" w:type="dxa"/>
            <w:tcBorders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Rejets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So2</w:t>
            </w:r>
          </w:p>
        </w:tc>
        <w:tc>
          <w:tcPr>
            <w:tcW w:w="4010" w:type="dxa"/>
            <w:tcBorders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2D7FB0" w:rsidTr="002D7FB0">
        <w:tc>
          <w:tcPr>
            <w:tcW w:w="1177" w:type="dxa"/>
            <w:tcBorders>
              <w:top w:val="nil"/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75" w:type="dxa"/>
            <w:tcBorders>
              <w:top w:val="nil"/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Début</w:t>
            </w:r>
          </w:p>
        </w:tc>
        <w:tc>
          <w:tcPr>
            <w:tcW w:w="2184" w:type="dxa"/>
            <w:tcBorders>
              <w:top w:val="nil"/>
              <w:bottom w:val="nil"/>
            </w:tcBorders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D’alerte*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Durée **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Avant alerte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Pendant alerte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Après alerte</w:t>
            </w:r>
          </w:p>
        </w:tc>
        <w:tc>
          <w:tcPr>
            <w:tcW w:w="4010" w:type="dxa"/>
            <w:tcBorders>
              <w:top w:val="nil"/>
              <w:bottom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COMMENTAIRES</w:t>
            </w:r>
          </w:p>
        </w:tc>
      </w:tr>
      <w:tr w:rsidR="002D7FB0" w:rsidTr="002D7FB0">
        <w:tc>
          <w:tcPr>
            <w:tcW w:w="1177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84" w:type="dxa"/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10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</w:tr>
      <w:tr w:rsidR="002D7FB0" w:rsidTr="002D7FB0">
        <w:tc>
          <w:tcPr>
            <w:tcW w:w="1177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84" w:type="dxa"/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992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01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26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010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2D7FB0" w:rsidTr="002D7FB0">
        <w:tc>
          <w:tcPr>
            <w:tcW w:w="1177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84" w:type="dxa"/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992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01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26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010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2D7FB0" w:rsidTr="002D7FB0">
        <w:tc>
          <w:tcPr>
            <w:tcW w:w="1177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84" w:type="dxa"/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992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01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26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010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2D7FB0" w:rsidTr="002D7FB0">
        <w:tc>
          <w:tcPr>
            <w:tcW w:w="1177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84" w:type="dxa"/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992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01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26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010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2D7FB0" w:rsidTr="002D7FB0">
        <w:tc>
          <w:tcPr>
            <w:tcW w:w="1177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84" w:type="dxa"/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992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01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26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010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2D7FB0" w:rsidTr="002D7FB0">
        <w:tc>
          <w:tcPr>
            <w:tcW w:w="1177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84" w:type="dxa"/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992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01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26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010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2D7FB0" w:rsidTr="002D7FB0">
        <w:tc>
          <w:tcPr>
            <w:tcW w:w="1177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84" w:type="dxa"/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992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01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26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010" w:type="dxa"/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2D7FB0" w:rsidTr="002D7FB0">
        <w:tc>
          <w:tcPr>
            <w:tcW w:w="1177" w:type="dxa"/>
            <w:tcBorders>
              <w:top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5" w:type="dxa"/>
            <w:tcBorders>
              <w:top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84" w:type="dxa"/>
            <w:tcBorders>
              <w:top w:val="nil"/>
            </w:tcBorders>
          </w:tcPr>
          <w:p w:rsidR="002D7FB0" w:rsidRDefault="002D7FB0" w:rsidP="002D7FB0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010" w:type="dxa"/>
            <w:tcBorders>
              <w:top w:val="nil"/>
            </w:tcBorders>
          </w:tcPr>
          <w:p w:rsidR="002D7FB0" w:rsidRDefault="002D7FB0" w:rsidP="002D7FB0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</w:tbl>
    <w:p w:rsidR="002D7FB0" w:rsidRDefault="002D7FB0" w:rsidP="002D7FB0">
      <w:pPr>
        <w:rPr>
          <w:sz w:val="20"/>
          <w:szCs w:val="20"/>
        </w:rPr>
      </w:pPr>
    </w:p>
    <w:p w:rsidR="002D7FB0" w:rsidRDefault="005C6FA2" w:rsidP="002D7FB0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b/>
          <w:bCs/>
          <w:sz w:val="20"/>
          <w:szCs w:val="20"/>
        </w:rPr>
      </w:pPr>
      <w:r w:rsidRPr="005C6FA2">
        <w:rPr>
          <w:noProof/>
          <w:lang w:eastAsia="fr-FR"/>
        </w:rPr>
        <w:pict>
          <v:shape id="_x0000_s1038" type="#_x0000_t202" style="position:absolute;left:0;text-align:left;margin-left:-23.45pt;margin-top:10pt;width:20.35pt;height:25.45pt;z-index:251673600" stroked="f">
            <v:textbox>
              <w:txbxContent>
                <w:p w:rsidR="002D7FB0" w:rsidRDefault="002D7FB0" w:rsidP="002D7FB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r w:rsidR="002D7FB0">
        <w:rPr>
          <w:b/>
          <w:bCs/>
          <w:sz w:val="20"/>
          <w:szCs w:val="20"/>
        </w:rPr>
        <w:t>** Indiquer les durées en heure et fractions centésimales d’heure (par exemple 2h15mn = 2,25)</w:t>
      </w:r>
    </w:p>
    <w:p w:rsidR="002D7FB0" w:rsidRDefault="002D7FB0" w:rsidP="002D7FB0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*Constat de pollution à 350 µg/m3/h : C350</w:t>
      </w:r>
    </w:p>
    <w:p w:rsidR="002D7FB0" w:rsidRDefault="002D7FB0" w:rsidP="002D7FB0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*Constat de pollution à 600 µg/m3/h : C600</w:t>
      </w:r>
    </w:p>
    <w:p w:rsidR="002D7FB0" w:rsidRDefault="002D7FB0" w:rsidP="002D7FB0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*Prévision météo à risque : P. M.</w:t>
      </w:r>
    </w:p>
    <w:p w:rsidR="002D7FB0" w:rsidRDefault="002D7FB0" w:rsidP="002D7FB0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b/>
          <w:bCs/>
          <w:sz w:val="20"/>
          <w:szCs w:val="20"/>
        </w:rPr>
      </w:pPr>
    </w:p>
    <w:p w:rsidR="002D7FB0" w:rsidRPr="000A18D6" w:rsidRDefault="002D7FB0" w:rsidP="000A18D6">
      <w:pPr>
        <w:pStyle w:val="Titre1"/>
      </w:pPr>
      <w:bookmarkStart w:id="25" w:name="_Toc483296860"/>
      <w:r>
        <w:lastRenderedPageBreak/>
        <w:t xml:space="preserve">ANNEXE 2 : PRE-ALERTES STERNES DIRECTIONNELLES </w:t>
      </w:r>
      <w:r w:rsidRPr="000A18D6">
        <w:t>Q</w:t>
      </w:r>
      <w:r w:rsidR="000A18D6">
        <w:t>uota</w:t>
      </w:r>
      <w:r w:rsidRPr="000A18D6">
        <w:t xml:space="preserve"> SO2 de 5 t/j</w:t>
      </w:r>
      <w:bookmarkEnd w:id="25"/>
    </w:p>
    <w:p w:rsidR="00D14261" w:rsidRDefault="00D14261" w:rsidP="000A18D6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jc w:val="center"/>
      </w:pPr>
    </w:p>
    <w:p w:rsidR="000A18D6" w:rsidRDefault="000A18D6" w:rsidP="000A18D6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jc w:val="center"/>
      </w:pPr>
      <w:r>
        <w:t>Joindre une copie d’écran du groupe 204</w:t>
      </w:r>
    </w:p>
    <w:p w:rsidR="000A18D6" w:rsidRDefault="000A18D6" w:rsidP="000A18D6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sz w:val="20"/>
          <w:szCs w:val="20"/>
          <w:u w:val="single"/>
        </w:rPr>
      </w:pPr>
    </w:p>
    <w:tbl>
      <w:tblPr>
        <w:tblW w:w="0" w:type="auto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11"/>
        <w:gridCol w:w="1173"/>
        <w:gridCol w:w="1172"/>
        <w:gridCol w:w="1117"/>
        <w:gridCol w:w="1224"/>
        <w:gridCol w:w="1764"/>
        <w:gridCol w:w="1764"/>
        <w:gridCol w:w="1764"/>
        <w:gridCol w:w="4461"/>
      </w:tblGrid>
      <w:tr w:rsidR="000A18D6" w:rsidTr="006D0F86">
        <w:tc>
          <w:tcPr>
            <w:tcW w:w="911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173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Heure</w:t>
            </w:r>
          </w:p>
        </w:tc>
        <w:tc>
          <w:tcPr>
            <w:tcW w:w="1117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Capteur </w:t>
            </w:r>
          </w:p>
        </w:tc>
        <w:tc>
          <w:tcPr>
            <w:tcW w:w="1224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764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Rejets So2</w:t>
            </w:r>
          </w:p>
        </w:tc>
        <w:tc>
          <w:tcPr>
            <w:tcW w:w="1764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Rejets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So2</w:t>
            </w:r>
          </w:p>
        </w:tc>
        <w:tc>
          <w:tcPr>
            <w:tcW w:w="1764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Rejets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So2</w:t>
            </w:r>
          </w:p>
        </w:tc>
        <w:tc>
          <w:tcPr>
            <w:tcW w:w="4461" w:type="dxa"/>
            <w:tcBorders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A18D6" w:rsidTr="006D0F86">
        <w:tc>
          <w:tcPr>
            <w:tcW w:w="911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73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172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Début</w:t>
            </w:r>
          </w:p>
        </w:tc>
        <w:tc>
          <w:tcPr>
            <w:tcW w:w="1117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Durée *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Avant réduction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ind w:right="-15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Pendant réduction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Après réduction</w:t>
            </w:r>
          </w:p>
        </w:tc>
        <w:tc>
          <w:tcPr>
            <w:tcW w:w="4461" w:type="dxa"/>
            <w:tcBorders>
              <w:top w:val="nil"/>
              <w:bottom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COMMENTAIRES</w:t>
            </w: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20"/>
                <w:szCs w:val="20"/>
              </w:rPr>
            </w:pP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0A18D6" w:rsidTr="006D0F86">
        <w:tc>
          <w:tcPr>
            <w:tcW w:w="91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173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  <w:tr w:rsidR="000A18D6" w:rsidTr="006D0F86">
        <w:tc>
          <w:tcPr>
            <w:tcW w:w="911" w:type="dxa"/>
            <w:tcBorders>
              <w:top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173" w:type="dxa"/>
            <w:tcBorders>
              <w:top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72" w:type="dxa"/>
            <w:tcBorders>
              <w:top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117" w:type="dxa"/>
            <w:tcBorders>
              <w:top w:val="nil"/>
            </w:tcBorders>
          </w:tcPr>
          <w:p w:rsidR="000A18D6" w:rsidRDefault="000A18D6" w:rsidP="006D0F86">
            <w:pPr>
              <w:pStyle w:val="Pieddepage"/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224" w:type="dxa"/>
            <w:tcBorders>
              <w:top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  <w:tc>
          <w:tcPr>
            <w:tcW w:w="4461" w:type="dxa"/>
            <w:tcBorders>
              <w:top w:val="nil"/>
            </w:tcBorders>
          </w:tcPr>
          <w:p w:rsidR="000A18D6" w:rsidRDefault="000A18D6" w:rsidP="006D0F86">
            <w:pPr>
              <w:tabs>
                <w:tab w:val="left" w:pos="1134"/>
                <w:tab w:val="left" w:pos="3969"/>
                <w:tab w:val="left" w:pos="5385"/>
                <w:tab w:val="left" w:pos="7024"/>
                <w:tab w:val="left" w:pos="8787"/>
              </w:tabs>
              <w:jc w:val="center"/>
              <w:rPr>
                <w:sz w:val="56"/>
                <w:szCs w:val="56"/>
              </w:rPr>
            </w:pPr>
          </w:p>
        </w:tc>
      </w:tr>
    </w:tbl>
    <w:p w:rsidR="000A18D6" w:rsidRDefault="000A18D6" w:rsidP="000A18D6">
      <w:pPr>
        <w:rPr>
          <w:sz w:val="20"/>
          <w:szCs w:val="20"/>
        </w:rPr>
      </w:pPr>
    </w:p>
    <w:p w:rsidR="000A18D6" w:rsidRDefault="000A18D6" w:rsidP="000A18D6">
      <w:pPr>
        <w:tabs>
          <w:tab w:val="left" w:pos="1134"/>
          <w:tab w:val="left" w:pos="3969"/>
          <w:tab w:val="left" w:pos="5385"/>
          <w:tab w:val="left" w:pos="7024"/>
          <w:tab w:val="left" w:pos="8787"/>
        </w:tabs>
        <w:ind w:left="851" w:hang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 Indiquer les durées en heure et fractions centésimales d’heure (par exemple 2h15mn = 2,25)</w:t>
      </w:r>
    </w:p>
    <w:p w:rsidR="00A23B38" w:rsidRPr="00A23B38" w:rsidRDefault="00A23B38" w:rsidP="002D7FB0">
      <w:pPr>
        <w:pStyle w:val="Titre1"/>
        <w:numPr>
          <w:ilvl w:val="0"/>
          <w:numId w:val="0"/>
        </w:numPr>
      </w:pPr>
    </w:p>
    <w:sectPr w:rsidR="00A23B38" w:rsidRPr="00A23B38" w:rsidSect="002D7FB0">
      <w:pgSz w:w="16838" w:h="11906" w:orient="landscape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7FB0" w:rsidRDefault="002D7FB0" w:rsidP="000B5B4B">
      <w:r>
        <w:separator/>
      </w:r>
    </w:p>
  </w:endnote>
  <w:endnote w:type="continuationSeparator" w:id="0">
    <w:p w:rsidR="002D7FB0" w:rsidRDefault="002D7FB0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7FB0" w:rsidRDefault="002D7FB0" w:rsidP="007979B1">
    <w:pPr>
      <w:pStyle w:val="Pieddepage"/>
    </w:pPr>
    <w:r>
      <w:t>L’original est sous forme de fichier informatique accessible en lecture seule.</w:t>
    </w:r>
  </w:p>
  <w:p w:rsidR="002D7FB0" w:rsidRDefault="002D7FB0" w:rsidP="007979B1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7FB0" w:rsidRPr="00B60C8D" w:rsidRDefault="002D7FB0" w:rsidP="007979B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7FB0" w:rsidRDefault="002D7FB0" w:rsidP="007979B1">
      <w:r>
        <w:separator/>
      </w:r>
    </w:p>
  </w:footnote>
  <w:footnote w:type="continuationSeparator" w:id="0">
    <w:p w:rsidR="002D7FB0" w:rsidRDefault="002D7FB0" w:rsidP="007979B1">
      <w:r>
        <w:continuationSeparator/>
      </w:r>
    </w:p>
  </w:footnote>
  <w:footnote w:id="1">
    <w:p w:rsidR="002D7FB0" w:rsidRDefault="002D7FB0" w:rsidP="007979B1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2D7FB0" w:rsidRDefault="002D7FB0" w:rsidP="007979B1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2D7FB0" w:rsidTr="007979B1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2D7FB0" w:rsidRPr="00DF2710" w:rsidRDefault="005C6FA2" w:rsidP="007979B1">
          <w:pPr>
            <w:jc w:val="center"/>
          </w:pPr>
          <w:fldSimple w:instr=" REF Entreprise \h  \* MERGEFORMAT ">
            <w:r w:rsidR="00C504AC" w:rsidRPr="00573DAA">
              <w:rPr>
                <w:b/>
                <w:caps/>
              </w:rPr>
              <w:t>Naphtachimie</w:t>
            </w:r>
          </w:fldSimple>
          <w:r w:rsidR="002D7FB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2D7FB0" w:rsidRPr="00DF2710" w:rsidRDefault="002D7FB0" w:rsidP="007979B1">
          <w:pPr>
            <w:jc w:val="center"/>
          </w:pPr>
          <w:r w:rsidRPr="00DF2710">
            <w:t>Service :</w:t>
          </w:r>
        </w:p>
        <w:p w:rsidR="002D7FB0" w:rsidRPr="00C504AC" w:rsidRDefault="00C504AC" w:rsidP="008C79E1">
          <w:pPr>
            <w:jc w:val="center"/>
            <w:rPr>
              <w:b/>
            </w:rPr>
          </w:pPr>
          <w: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2D7FB0" w:rsidRPr="00C504AC" w:rsidRDefault="005C6FA2" w:rsidP="007979B1">
          <w:pPr>
            <w:jc w:val="center"/>
            <w:rPr>
              <w:b/>
            </w:rPr>
          </w:pPr>
          <w:fldSimple w:instr=" REF Référence \h  \* MERGEFORMAT ">
            <w:r w:rsidR="00C504AC" w:rsidRPr="00C504AC">
              <w:rPr>
                <w:b/>
              </w:rPr>
              <w:t>EXP-U-</w:t>
            </w:r>
          </w:fldSimple>
          <w:r w:rsidR="00C504AC" w:rsidRPr="00C504AC">
            <w:rPr>
              <w:b/>
            </w:rPr>
            <w:t>03-003</w:t>
          </w:r>
        </w:p>
        <w:p w:rsidR="002D7FB0" w:rsidRPr="00DF2710" w:rsidRDefault="005D305F" w:rsidP="005D305F">
          <w:pPr>
            <w:tabs>
              <w:tab w:val="right" w:pos="4715"/>
            </w:tabs>
          </w:pPr>
          <w:r>
            <w:t>Révision n° 16</w:t>
          </w:r>
          <w:r w:rsidR="002D7FB0">
            <w:tab/>
          </w:r>
          <w:r w:rsidR="002D7FB0" w:rsidRPr="00C93644">
            <w:rPr>
              <w:b/>
            </w:rPr>
            <w:t>Date</w:t>
          </w:r>
          <w:r w:rsidR="002D7FB0"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07/09/09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2D7FB0" w:rsidRPr="00DF2710" w:rsidRDefault="002D7FB0" w:rsidP="007979B1">
          <w:pPr>
            <w:jc w:val="center"/>
          </w:pPr>
          <w:r w:rsidRPr="00DF2710">
            <w:t>Page</w:t>
          </w:r>
          <w:r w:rsidRPr="00DF2710">
            <w:br/>
          </w:r>
          <w:r w:rsidR="005C6FA2" w:rsidRPr="005D305F">
            <w:rPr>
              <w:sz w:val="20"/>
              <w:szCs w:val="20"/>
            </w:rPr>
            <w:fldChar w:fldCharType="begin"/>
          </w:r>
          <w:r w:rsidR="00BB45D6" w:rsidRPr="005D305F">
            <w:rPr>
              <w:sz w:val="20"/>
              <w:szCs w:val="20"/>
            </w:rPr>
            <w:instrText xml:space="preserve"> PAGE  \* MERGEFORMAT </w:instrText>
          </w:r>
          <w:r w:rsidR="005C6FA2" w:rsidRPr="005D305F">
            <w:rPr>
              <w:sz w:val="20"/>
              <w:szCs w:val="20"/>
            </w:rPr>
            <w:fldChar w:fldCharType="separate"/>
          </w:r>
          <w:r w:rsidR="00C504AC">
            <w:rPr>
              <w:noProof/>
              <w:sz w:val="20"/>
              <w:szCs w:val="20"/>
            </w:rPr>
            <w:t>2</w:t>
          </w:r>
          <w:r w:rsidR="005C6FA2" w:rsidRPr="005D305F">
            <w:rPr>
              <w:sz w:val="20"/>
              <w:szCs w:val="20"/>
            </w:rPr>
            <w:fldChar w:fldCharType="end"/>
          </w:r>
          <w:r w:rsidRPr="005D305F">
            <w:rPr>
              <w:sz w:val="20"/>
              <w:szCs w:val="20"/>
            </w:rPr>
            <w:t>/</w:t>
          </w:r>
          <w:r w:rsidR="005C6FA2" w:rsidRPr="005D305F">
            <w:rPr>
              <w:rStyle w:val="Numrodepage"/>
              <w:sz w:val="20"/>
              <w:szCs w:val="20"/>
            </w:rPr>
            <w:fldChar w:fldCharType="begin"/>
          </w:r>
          <w:r w:rsidRPr="005D305F">
            <w:rPr>
              <w:rStyle w:val="Numrodepage"/>
              <w:sz w:val="20"/>
              <w:szCs w:val="20"/>
            </w:rPr>
            <w:instrText xml:space="preserve"> NUMPAGES </w:instrText>
          </w:r>
          <w:r w:rsidR="005C6FA2" w:rsidRPr="005D305F">
            <w:rPr>
              <w:rStyle w:val="Numrodepage"/>
              <w:sz w:val="20"/>
              <w:szCs w:val="20"/>
            </w:rPr>
            <w:fldChar w:fldCharType="separate"/>
          </w:r>
          <w:r w:rsidR="00C504AC">
            <w:rPr>
              <w:rStyle w:val="Numrodepage"/>
              <w:noProof/>
              <w:sz w:val="20"/>
              <w:szCs w:val="20"/>
            </w:rPr>
            <w:t>7</w:t>
          </w:r>
          <w:r w:rsidR="005C6FA2" w:rsidRPr="005D305F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2D7FB0" w:rsidRDefault="002D7FB0" w:rsidP="007979B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90D1E"/>
    <w:multiLevelType w:val="hybridMultilevel"/>
    <w:tmpl w:val="BE623E42"/>
    <w:lvl w:ilvl="0" w:tplc="C8EC8902">
      <w:start w:val="1"/>
      <w:numFmt w:val="bullet"/>
      <w:lvlText w:val=""/>
      <w:lvlJc w:val="left"/>
      <w:pPr>
        <w:tabs>
          <w:tab w:val="num" w:pos="2770"/>
        </w:tabs>
        <w:ind w:left="2750" w:hanging="340"/>
      </w:pPr>
      <w:rPr>
        <w:rFonts w:ascii="Wingdings" w:hAnsi="Wingdings" w:hint="default"/>
      </w:rPr>
    </w:lvl>
    <w:lvl w:ilvl="1" w:tplc="047A3484">
      <w:start w:val="1"/>
      <w:numFmt w:val="bullet"/>
      <w:lvlText w:val=""/>
      <w:lvlJc w:val="left"/>
      <w:pPr>
        <w:tabs>
          <w:tab w:val="num" w:pos="1494"/>
        </w:tabs>
        <w:ind w:left="1474" w:hanging="34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6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>
    <w:nsid w:val="2080031D"/>
    <w:multiLevelType w:val="hybridMultilevel"/>
    <w:tmpl w:val="3D24E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1">
    <w:nsid w:val="27423CDA"/>
    <w:multiLevelType w:val="hybridMultilevel"/>
    <w:tmpl w:val="BE623E42"/>
    <w:lvl w:ilvl="0" w:tplc="C8EC8902">
      <w:start w:val="1"/>
      <w:numFmt w:val="bullet"/>
      <w:lvlText w:val=""/>
      <w:lvlJc w:val="left"/>
      <w:pPr>
        <w:tabs>
          <w:tab w:val="num" w:pos="2770"/>
        </w:tabs>
        <w:ind w:left="2750" w:hanging="340"/>
      </w:pPr>
      <w:rPr>
        <w:rFonts w:ascii="Wingdings" w:hAnsi="Wingdings" w:hint="default"/>
      </w:rPr>
    </w:lvl>
    <w:lvl w:ilvl="1" w:tplc="14625304">
      <w:start w:val="1"/>
      <w:numFmt w:val="bullet"/>
      <w:lvlText w:val=""/>
      <w:lvlJc w:val="left"/>
      <w:pPr>
        <w:tabs>
          <w:tab w:val="num" w:pos="2061"/>
        </w:tabs>
        <w:ind w:left="2041" w:hanging="34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2">
    <w:nsid w:val="288367BD"/>
    <w:multiLevelType w:val="multilevel"/>
    <w:tmpl w:val="0848FBD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5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7">
    <w:nsid w:val="36A049FF"/>
    <w:multiLevelType w:val="hybridMultilevel"/>
    <w:tmpl w:val="2FE01E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21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2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3C2F1AE1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4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E255509"/>
    <w:multiLevelType w:val="hybridMultilevel"/>
    <w:tmpl w:val="BE623E42"/>
    <w:lvl w:ilvl="0" w:tplc="C8EC8902">
      <w:start w:val="1"/>
      <w:numFmt w:val="bullet"/>
      <w:lvlText w:val=""/>
      <w:lvlJc w:val="left"/>
      <w:pPr>
        <w:tabs>
          <w:tab w:val="num" w:pos="2770"/>
        </w:tabs>
        <w:ind w:left="2750" w:hanging="340"/>
      </w:pPr>
      <w:rPr>
        <w:rFonts w:ascii="Wingdings" w:hAnsi="Wingdings" w:hint="default"/>
      </w:rPr>
    </w:lvl>
    <w:lvl w:ilvl="1" w:tplc="A04AD32A">
      <w:start w:val="1"/>
      <w:numFmt w:val="bullet"/>
      <w:lvlText w:val=""/>
      <w:lvlJc w:val="left"/>
      <w:pPr>
        <w:tabs>
          <w:tab w:val="num" w:pos="2061"/>
        </w:tabs>
        <w:ind w:left="2041" w:hanging="34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26">
    <w:nsid w:val="3EA62AF2"/>
    <w:multiLevelType w:val="hybridMultilevel"/>
    <w:tmpl w:val="AC805256"/>
    <w:lvl w:ilvl="0" w:tplc="B950BFC0">
      <w:start w:val="3"/>
      <w:numFmt w:val="bullet"/>
      <w:lvlText w:val=""/>
      <w:lvlJc w:val="left"/>
      <w:pPr>
        <w:tabs>
          <w:tab w:val="num" w:pos="1352"/>
        </w:tabs>
        <w:ind w:left="1352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512"/>
        </w:tabs>
        <w:ind w:left="351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32"/>
        </w:tabs>
        <w:ind w:left="4232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72"/>
        </w:tabs>
        <w:ind w:left="567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92"/>
        </w:tabs>
        <w:ind w:left="6392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</w:rPr>
    </w:lvl>
  </w:abstractNum>
  <w:abstractNum w:abstractNumId="27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42200A8F"/>
    <w:multiLevelType w:val="singleLevel"/>
    <w:tmpl w:val="5C1E662A"/>
    <w:lvl w:ilvl="0">
      <w:start w:val="1"/>
      <w:numFmt w:val="bullet"/>
      <w:pStyle w:val="LpT1"/>
      <w:lvlText w:val=""/>
      <w:lvlJc w:val="left"/>
      <w:pPr>
        <w:tabs>
          <w:tab w:val="num" w:pos="1778"/>
        </w:tabs>
        <w:ind w:left="1701" w:hanging="283"/>
      </w:pPr>
      <w:rPr>
        <w:rFonts w:ascii="Symbol" w:hAnsi="Symbol" w:hint="default"/>
      </w:rPr>
    </w:lvl>
  </w:abstractNum>
  <w:abstractNum w:abstractNumId="29">
    <w:nsid w:val="448143EE"/>
    <w:multiLevelType w:val="hybridMultilevel"/>
    <w:tmpl w:val="94D8C8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1">
    <w:nsid w:val="49131F75"/>
    <w:multiLevelType w:val="hybridMultilevel"/>
    <w:tmpl w:val="0FCEA2EA"/>
    <w:lvl w:ilvl="0" w:tplc="04090005">
      <w:start w:val="1"/>
      <w:numFmt w:val="bullet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2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>
    <w:nsid w:val="5D7C167A"/>
    <w:multiLevelType w:val="hybridMultilevel"/>
    <w:tmpl w:val="640C9012"/>
    <w:lvl w:ilvl="0" w:tplc="A246F894">
      <w:start w:val="1"/>
      <w:numFmt w:val="bullet"/>
      <w:lvlText w:val=""/>
      <w:lvlJc w:val="left"/>
      <w:pPr>
        <w:tabs>
          <w:tab w:val="num" w:pos="3176"/>
        </w:tabs>
        <w:ind w:left="3176" w:hanging="397"/>
      </w:pPr>
      <w:rPr>
        <w:rFonts w:ascii="Wingdings" w:hAnsi="Wingdings" w:hint="default"/>
      </w:rPr>
    </w:lvl>
    <w:lvl w:ilvl="1" w:tplc="C8EC8902">
      <w:start w:val="1"/>
      <w:numFmt w:val="bullet"/>
      <w:lvlText w:val=""/>
      <w:lvlJc w:val="left"/>
      <w:pPr>
        <w:tabs>
          <w:tab w:val="num" w:pos="1494"/>
        </w:tabs>
        <w:ind w:left="1474" w:hanging="34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6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>
    <w:nsid w:val="629B1B6D"/>
    <w:multiLevelType w:val="hybridMultilevel"/>
    <w:tmpl w:val="AE5EE2F8"/>
    <w:lvl w:ilvl="0" w:tplc="FD320B24">
      <w:numFmt w:val="bullet"/>
      <w:lvlText w:val=""/>
      <w:lvlJc w:val="left"/>
      <w:pPr>
        <w:tabs>
          <w:tab w:val="num" w:pos="1352"/>
        </w:tabs>
        <w:ind w:left="1352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512"/>
        </w:tabs>
        <w:ind w:left="351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32"/>
        </w:tabs>
        <w:ind w:left="4232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72"/>
        </w:tabs>
        <w:ind w:left="567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92"/>
        </w:tabs>
        <w:ind w:left="6392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</w:rPr>
    </w:lvl>
  </w:abstractNum>
  <w:abstractNum w:abstractNumId="38">
    <w:nsid w:val="66AA5E5D"/>
    <w:multiLevelType w:val="multilevel"/>
    <w:tmpl w:val="040C0025"/>
    <w:numStyleLink w:val="Style1"/>
  </w:abstractNum>
  <w:abstractNum w:abstractNumId="39">
    <w:nsid w:val="69CF7FA0"/>
    <w:multiLevelType w:val="singleLevel"/>
    <w:tmpl w:val="4DC62D7E"/>
    <w:lvl w:ilvl="0">
      <w:start w:val="1"/>
      <w:numFmt w:val="bullet"/>
      <w:lvlText w:val="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b w:val="0"/>
        <w:u w:val="none"/>
      </w:rPr>
    </w:lvl>
  </w:abstractNum>
  <w:abstractNum w:abstractNumId="4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>
    <w:nsid w:val="6EAC1E01"/>
    <w:multiLevelType w:val="hybridMultilevel"/>
    <w:tmpl w:val="BE623E42"/>
    <w:lvl w:ilvl="0" w:tplc="C8EC8902">
      <w:start w:val="1"/>
      <w:numFmt w:val="bullet"/>
      <w:lvlText w:val=""/>
      <w:lvlJc w:val="left"/>
      <w:pPr>
        <w:tabs>
          <w:tab w:val="num" w:pos="2770"/>
        </w:tabs>
        <w:ind w:left="2750" w:hanging="340"/>
      </w:pPr>
      <w:rPr>
        <w:rFonts w:ascii="Wingdings" w:hAnsi="Wingdings" w:hint="default"/>
      </w:rPr>
    </w:lvl>
    <w:lvl w:ilvl="1" w:tplc="FEAA7A5E">
      <w:start w:val="1"/>
      <w:numFmt w:val="bullet"/>
      <w:lvlText w:val=""/>
      <w:lvlJc w:val="left"/>
      <w:pPr>
        <w:tabs>
          <w:tab w:val="num" w:pos="2061"/>
        </w:tabs>
        <w:ind w:left="2041" w:hanging="34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42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4222A3"/>
    <w:multiLevelType w:val="hybridMultilevel"/>
    <w:tmpl w:val="2FDC6CA8"/>
    <w:lvl w:ilvl="0" w:tplc="01CEB3CA">
      <w:start w:val="2"/>
      <w:numFmt w:val="decimal"/>
      <w:lvlText w:val="%1)"/>
      <w:lvlJc w:val="left"/>
      <w:pPr>
        <w:tabs>
          <w:tab w:val="num" w:pos="1210"/>
        </w:tabs>
        <w:ind w:left="12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30"/>
        </w:tabs>
        <w:ind w:left="19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650"/>
        </w:tabs>
        <w:ind w:left="26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090"/>
        </w:tabs>
        <w:ind w:left="40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810"/>
        </w:tabs>
        <w:ind w:left="48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250"/>
        </w:tabs>
        <w:ind w:left="62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970"/>
        </w:tabs>
        <w:ind w:left="6970" w:hanging="180"/>
      </w:pPr>
      <w:rPr>
        <w:rFonts w:cs="Times New Roman"/>
      </w:rPr>
    </w:lvl>
  </w:abstractNum>
  <w:abstractNum w:abstractNumId="44">
    <w:nsid w:val="743610F9"/>
    <w:multiLevelType w:val="hybridMultilevel"/>
    <w:tmpl w:val="BE623E42"/>
    <w:lvl w:ilvl="0" w:tplc="C8EC8902">
      <w:start w:val="1"/>
      <w:numFmt w:val="bullet"/>
      <w:lvlText w:val=""/>
      <w:lvlJc w:val="left"/>
      <w:pPr>
        <w:tabs>
          <w:tab w:val="num" w:pos="2770"/>
        </w:tabs>
        <w:ind w:left="2750" w:hanging="340"/>
      </w:pPr>
      <w:rPr>
        <w:rFonts w:ascii="Wingdings" w:hAnsi="Wingdings" w:hint="default"/>
      </w:rPr>
    </w:lvl>
    <w:lvl w:ilvl="1" w:tplc="9FB202D6">
      <w:start w:val="1"/>
      <w:numFmt w:val="bullet"/>
      <w:lvlText w:val=""/>
      <w:lvlJc w:val="left"/>
      <w:pPr>
        <w:tabs>
          <w:tab w:val="num" w:pos="1494"/>
        </w:tabs>
        <w:ind w:left="1474" w:hanging="34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45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>
    <w:nsid w:val="7D8059ED"/>
    <w:multiLevelType w:val="hybridMultilevel"/>
    <w:tmpl w:val="450A1C9A"/>
    <w:lvl w:ilvl="0" w:tplc="040C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10"/>
  </w:num>
  <w:num w:numId="4">
    <w:abstractNumId w:val="36"/>
  </w:num>
  <w:num w:numId="5">
    <w:abstractNumId w:val="1"/>
  </w:num>
  <w:num w:numId="6">
    <w:abstractNumId w:val="14"/>
  </w:num>
  <w:num w:numId="7">
    <w:abstractNumId w:val="5"/>
  </w:num>
  <w:num w:numId="8">
    <w:abstractNumId w:val="34"/>
  </w:num>
  <w:num w:numId="9">
    <w:abstractNumId w:val="3"/>
  </w:num>
  <w:num w:numId="10">
    <w:abstractNumId w:val="21"/>
  </w:num>
  <w:num w:numId="11">
    <w:abstractNumId w:val="42"/>
  </w:num>
  <w:num w:numId="12">
    <w:abstractNumId w:val="9"/>
  </w:num>
  <w:num w:numId="13">
    <w:abstractNumId w:val="6"/>
  </w:num>
  <w:num w:numId="14">
    <w:abstractNumId w:val="32"/>
  </w:num>
  <w:num w:numId="15">
    <w:abstractNumId w:val="22"/>
  </w:num>
  <w:num w:numId="16">
    <w:abstractNumId w:val="40"/>
  </w:num>
  <w:num w:numId="17">
    <w:abstractNumId w:val="27"/>
  </w:num>
  <w:num w:numId="18">
    <w:abstractNumId w:val="45"/>
  </w:num>
  <w:num w:numId="19">
    <w:abstractNumId w:val="30"/>
  </w:num>
  <w:num w:numId="20">
    <w:abstractNumId w:val="19"/>
  </w:num>
  <w:num w:numId="21">
    <w:abstractNumId w:val="18"/>
  </w:num>
  <w:num w:numId="22">
    <w:abstractNumId w:val="24"/>
  </w:num>
  <w:num w:numId="23">
    <w:abstractNumId w:val="13"/>
  </w:num>
  <w:num w:numId="24">
    <w:abstractNumId w:val="12"/>
  </w:num>
  <w:num w:numId="25">
    <w:abstractNumId w:val="12"/>
  </w:num>
  <w:num w:numId="26">
    <w:abstractNumId w:val="16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8"/>
  </w:num>
  <w:num w:numId="29">
    <w:abstractNumId w:val="7"/>
  </w:num>
  <w:num w:numId="30">
    <w:abstractNumId w:val="15"/>
  </w:num>
  <w:num w:numId="31">
    <w:abstractNumId w:val="4"/>
  </w:num>
  <w:num w:numId="32">
    <w:abstractNumId w:val="33"/>
  </w:num>
  <w:num w:numId="33">
    <w:abstractNumId w:val="35"/>
  </w:num>
  <w:num w:numId="34">
    <w:abstractNumId w:val="23"/>
  </w:num>
  <w:num w:numId="35">
    <w:abstractNumId w:val="39"/>
  </w:num>
  <w:num w:numId="36">
    <w:abstractNumId w:val="37"/>
  </w:num>
  <w:num w:numId="37">
    <w:abstractNumId w:val="31"/>
  </w:num>
  <w:num w:numId="38">
    <w:abstractNumId w:val="43"/>
  </w:num>
  <w:num w:numId="39">
    <w:abstractNumId w:val="26"/>
  </w:num>
  <w:num w:numId="40">
    <w:abstractNumId w:val="28"/>
  </w:num>
  <w:num w:numId="41">
    <w:abstractNumId w:val="25"/>
  </w:num>
  <w:num w:numId="42">
    <w:abstractNumId w:val="0"/>
  </w:num>
  <w:num w:numId="43">
    <w:abstractNumId w:val="44"/>
  </w:num>
  <w:num w:numId="44">
    <w:abstractNumId w:val="41"/>
  </w:num>
  <w:num w:numId="45">
    <w:abstractNumId w:val="11"/>
  </w:num>
  <w:num w:numId="46">
    <w:abstractNumId w:val="29"/>
  </w:num>
  <w:num w:numId="47">
    <w:abstractNumId w:val="17"/>
  </w:num>
  <w:num w:numId="48">
    <w:abstractNumId w:val="12"/>
  </w:num>
  <w:num w:numId="49">
    <w:abstractNumId w:val="8"/>
  </w:num>
  <w:num w:numId="50">
    <w:abstractNumId w:val="4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464E9"/>
    <w:rsid w:val="000A18D6"/>
    <w:rsid w:val="000B5B4B"/>
    <w:rsid w:val="000E30B9"/>
    <w:rsid w:val="00170D94"/>
    <w:rsid w:val="001D2775"/>
    <w:rsid w:val="002D7FB0"/>
    <w:rsid w:val="00322503"/>
    <w:rsid w:val="00357BE3"/>
    <w:rsid w:val="003741F0"/>
    <w:rsid w:val="003A2B64"/>
    <w:rsid w:val="00411BCE"/>
    <w:rsid w:val="004B4178"/>
    <w:rsid w:val="005235A2"/>
    <w:rsid w:val="005339F6"/>
    <w:rsid w:val="005C6FA2"/>
    <w:rsid w:val="005D305F"/>
    <w:rsid w:val="00660AAF"/>
    <w:rsid w:val="006C3DC0"/>
    <w:rsid w:val="007329D9"/>
    <w:rsid w:val="0075348A"/>
    <w:rsid w:val="007979B1"/>
    <w:rsid w:val="007D4DB4"/>
    <w:rsid w:val="007E436C"/>
    <w:rsid w:val="0084546D"/>
    <w:rsid w:val="008C79E1"/>
    <w:rsid w:val="009210E6"/>
    <w:rsid w:val="00A04F40"/>
    <w:rsid w:val="00A23B38"/>
    <w:rsid w:val="00A3355E"/>
    <w:rsid w:val="00A45FC7"/>
    <w:rsid w:val="00A86D94"/>
    <w:rsid w:val="00A943AA"/>
    <w:rsid w:val="00BB45D6"/>
    <w:rsid w:val="00C504AC"/>
    <w:rsid w:val="00CB605D"/>
    <w:rsid w:val="00D14261"/>
    <w:rsid w:val="00D60997"/>
    <w:rsid w:val="00D673F4"/>
    <w:rsid w:val="00D85519"/>
    <w:rsid w:val="00F032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3B3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uiPriority w:val="99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uiPriority w:val="99"/>
    <w:rsid w:val="00F0320E"/>
    <w:pPr>
      <w:spacing w:before="60"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A23B38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customStyle="1" w:styleId="sous-retrait">
    <w:name w:val="sous-retrait"/>
    <w:basedOn w:val="Normal"/>
    <w:uiPriority w:val="99"/>
    <w:rsid w:val="00A23B38"/>
    <w:pPr>
      <w:tabs>
        <w:tab w:val="left" w:pos="2835"/>
        <w:tab w:val="left" w:pos="4800"/>
        <w:tab w:val="left" w:pos="5737"/>
        <w:tab w:val="left" w:pos="8220"/>
      </w:tabs>
      <w:autoSpaceDE w:val="0"/>
      <w:autoSpaceDN w:val="0"/>
      <w:spacing w:before="240"/>
      <w:ind w:left="1418" w:hanging="284"/>
    </w:pPr>
    <w:rPr>
      <w:rFonts w:ascii="Univers (W1)" w:eastAsiaTheme="minorEastAsia" w:hAnsi="Univers (W1)" w:cs="Univers (W1)"/>
      <w:sz w:val="24"/>
      <w:szCs w:val="24"/>
    </w:rPr>
  </w:style>
  <w:style w:type="paragraph" w:customStyle="1" w:styleId="LpT1">
    <w:name w:val="LpT 1"/>
    <w:basedOn w:val="Normal"/>
    <w:uiPriority w:val="99"/>
    <w:rsid w:val="00A23B38"/>
    <w:pPr>
      <w:numPr>
        <w:numId w:val="40"/>
      </w:numPr>
      <w:tabs>
        <w:tab w:val="left" w:pos="1701"/>
      </w:tabs>
      <w:autoSpaceDE w:val="0"/>
      <w:autoSpaceDN w:val="0"/>
      <w:spacing w:before="120"/>
    </w:pPr>
    <w:rPr>
      <w:rFonts w:eastAsiaTheme="minorEastAsia"/>
      <w:sz w:val="24"/>
      <w:szCs w:val="24"/>
    </w:rPr>
  </w:style>
  <w:style w:type="paragraph" w:customStyle="1" w:styleId="titre">
    <w:name w:val="titre"/>
    <w:basedOn w:val="Normal"/>
    <w:uiPriority w:val="99"/>
    <w:rsid w:val="002D7FB0"/>
    <w:pPr>
      <w:tabs>
        <w:tab w:val="left" w:pos="3119"/>
      </w:tabs>
      <w:autoSpaceDE w:val="0"/>
      <w:autoSpaceDN w:val="0"/>
      <w:jc w:val="center"/>
    </w:pPr>
    <w:rPr>
      <w:rFonts w:eastAsiaTheme="minorEastAsia"/>
      <w:b/>
      <w:bCs/>
      <w:cap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C301DB-B9CE-44CA-925D-33B35F995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1405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9115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35</cp:revision>
  <cp:lastPrinted>2017-08-30T11:26:00Z</cp:lastPrinted>
  <dcterms:created xsi:type="dcterms:W3CDTF">2015-07-28T08:40:00Z</dcterms:created>
  <dcterms:modified xsi:type="dcterms:W3CDTF">2017-08-30T11:28:00Z</dcterms:modified>
</cp:coreProperties>
</file>