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2F7180" w:rsidRPr="00573DAA" w:rsidRDefault="006C3DC0" w:rsidP="002F7180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2F7180" w:rsidRPr="00B60C8D" w:rsidRDefault="006C3DC0" w:rsidP="002F7180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2F7180" w:rsidRDefault="006C3DC0" w:rsidP="002F7180">
            <w:pPr>
              <w:pStyle w:val="En-tte"/>
              <w:jc w:val="center"/>
            </w:pPr>
            <w:r w:rsidRPr="00B60C8D">
              <w:t>Service:</w:t>
            </w:r>
          </w:p>
          <w:p w:rsidR="002F7180" w:rsidRPr="00B60C8D" w:rsidRDefault="00030E99" w:rsidP="002F7180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2F7180" w:rsidRPr="00C93644" w:rsidRDefault="00030E99" w:rsidP="002F7180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2F7180">
              <w:rPr>
                <w:b/>
              </w:rPr>
              <w:t>06-006</w:t>
            </w:r>
          </w:p>
          <w:p w:rsidR="002F7180" w:rsidRPr="000C13BE" w:rsidRDefault="006C3DC0" w:rsidP="002F7180">
            <w:pPr>
              <w:pStyle w:val="En-tte"/>
            </w:pPr>
            <w:r w:rsidRPr="000C13BE">
              <w:t xml:space="preserve">Date de Création : </w:t>
            </w:r>
            <w:r w:rsidR="002F7180">
              <w:t>08/03/1994</w:t>
            </w:r>
          </w:p>
          <w:p w:rsidR="002F7180" w:rsidRPr="00B60C8D" w:rsidRDefault="006C3DC0" w:rsidP="009210E6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9210E6">
              <w:t xml:space="preserve">A renseigner       </w:t>
            </w:r>
            <w:r>
              <w:tab/>
              <w:t xml:space="preserve">Révision </w:t>
            </w:r>
            <w:r w:rsidRPr="00B60C8D">
              <w:t>n°</w:t>
            </w:r>
            <w:r w:rsidR="002F7180">
              <w:t>5</w:t>
            </w:r>
          </w:p>
        </w:tc>
        <w:tc>
          <w:tcPr>
            <w:tcW w:w="1928" w:type="dxa"/>
            <w:vAlign w:val="center"/>
          </w:tcPr>
          <w:p w:rsidR="002F7180" w:rsidRPr="008F019B" w:rsidRDefault="006C3DC0" w:rsidP="002F7180">
            <w:pPr>
              <w:pStyle w:val="En-tte"/>
              <w:jc w:val="center"/>
              <w:rPr>
                <w:rStyle w:val="Numrodepage"/>
                <w:sz w:val="20"/>
                <w:szCs w:val="20"/>
              </w:rPr>
            </w:pPr>
            <w:r w:rsidRPr="00B60C8D">
              <w:t>Page</w:t>
            </w:r>
            <w:r w:rsidRPr="00B60C8D">
              <w:br/>
            </w:r>
            <w:r w:rsidRPr="008F019B">
              <w:rPr>
                <w:rStyle w:val="Numrodepage"/>
                <w:sz w:val="20"/>
                <w:szCs w:val="20"/>
              </w:rPr>
              <w:t>1/</w:t>
            </w:r>
            <w:r w:rsidR="00A0249A" w:rsidRPr="008F019B">
              <w:rPr>
                <w:rStyle w:val="Numrodepage"/>
                <w:sz w:val="20"/>
                <w:szCs w:val="20"/>
              </w:rPr>
              <w:fldChar w:fldCharType="begin"/>
            </w:r>
            <w:r w:rsidRPr="008F019B">
              <w:rPr>
                <w:rStyle w:val="Numrodepage"/>
                <w:sz w:val="20"/>
                <w:szCs w:val="20"/>
              </w:rPr>
              <w:instrText xml:space="preserve"> NUMPAGES </w:instrText>
            </w:r>
            <w:r w:rsidR="00A0249A" w:rsidRPr="008F019B">
              <w:rPr>
                <w:rStyle w:val="Numrodepage"/>
                <w:sz w:val="20"/>
                <w:szCs w:val="20"/>
              </w:rPr>
              <w:fldChar w:fldCharType="separate"/>
            </w:r>
            <w:r w:rsidR="00377F81" w:rsidRPr="008F019B">
              <w:rPr>
                <w:rStyle w:val="Numrodepage"/>
                <w:noProof/>
                <w:sz w:val="20"/>
                <w:szCs w:val="20"/>
              </w:rPr>
              <w:t>3</w:t>
            </w:r>
            <w:r w:rsidR="00A0249A" w:rsidRPr="008F019B">
              <w:rPr>
                <w:rStyle w:val="Numrodepage"/>
                <w:sz w:val="20"/>
                <w:szCs w:val="20"/>
              </w:rPr>
              <w:fldChar w:fldCharType="end"/>
            </w:r>
          </w:p>
          <w:p w:rsidR="002F7180" w:rsidRPr="00B60C8D" w:rsidRDefault="006C3DC0" w:rsidP="002F7180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8F019B">
              <w:rPr>
                <w:rStyle w:val="Numrodepage"/>
              </w:rPr>
              <w:t>(0)</w:t>
            </w:r>
          </w:p>
        </w:tc>
      </w:tr>
      <w:tr w:rsidR="000B5B4B" w:rsidTr="002F7180">
        <w:trPr>
          <w:cantSplit/>
        </w:trPr>
        <w:tc>
          <w:tcPr>
            <w:tcW w:w="2941" w:type="dxa"/>
            <w:vMerge w:val="restart"/>
          </w:tcPr>
          <w:p w:rsidR="002F7180" w:rsidRPr="00B60C8D" w:rsidRDefault="006C3DC0" w:rsidP="002F7180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2F7180" w:rsidRPr="00B60C8D" w:rsidRDefault="008C79E1" w:rsidP="002F7180">
            <w:bookmarkStart w:id="2" w:name="Destinataires"/>
            <w:r>
              <w:t>Centrale</w:t>
            </w:r>
          </w:p>
          <w:bookmarkEnd w:id="2"/>
          <w:p w:rsidR="006C3DC0" w:rsidRDefault="006C3DC0" w:rsidP="002F7180"/>
          <w:p w:rsidR="002F7180" w:rsidRPr="00B60C8D" w:rsidRDefault="006C3DC0" w:rsidP="002F7180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2F7180" w:rsidRDefault="006C3DC0" w:rsidP="002F7180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2F7180" w:rsidRDefault="002F7180" w:rsidP="002F7180"/>
          <w:p w:rsidR="002F7180" w:rsidRPr="00B60C8D" w:rsidRDefault="006C3DC0" w:rsidP="002F7180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2F7180" w:rsidRDefault="009210E6" w:rsidP="002F7180">
            <w:proofErr w:type="spellStart"/>
            <w:r>
              <w:t>CdQ</w:t>
            </w:r>
            <w:proofErr w:type="spellEnd"/>
            <w:r>
              <w:t xml:space="preserve"> (5)</w:t>
            </w:r>
          </w:p>
          <w:p w:rsidR="002F7180" w:rsidRPr="00B60C8D" w:rsidRDefault="002F7180" w:rsidP="002F7180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2F7180" w:rsidRPr="00B60C8D" w:rsidRDefault="006C3DC0" w:rsidP="002F7180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2F7180" w:rsidRPr="00573DAA" w:rsidRDefault="006C3DC0" w:rsidP="002F7180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2F7180" w:rsidRPr="00854A05" w:rsidRDefault="002F7180" w:rsidP="002F7180">
            <w:pPr>
              <w:pStyle w:val="En-tte"/>
            </w:pPr>
          </w:p>
        </w:tc>
      </w:tr>
      <w:tr w:rsidR="000B5B4B" w:rsidTr="002F7180">
        <w:trPr>
          <w:cantSplit/>
        </w:trPr>
        <w:tc>
          <w:tcPr>
            <w:tcW w:w="2941" w:type="dxa"/>
            <w:vMerge/>
          </w:tcPr>
          <w:p w:rsidR="002F7180" w:rsidRPr="00B60C8D" w:rsidRDefault="002F7180" w:rsidP="002F7180">
            <w:pPr>
              <w:pStyle w:val="En-tte"/>
            </w:pPr>
          </w:p>
        </w:tc>
        <w:tc>
          <w:tcPr>
            <w:tcW w:w="7266" w:type="dxa"/>
            <w:gridSpan w:val="3"/>
          </w:tcPr>
          <w:p w:rsidR="002F7180" w:rsidRDefault="006C3DC0" w:rsidP="002F7180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2F7180" w:rsidRPr="00B60C8D" w:rsidRDefault="002F7180" w:rsidP="002F7180"/>
          <w:p w:rsidR="002F7180" w:rsidRPr="002F7180" w:rsidRDefault="002F7180" w:rsidP="002F7180">
            <w:pPr>
              <w:pStyle w:val="Corpsdetexte2"/>
              <w:rPr>
                <w:rStyle w:val="titredocument"/>
                <w:rFonts w:ascii="Arial" w:hAnsi="Arial"/>
                <w:caps/>
                <w:sz w:val="22"/>
                <w:szCs w:val="22"/>
              </w:rPr>
            </w:pPr>
            <w:r w:rsidRPr="002F7180">
              <w:rPr>
                <w:rStyle w:val="TitreDocument0"/>
                <w:bCs w:val="0"/>
              </w:rPr>
              <w:t>INJECTION DE PHOSPHATE DANS</w:t>
            </w:r>
            <w:r w:rsidRPr="002F7180">
              <w:rPr>
                <w:rStyle w:val="TitreDocument0"/>
                <w:bCs w:val="0"/>
              </w:rPr>
              <w:br/>
              <w:t>LE BALLON DE CHAUDIERE POUR</w:t>
            </w:r>
            <w:r w:rsidRPr="002F7180">
              <w:rPr>
                <w:rStyle w:val="TitreDocument0"/>
                <w:bCs w:val="0"/>
              </w:rPr>
              <w:br/>
              <w:t>CONSERVATION HUMIDE</w:t>
            </w:r>
          </w:p>
        </w:tc>
      </w:tr>
    </w:tbl>
    <w:p w:rsidR="002F7180" w:rsidRDefault="002F7180" w:rsidP="002F7180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0B5B4B" w:rsidTr="002F7180">
        <w:trPr>
          <w:cantSplit/>
          <w:trHeight w:hRule="exact" w:val="3060"/>
        </w:trPr>
        <w:tc>
          <w:tcPr>
            <w:tcW w:w="10207" w:type="dxa"/>
          </w:tcPr>
          <w:p w:rsidR="002F7180" w:rsidRPr="00F1260A" w:rsidRDefault="006C3DC0" w:rsidP="002F7180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2F7180" w:rsidRDefault="002F7180" w:rsidP="002F7180">
            <w:pPr>
              <w:pStyle w:val="texte"/>
              <w:spacing w:before="120"/>
              <w:ind w:left="34"/>
            </w:pPr>
            <w:r>
              <w:t>Expliciter la marche à suivre pour injecter une solution connue en phosphate dans le ballon de chaudière, afin de maintenir dans les tubes d'eau un pH correct, voisin de 10,5 à 11.</w:t>
            </w:r>
          </w:p>
          <w:p w:rsidR="002F7180" w:rsidRPr="00B60C8D" w:rsidRDefault="002F7180" w:rsidP="00030E99">
            <w:pPr>
              <w:rPr>
                <w:b/>
              </w:rPr>
            </w:pPr>
          </w:p>
        </w:tc>
      </w:tr>
    </w:tbl>
    <w:p w:rsidR="002F7180" w:rsidRDefault="002F7180" w:rsidP="002F7180">
      <w:pPr>
        <w:rPr>
          <w:lang w:val="nl-NL"/>
        </w:rPr>
      </w:pPr>
    </w:p>
    <w:p w:rsidR="002F7180" w:rsidRPr="00B60C8D" w:rsidRDefault="002F7180" w:rsidP="002F7180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371"/>
      </w:tblGrid>
      <w:tr w:rsidR="000B5B4B" w:rsidTr="002F7180">
        <w:trPr>
          <w:cantSplit/>
          <w:trHeight w:hRule="exact" w:val="588"/>
        </w:trPr>
        <w:tc>
          <w:tcPr>
            <w:tcW w:w="1985" w:type="dxa"/>
            <w:vAlign w:val="center"/>
          </w:tcPr>
          <w:p w:rsidR="002F7180" w:rsidRPr="00777654" w:rsidRDefault="006C3DC0" w:rsidP="002F7180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2F7180" w:rsidRPr="00777654" w:rsidRDefault="006C3DC0" w:rsidP="002F7180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2F7180" w:rsidRPr="00777654" w:rsidRDefault="006C3DC0" w:rsidP="002F7180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2F7180" w:rsidTr="002F7180">
        <w:trPr>
          <w:cantSplit/>
          <w:trHeight w:hRule="exact" w:val="313"/>
        </w:trPr>
        <w:tc>
          <w:tcPr>
            <w:tcW w:w="1985" w:type="dxa"/>
          </w:tcPr>
          <w:p w:rsidR="002F7180" w:rsidRPr="002F7180" w:rsidRDefault="002F7180" w:rsidP="002F7180">
            <w:pPr>
              <w:spacing w:before="60"/>
              <w:jc w:val="center"/>
            </w:pPr>
            <w:r w:rsidRPr="002F7180">
              <w:t>25/04/</w:t>
            </w:r>
            <w:r>
              <w:t>19</w:t>
            </w:r>
            <w:r w:rsidRPr="002F7180">
              <w:t>95</w:t>
            </w:r>
          </w:p>
        </w:tc>
        <w:tc>
          <w:tcPr>
            <w:tcW w:w="851" w:type="dxa"/>
            <w:vAlign w:val="center"/>
          </w:tcPr>
          <w:p w:rsidR="002F7180" w:rsidRPr="00854A05" w:rsidRDefault="002F7180" w:rsidP="00030E99">
            <w:pPr>
              <w:jc w:val="center"/>
            </w:pPr>
            <w:r>
              <w:t>1</w:t>
            </w:r>
          </w:p>
        </w:tc>
        <w:tc>
          <w:tcPr>
            <w:tcW w:w="7371" w:type="dxa"/>
          </w:tcPr>
          <w:p w:rsidR="002F7180" w:rsidRDefault="002F7180" w:rsidP="002F7180">
            <w:pPr>
              <w:pStyle w:val="Libellrvision0"/>
              <w:spacing w:after="0"/>
              <w:rPr>
                <w:sz w:val="22"/>
              </w:rPr>
            </w:pPr>
            <w:r>
              <w:rPr>
                <w:sz w:val="22"/>
              </w:rPr>
              <w:t>Mise à jour</w:t>
            </w:r>
          </w:p>
        </w:tc>
      </w:tr>
      <w:tr w:rsidR="002F7180" w:rsidTr="002F7180">
        <w:trPr>
          <w:cantSplit/>
          <w:trHeight w:hRule="exact" w:val="317"/>
        </w:trPr>
        <w:tc>
          <w:tcPr>
            <w:tcW w:w="1985" w:type="dxa"/>
          </w:tcPr>
          <w:p w:rsidR="002F7180" w:rsidRPr="002F7180" w:rsidRDefault="002F7180" w:rsidP="002F7180">
            <w:pPr>
              <w:spacing w:before="60"/>
              <w:jc w:val="center"/>
              <w:rPr>
                <w:rStyle w:val="datervision"/>
                <w:rFonts w:ascii="Arial" w:hAnsi="Arial"/>
                <w:sz w:val="22"/>
              </w:rPr>
            </w:pPr>
            <w:r w:rsidRPr="002F7180">
              <w:rPr>
                <w:rStyle w:val="datervision"/>
                <w:rFonts w:ascii="Arial" w:hAnsi="Arial"/>
                <w:sz w:val="22"/>
              </w:rPr>
              <w:t>31/05/</w:t>
            </w:r>
            <w:r>
              <w:rPr>
                <w:rStyle w:val="datervision"/>
                <w:rFonts w:ascii="Arial" w:hAnsi="Arial"/>
                <w:sz w:val="22"/>
              </w:rPr>
              <w:t>19</w:t>
            </w:r>
            <w:r w:rsidRPr="002F7180">
              <w:rPr>
                <w:rStyle w:val="datervision"/>
                <w:rFonts w:ascii="Arial" w:hAnsi="Arial"/>
                <w:sz w:val="22"/>
              </w:rPr>
              <w:t>99</w:t>
            </w:r>
          </w:p>
        </w:tc>
        <w:tc>
          <w:tcPr>
            <w:tcW w:w="851" w:type="dxa"/>
            <w:vAlign w:val="center"/>
          </w:tcPr>
          <w:p w:rsidR="002F7180" w:rsidRPr="00854A05" w:rsidRDefault="002F7180" w:rsidP="00030E99">
            <w:pPr>
              <w:jc w:val="center"/>
            </w:pPr>
            <w:r>
              <w:t>2</w:t>
            </w:r>
          </w:p>
        </w:tc>
        <w:tc>
          <w:tcPr>
            <w:tcW w:w="7371" w:type="dxa"/>
          </w:tcPr>
          <w:p w:rsidR="002F7180" w:rsidRDefault="002F7180" w:rsidP="002F7180">
            <w:pPr>
              <w:pStyle w:val="Libellrvision0"/>
              <w:spacing w:after="0"/>
              <w:rPr>
                <w:sz w:val="22"/>
              </w:rPr>
            </w:pPr>
            <w:r>
              <w:rPr>
                <w:sz w:val="22"/>
              </w:rPr>
              <w:t>Changement section + suppression annexe</w:t>
            </w:r>
          </w:p>
        </w:tc>
      </w:tr>
      <w:tr w:rsidR="002F7180" w:rsidTr="002F7180">
        <w:trPr>
          <w:cantSplit/>
          <w:trHeight w:hRule="exact" w:val="317"/>
        </w:trPr>
        <w:tc>
          <w:tcPr>
            <w:tcW w:w="1985" w:type="dxa"/>
          </w:tcPr>
          <w:p w:rsidR="002F7180" w:rsidRPr="002F7180" w:rsidRDefault="002F7180" w:rsidP="002F7180">
            <w:pPr>
              <w:spacing w:before="60"/>
              <w:jc w:val="center"/>
            </w:pPr>
            <w:r w:rsidRPr="002F7180">
              <w:t>16/07/</w:t>
            </w:r>
            <w:r>
              <w:t>20</w:t>
            </w:r>
            <w:r w:rsidRPr="002F7180">
              <w:t>04</w:t>
            </w:r>
          </w:p>
        </w:tc>
        <w:tc>
          <w:tcPr>
            <w:tcW w:w="851" w:type="dxa"/>
            <w:vAlign w:val="center"/>
          </w:tcPr>
          <w:p w:rsidR="002F7180" w:rsidRPr="00854A05" w:rsidRDefault="002F7180" w:rsidP="00030E99">
            <w:pPr>
              <w:jc w:val="center"/>
            </w:pPr>
            <w:r>
              <w:t>3</w:t>
            </w:r>
          </w:p>
        </w:tc>
        <w:tc>
          <w:tcPr>
            <w:tcW w:w="7371" w:type="dxa"/>
          </w:tcPr>
          <w:p w:rsidR="002F7180" w:rsidRDefault="002F7180" w:rsidP="002F7180">
            <w:pPr>
              <w:pStyle w:val="Libellrvision0"/>
              <w:spacing w:after="0"/>
              <w:rPr>
                <w:sz w:val="22"/>
              </w:rPr>
            </w:pPr>
            <w:r>
              <w:rPr>
                <w:sz w:val="22"/>
              </w:rPr>
              <w:t>Révision</w:t>
            </w:r>
          </w:p>
        </w:tc>
      </w:tr>
      <w:tr w:rsidR="002F7180" w:rsidTr="002F7180">
        <w:trPr>
          <w:cantSplit/>
          <w:trHeight w:hRule="exact" w:val="317"/>
        </w:trPr>
        <w:tc>
          <w:tcPr>
            <w:tcW w:w="1985" w:type="dxa"/>
          </w:tcPr>
          <w:p w:rsidR="002F7180" w:rsidRPr="002F7180" w:rsidRDefault="002F7180" w:rsidP="002F7180">
            <w:pPr>
              <w:spacing w:before="60"/>
              <w:jc w:val="center"/>
            </w:pPr>
            <w:r w:rsidRPr="002F7180">
              <w:t>08/08/2008</w:t>
            </w:r>
          </w:p>
        </w:tc>
        <w:tc>
          <w:tcPr>
            <w:tcW w:w="851" w:type="dxa"/>
            <w:vAlign w:val="center"/>
          </w:tcPr>
          <w:p w:rsidR="002F7180" w:rsidRPr="00854A05" w:rsidRDefault="002F7180" w:rsidP="00030E99">
            <w:pPr>
              <w:jc w:val="center"/>
            </w:pPr>
            <w:r>
              <w:t>4</w:t>
            </w:r>
          </w:p>
        </w:tc>
        <w:tc>
          <w:tcPr>
            <w:tcW w:w="7371" w:type="dxa"/>
          </w:tcPr>
          <w:p w:rsidR="002F7180" w:rsidRDefault="002F7180" w:rsidP="002F7180">
            <w:pPr>
              <w:pStyle w:val="Libellrvision0"/>
              <w:spacing w:after="0"/>
              <w:rPr>
                <w:sz w:val="22"/>
              </w:rPr>
            </w:pPr>
            <w:r>
              <w:rPr>
                <w:sz w:val="22"/>
              </w:rPr>
              <w:t>Mise à jour</w:t>
            </w:r>
          </w:p>
        </w:tc>
      </w:tr>
      <w:tr w:rsidR="000B5B4B" w:rsidTr="002F7180">
        <w:trPr>
          <w:cantSplit/>
          <w:trHeight w:hRule="exact" w:val="605"/>
        </w:trPr>
        <w:tc>
          <w:tcPr>
            <w:tcW w:w="1985" w:type="dxa"/>
            <w:vAlign w:val="center"/>
          </w:tcPr>
          <w:p w:rsidR="002F7180" w:rsidRPr="00777654" w:rsidRDefault="002F7180" w:rsidP="002F7180">
            <w:pPr>
              <w:jc w:val="center"/>
            </w:pPr>
            <w:r w:rsidRPr="00030E99">
              <w:rPr>
                <w:rStyle w:val="datervision"/>
                <w:rFonts w:ascii="Arial" w:hAnsi="Arial"/>
                <w:i/>
                <w:color w:val="FF0000"/>
                <w:sz w:val="22"/>
              </w:rPr>
              <w:t>A renseigner lors de la diffusion</w:t>
            </w:r>
          </w:p>
        </w:tc>
        <w:tc>
          <w:tcPr>
            <w:tcW w:w="851" w:type="dxa"/>
            <w:vAlign w:val="center"/>
          </w:tcPr>
          <w:p w:rsidR="002F7180" w:rsidRPr="00777654" w:rsidRDefault="002F7180" w:rsidP="00030E99">
            <w:pPr>
              <w:jc w:val="center"/>
            </w:pPr>
            <w:r>
              <w:t>5</w:t>
            </w:r>
          </w:p>
        </w:tc>
        <w:tc>
          <w:tcPr>
            <w:tcW w:w="7371" w:type="dxa"/>
            <w:vAlign w:val="center"/>
          </w:tcPr>
          <w:p w:rsidR="002F7180" w:rsidRPr="00777654" w:rsidRDefault="00E86A36" w:rsidP="002F7180">
            <w:r>
              <w:t>Mise à jour</w:t>
            </w:r>
          </w:p>
        </w:tc>
      </w:tr>
    </w:tbl>
    <w:p w:rsidR="002F7180" w:rsidRDefault="002F7180" w:rsidP="002F7180"/>
    <w:p w:rsidR="002F7180" w:rsidRPr="00B60C8D" w:rsidRDefault="002F7180" w:rsidP="002F7180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0B5B4B" w:rsidTr="002F7180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2F7180" w:rsidRPr="00F1260A" w:rsidRDefault="006C3DC0" w:rsidP="002F7180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F7180" w:rsidRPr="00F1260A" w:rsidRDefault="006C3DC0" w:rsidP="002F7180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F7180" w:rsidRPr="00B60C8D" w:rsidRDefault="002F7180" w:rsidP="002F7180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2F7180" w:rsidRPr="00F1260A" w:rsidRDefault="006C3DC0" w:rsidP="002F7180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F7180" w:rsidRPr="00F1260A" w:rsidRDefault="006C3DC0" w:rsidP="002F7180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2F7180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7180" w:rsidRDefault="006C3DC0" w:rsidP="002F7180">
            <w:pPr>
              <w:spacing w:before="60" w:after="60"/>
              <w:jc w:val="center"/>
              <w:rPr>
                <w:sz w:val="20"/>
                <w:szCs w:val="20"/>
              </w:rPr>
            </w:pPr>
            <w:bookmarkStart w:id="4" w:name="RoleRédacteur"/>
            <w:r w:rsidRPr="00E02EFD">
              <w:rPr>
                <w:sz w:val="20"/>
                <w:szCs w:val="20"/>
              </w:rPr>
              <w:t>CHARGE D EXPLOIT</w:t>
            </w:r>
            <w:r w:rsidR="002F7180">
              <w:rPr>
                <w:sz w:val="20"/>
                <w:szCs w:val="20"/>
              </w:rPr>
              <w:t>ATION LPU</w:t>
            </w:r>
          </w:p>
          <w:p w:rsidR="002F7180" w:rsidRPr="002F7180" w:rsidRDefault="002F7180" w:rsidP="002F7180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Sébastien GENOVESE</w:t>
            </w:r>
            <w:r w:rsidR="006C3DC0" w:rsidRPr="002F7180">
              <w:rPr>
                <w:b/>
                <w:sz w:val="20"/>
                <w:szCs w:val="20"/>
              </w:rPr>
              <w:t xml:space="preserve"> </w:t>
            </w:r>
            <w:bookmarkEnd w:id="4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2F7180" w:rsidRPr="009210E6" w:rsidRDefault="009210E6" w:rsidP="002F7180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F7180" w:rsidRPr="00E02EFD" w:rsidRDefault="002F7180" w:rsidP="002F7180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2F7180" w:rsidRPr="00E02EFD" w:rsidRDefault="009210E6" w:rsidP="002F7180">
            <w:pPr>
              <w:jc w:val="center"/>
              <w:rPr>
                <w:sz w:val="20"/>
                <w:szCs w:val="20"/>
              </w:rPr>
            </w:pPr>
            <w:bookmarkStart w:id="5" w:name="RoleApproN1"/>
            <w:r>
              <w:rPr>
                <w:sz w:val="20"/>
                <w:szCs w:val="20"/>
              </w:rPr>
              <w:t>RESPONSABLE</w:t>
            </w:r>
            <w:r w:rsidR="006C3DC0" w:rsidRPr="00E02EFD">
              <w:rPr>
                <w:sz w:val="20"/>
                <w:szCs w:val="20"/>
              </w:rPr>
              <w:t xml:space="preserve"> LPU</w:t>
            </w:r>
            <w:bookmarkEnd w:id="5"/>
          </w:p>
          <w:p w:rsidR="002F7180" w:rsidRPr="009210E6" w:rsidRDefault="009210E6" w:rsidP="002F7180">
            <w:pPr>
              <w:jc w:val="center"/>
              <w:rPr>
                <w:b/>
              </w:rPr>
            </w:pPr>
            <w:r w:rsidRPr="009210E6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2F7180" w:rsidRPr="00E02EFD" w:rsidRDefault="009210E6" w:rsidP="002F7180">
            <w:r w:rsidRPr="009210E6">
              <w:rPr>
                <w:i/>
              </w:rPr>
              <w:t>Visa Informatique</w:t>
            </w:r>
          </w:p>
        </w:tc>
      </w:tr>
      <w:tr w:rsidR="000B5B4B" w:rsidTr="002F7180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7180" w:rsidRDefault="002F7180" w:rsidP="002F7180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E02EFD">
              <w:rPr>
                <w:sz w:val="20"/>
                <w:szCs w:val="20"/>
              </w:rPr>
              <w:t>CHARGE D EXPLOIT</w:t>
            </w:r>
            <w:r>
              <w:rPr>
                <w:sz w:val="20"/>
                <w:szCs w:val="20"/>
              </w:rPr>
              <w:t>ATION LPU</w:t>
            </w:r>
          </w:p>
          <w:p w:rsidR="002F7180" w:rsidRPr="00E02EFD" w:rsidRDefault="002F7180" w:rsidP="002F7180">
            <w:pPr>
              <w:jc w:val="center"/>
            </w:pPr>
            <w:r w:rsidRPr="002F7180">
              <w:rPr>
                <w:b/>
                <w:sz w:val="20"/>
                <w:szCs w:val="20"/>
              </w:rPr>
              <w:t>Olivier FIGIERE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2F7180" w:rsidRPr="00E02EFD" w:rsidRDefault="002F7180" w:rsidP="002F7180"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F7180" w:rsidRPr="00E02EFD" w:rsidRDefault="002F7180" w:rsidP="002F7180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2F7180" w:rsidRPr="00D363DA" w:rsidRDefault="002F7180" w:rsidP="002F7180">
            <w:pPr>
              <w:jc w:val="center"/>
              <w:rPr>
                <w:sz w:val="20"/>
                <w:szCs w:val="20"/>
              </w:rPr>
            </w:pPr>
            <w:bookmarkStart w:id="6" w:name="RoleApproN2"/>
            <w:bookmarkEnd w:id="6"/>
          </w:p>
          <w:p w:rsidR="002F7180" w:rsidRPr="00854A05" w:rsidRDefault="002F7180" w:rsidP="002F7180">
            <w:pPr>
              <w:jc w:val="center"/>
            </w:pPr>
            <w:bookmarkStart w:id="7" w:name="ApproN2"/>
            <w:bookmarkEnd w:id="7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2F7180" w:rsidRPr="00E02EFD" w:rsidRDefault="002F7180" w:rsidP="002F7180"/>
        </w:tc>
      </w:tr>
      <w:tr w:rsidR="000B5B4B" w:rsidTr="002F7180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2F7180" w:rsidRPr="00E02EFD" w:rsidRDefault="002F7180" w:rsidP="002F7180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F7180" w:rsidRPr="00E02EFD" w:rsidRDefault="002F7180" w:rsidP="002F7180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F7180" w:rsidRPr="00E02EFD" w:rsidRDefault="002F7180" w:rsidP="002F7180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F7180" w:rsidRPr="00D363DA" w:rsidRDefault="002F7180" w:rsidP="002F7180">
            <w:pPr>
              <w:jc w:val="center"/>
              <w:rPr>
                <w:sz w:val="20"/>
                <w:szCs w:val="20"/>
              </w:rPr>
            </w:pPr>
            <w:bookmarkStart w:id="8" w:name="RoleApproN3"/>
            <w:bookmarkEnd w:id="8"/>
          </w:p>
          <w:p w:rsidR="002F7180" w:rsidRPr="00854A05" w:rsidRDefault="002F7180" w:rsidP="002F7180">
            <w:pPr>
              <w:jc w:val="center"/>
            </w:pPr>
            <w:bookmarkStart w:id="9" w:name="ApproN3"/>
            <w:bookmarkEnd w:id="9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F7180" w:rsidRPr="00854A05" w:rsidRDefault="002F7180" w:rsidP="002F7180"/>
        </w:tc>
      </w:tr>
    </w:tbl>
    <w:p w:rsidR="002F7180" w:rsidRPr="00CC3293" w:rsidRDefault="002F7180" w:rsidP="002F7180">
      <w:pPr>
        <w:sectPr w:rsidR="002F7180" w:rsidRPr="00CC3293" w:rsidSect="002F7180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2F7180" w:rsidRPr="00906D4D" w:rsidRDefault="006C3DC0" w:rsidP="002F7180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Content>
        <w:p w:rsidR="002F7180" w:rsidRPr="0004644C" w:rsidRDefault="002F7180" w:rsidP="002F7180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377F81" w:rsidRDefault="00A0249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 w:rsidRPr="00A0249A">
            <w:fldChar w:fldCharType="begin"/>
          </w:r>
          <w:r w:rsidR="006C3DC0">
            <w:instrText xml:space="preserve"> TOC \o "1-3" \h \z \u </w:instrText>
          </w:r>
          <w:r w:rsidRPr="00A0249A">
            <w:fldChar w:fldCharType="separate"/>
          </w:r>
          <w:hyperlink w:anchor="_Toc491861976" w:history="1">
            <w:r w:rsidR="00377F81" w:rsidRPr="000C1E44">
              <w:rPr>
                <w:rStyle w:val="Lienhypertexte"/>
                <w:noProof/>
              </w:rPr>
              <w:t>1.</w:t>
            </w:r>
            <w:r w:rsidR="00377F81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377F81" w:rsidRPr="000C1E44">
              <w:rPr>
                <w:rStyle w:val="Lienhypertexte"/>
                <w:noProof/>
              </w:rPr>
              <w:t>Définitions et abréviations</w:t>
            </w:r>
            <w:r w:rsidR="00377F81">
              <w:rPr>
                <w:noProof/>
                <w:webHidden/>
              </w:rPr>
              <w:tab/>
            </w:r>
            <w:r w:rsidR="00377F81">
              <w:rPr>
                <w:noProof/>
                <w:webHidden/>
              </w:rPr>
              <w:fldChar w:fldCharType="begin"/>
            </w:r>
            <w:r w:rsidR="00377F81">
              <w:rPr>
                <w:noProof/>
                <w:webHidden/>
              </w:rPr>
              <w:instrText xml:space="preserve"> PAGEREF _Toc491861976 \h </w:instrText>
            </w:r>
            <w:r w:rsidR="00377F81">
              <w:rPr>
                <w:noProof/>
                <w:webHidden/>
              </w:rPr>
            </w:r>
            <w:r w:rsidR="00377F81">
              <w:rPr>
                <w:noProof/>
                <w:webHidden/>
              </w:rPr>
              <w:fldChar w:fldCharType="separate"/>
            </w:r>
            <w:r w:rsidR="00377F81">
              <w:rPr>
                <w:noProof/>
                <w:webHidden/>
              </w:rPr>
              <w:t>3</w:t>
            </w:r>
            <w:r w:rsidR="00377F81">
              <w:rPr>
                <w:noProof/>
                <w:webHidden/>
              </w:rPr>
              <w:fldChar w:fldCharType="end"/>
            </w:r>
          </w:hyperlink>
        </w:p>
        <w:p w:rsidR="00377F81" w:rsidRDefault="00377F81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1861977" w:history="1">
            <w:r w:rsidRPr="000C1E44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Pr="000C1E44">
              <w:rPr>
                <w:rStyle w:val="Lienhypertexte"/>
                <w:noProof/>
              </w:rPr>
              <w:t>Documents cités en référence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_Toc491861977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7F81" w:rsidRDefault="00377F81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1861978" w:history="1">
            <w:r w:rsidRPr="000C1E44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Pr="000C1E44">
              <w:rPr>
                <w:rStyle w:val="Lienhypertexte"/>
                <w:noProof/>
              </w:rPr>
              <w:t>RESPONSABILITES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_Toc491861978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7F81" w:rsidRDefault="00377F81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1861979" w:history="1">
            <w:r w:rsidRPr="000C1E44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Pr="000C1E44">
              <w:rPr>
                <w:rStyle w:val="Lienhypertexte"/>
                <w:noProof/>
              </w:rPr>
              <w:t>description de la methode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_Toc491861979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5B4B" w:rsidRDefault="00A0249A">
          <w:r>
            <w:fldChar w:fldCharType="end"/>
          </w:r>
        </w:p>
      </w:sdtContent>
    </w:sdt>
    <w:p w:rsidR="002F7180" w:rsidRDefault="002F7180" w:rsidP="002F7180"/>
    <w:p w:rsidR="002F7180" w:rsidRDefault="002F7180" w:rsidP="002F7180"/>
    <w:p w:rsidR="002F7180" w:rsidRDefault="006C3DC0" w:rsidP="002F7180">
      <w:pPr>
        <w:pStyle w:val="Titre1"/>
      </w:pPr>
      <w:r w:rsidRPr="008F019B">
        <w:br w:type="page"/>
      </w:r>
      <w:r w:rsidR="00A0249A">
        <w:lastRenderedPageBreak/>
        <w:fldChar w:fldCharType="begin"/>
      </w:r>
      <w:r w:rsidR="00A0249A">
        <w:instrText>HYPERLINK \l "Sommaire"</w:instrText>
      </w:r>
      <w:r w:rsidR="00A0249A">
        <w:fldChar w:fldCharType="separate"/>
      </w:r>
      <w:bookmarkStart w:id="11" w:name="_Toc419980234"/>
      <w:bookmarkStart w:id="12" w:name="_Toc423351229"/>
      <w:bookmarkStart w:id="13" w:name="_Toc491861976"/>
      <w:r w:rsidRPr="00BF4A1F">
        <w:t>Définitions</w:t>
      </w:r>
      <w:r w:rsidR="00A0249A">
        <w:fldChar w:fldCharType="end"/>
      </w:r>
      <w:r w:rsidRPr="009B0EDA">
        <w:t xml:space="preserve"> et abréviations</w:t>
      </w:r>
      <w:bookmarkEnd w:id="11"/>
      <w:bookmarkEnd w:id="12"/>
      <w:bookmarkEnd w:id="13"/>
    </w:p>
    <w:p w:rsidR="002F7180" w:rsidRPr="004B4178" w:rsidRDefault="004B4178" w:rsidP="002F7180">
      <w:r w:rsidRPr="004B4178">
        <w:rPr>
          <w:bCs/>
        </w:rPr>
        <w:t>RAS</w:t>
      </w:r>
    </w:p>
    <w:p w:rsidR="002F7180" w:rsidRDefault="00A0249A" w:rsidP="002F7180">
      <w:pPr>
        <w:pStyle w:val="Titre1"/>
      </w:pPr>
      <w:hyperlink w:anchor="Sommaire" w:history="1">
        <w:bookmarkStart w:id="14" w:name="_Toc419980235"/>
        <w:bookmarkStart w:id="15" w:name="_Toc423351230"/>
        <w:bookmarkStart w:id="16" w:name="_Toc491861977"/>
        <w:r w:rsidR="006C3DC0" w:rsidRPr="00906D4D">
          <w:t>Documents</w:t>
        </w:r>
      </w:hyperlink>
      <w:r w:rsidR="006C3DC0">
        <w:t xml:space="preserve"> cités en référence</w:t>
      </w:r>
      <w:bookmarkEnd w:id="14"/>
      <w:bookmarkEnd w:id="15"/>
      <w:bookmarkEnd w:id="16"/>
    </w:p>
    <w:p w:rsidR="00030E99" w:rsidRDefault="00030E99" w:rsidP="00030E99">
      <w:r>
        <w:t>RAS</w:t>
      </w:r>
    </w:p>
    <w:p w:rsidR="00F82EDD" w:rsidRDefault="00F82EDD" w:rsidP="00F82EDD">
      <w:pPr>
        <w:pStyle w:val="Titre1"/>
      </w:pPr>
      <w:bookmarkStart w:id="17" w:name="_Toc491861978"/>
      <w:r>
        <w:t>RESPONSABILITES</w:t>
      </w:r>
      <w:bookmarkEnd w:id="17"/>
    </w:p>
    <w:p w:rsidR="00F82EDD" w:rsidRDefault="00F82EDD" w:rsidP="00F82ED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803"/>
        <w:gridCol w:w="1275"/>
        <w:gridCol w:w="1560"/>
        <w:gridCol w:w="1559"/>
        <w:gridCol w:w="1701"/>
        <w:gridCol w:w="1701"/>
      </w:tblGrid>
      <w:tr w:rsidR="00F82EDD" w:rsidTr="00E86A36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  <w:rPr>
                <w:lang w:val="fr-CA"/>
              </w:rPr>
            </w:pPr>
            <w:proofErr w:type="spellStart"/>
            <w:r>
              <w:rPr>
                <w:lang w:val="fr-CA"/>
              </w:rPr>
              <w:t>CdQ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</w:pPr>
            <w:proofErr w:type="spellStart"/>
            <w:r>
              <w:t>CdP</w:t>
            </w:r>
            <w:proofErr w:type="spellEnd"/>
            <w:r>
              <w:t xml:space="preserve"> Electrique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</w:pPr>
            <w:proofErr w:type="spellStart"/>
            <w:r>
              <w:t>CdP</w:t>
            </w:r>
            <w:proofErr w:type="spellEnd"/>
            <w:r>
              <w:t xml:space="preserve"> Thermique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</w:pPr>
            <w:proofErr w:type="spellStart"/>
            <w:r>
              <w:t>CdP</w:t>
            </w:r>
            <w:proofErr w:type="spellEnd"/>
            <w:r>
              <w:t xml:space="preserve"> Utilités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</w:pPr>
            <w:r>
              <w:t>Op. Extérieur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</w:pPr>
            <w:r>
              <w:t>Op. jour</w:t>
            </w:r>
          </w:p>
        </w:tc>
      </w:tr>
      <w:tr w:rsidR="00F82EDD" w:rsidTr="00E86A36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Pr="00F82EDD" w:rsidRDefault="00F82EDD" w:rsidP="00F82EDD">
            <w:pPr>
              <w:spacing w:before="60"/>
              <w:jc w:val="center"/>
              <w:rPr>
                <w:b/>
              </w:rPr>
            </w:pPr>
            <w:r w:rsidRPr="00F82EDD">
              <w:rPr>
                <w:b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Pr="00F82EDD" w:rsidRDefault="00F82EDD" w:rsidP="00F82EDD">
            <w:pPr>
              <w:spacing w:before="60"/>
              <w:jc w:val="center"/>
              <w:rPr>
                <w:b/>
              </w:rPr>
            </w:pPr>
            <w:r w:rsidRPr="00F82EDD">
              <w:rPr>
                <w:b/>
              </w:rPr>
              <w:t>X</w:t>
            </w:r>
          </w:p>
        </w:tc>
      </w:tr>
    </w:tbl>
    <w:p w:rsidR="00F82EDD" w:rsidRDefault="00F82EDD" w:rsidP="00F82EDD"/>
    <w:p w:rsidR="00F82EDD" w:rsidRDefault="00F82EDD" w:rsidP="00F82EDD">
      <w:r>
        <w:t>Cette opération sera suivie par le chargé d'exploitation du secteur.</w:t>
      </w:r>
    </w:p>
    <w:p w:rsidR="00F82EDD" w:rsidRDefault="00F82EDD" w:rsidP="00F82EDD"/>
    <w:p w:rsidR="00F82EDD" w:rsidRDefault="00F82EDD" w:rsidP="00F82EDD">
      <w:pPr>
        <w:pStyle w:val="Titre1"/>
      </w:pPr>
      <w:bookmarkStart w:id="18" w:name="_Toc491861979"/>
      <w:r>
        <w:t>description de la methode</w:t>
      </w:r>
      <w:bookmarkEnd w:id="18"/>
    </w:p>
    <w:p w:rsidR="00F82EDD" w:rsidRDefault="00F82EDD" w:rsidP="00F82EDD">
      <w:pPr>
        <w:pStyle w:val="texte"/>
        <w:tabs>
          <w:tab w:val="clear" w:pos="1701"/>
          <w:tab w:val="left" w:pos="1418"/>
        </w:tabs>
        <w:spacing w:before="120"/>
        <w:ind w:left="0"/>
      </w:pPr>
      <w:r>
        <w:t>Cette opération a lieu lorsqu'une chaudière est arrêtée pendant plus d'une semaine.</w:t>
      </w:r>
    </w:p>
    <w:p w:rsidR="00F82EDD" w:rsidRDefault="00F82EDD" w:rsidP="00F82EDD">
      <w:pPr>
        <w:pStyle w:val="texte"/>
        <w:tabs>
          <w:tab w:val="clear" w:pos="1701"/>
          <w:tab w:val="left" w:pos="1418"/>
        </w:tabs>
        <w:rPr>
          <w:b/>
        </w:rPr>
      </w:pPr>
      <w:r>
        <w:rPr>
          <w:b/>
        </w:rPr>
        <w:t>a)</w:t>
      </w:r>
      <w:r>
        <w:rPr>
          <w:b/>
        </w:rPr>
        <w:tab/>
      </w:r>
      <w:r>
        <w:rPr>
          <w:b/>
          <w:u w:val="single"/>
        </w:rPr>
        <w:t>Préparation de la solution de phosphate</w:t>
      </w:r>
    </w:p>
    <w:p w:rsidR="00F82EDD" w:rsidRDefault="00F82EDD" w:rsidP="00E86A36">
      <w:pPr>
        <w:pStyle w:val="retrait"/>
      </w:pPr>
      <w:r>
        <w:t>Dans le bac n° 2, préparer une solution en phosphate commercial de 200 kg/m</w:t>
      </w:r>
      <w:r>
        <w:rPr>
          <w:vertAlign w:val="superscript"/>
        </w:rPr>
        <w:t>3</w:t>
      </w:r>
      <w:r>
        <w:t xml:space="preserve"> </w:t>
      </w:r>
      <w:r>
        <w:br/>
        <w:t>(soit 8 sacs de 25 kg pour 1 m</w:t>
      </w:r>
      <w:r>
        <w:rPr>
          <w:vertAlign w:val="superscript"/>
        </w:rPr>
        <w:t>3</w:t>
      </w:r>
      <w:r>
        <w:t xml:space="preserve"> d'eau déminéralisée). Mettre sous agitation et réchauffer par la vapeur BP (serpentin) à environ 70 °C pour faciliter la dissolution de Na3PO4, 12 H2O.</w:t>
      </w:r>
    </w:p>
    <w:p w:rsidR="00F82EDD" w:rsidRDefault="00F82EDD" w:rsidP="00E86A36">
      <w:pPr>
        <w:pStyle w:val="retrait"/>
      </w:pPr>
      <w:r>
        <w:t xml:space="preserve">Disposer le circuit d'alimentation des pompes NG 110/111 et choisir une pompe. Régler le débit de cette pompe à son maximum, soit </w:t>
      </w:r>
      <w:r>
        <w:rPr>
          <w:u w:val="single"/>
        </w:rPr>
        <w:t>40 l/h environ</w:t>
      </w:r>
      <w:r>
        <w:t xml:space="preserve"> par pompe.</w:t>
      </w:r>
    </w:p>
    <w:p w:rsidR="00F82EDD" w:rsidRDefault="00F82EDD" w:rsidP="00E86A36">
      <w:pPr>
        <w:pStyle w:val="retrait"/>
      </w:pPr>
      <w:r>
        <w:t>Vérifier que le circuit est correctement disposé vers le ballon de la chaudière à traiter.</w:t>
      </w:r>
    </w:p>
    <w:p w:rsidR="00F82EDD" w:rsidRDefault="00F82EDD" w:rsidP="00E86A36">
      <w:pPr>
        <w:pStyle w:val="retrait"/>
      </w:pPr>
      <w:r>
        <w:t xml:space="preserve">Injecter la préparation jusqu'à vider le bac n° 2 (soit environ 25 h d'injection pour </w:t>
      </w:r>
      <w:r>
        <w:br/>
        <w:t>1 m</w:t>
      </w:r>
      <w:r>
        <w:rPr>
          <w:vertAlign w:val="superscript"/>
        </w:rPr>
        <w:t>3</w:t>
      </w:r>
      <w:r>
        <w:t xml:space="preserve"> de préparation).</w:t>
      </w:r>
    </w:p>
    <w:p w:rsidR="00F82EDD" w:rsidRDefault="00F82EDD" w:rsidP="00E86A36">
      <w:pPr>
        <w:pStyle w:val="retrait"/>
      </w:pPr>
      <w:r>
        <w:t>Vérifier le pH selon b) et recommencer l'opération si nécessaire.</w:t>
      </w:r>
    </w:p>
    <w:p w:rsidR="00F82EDD" w:rsidRDefault="00F82EDD" w:rsidP="00E86A36">
      <w:pPr>
        <w:pStyle w:val="retrait"/>
      </w:pPr>
      <w:r>
        <w:t>Après vidange du bac, rincer la tuyauterie à l'eau déminéralisée vers la chaudière pendant 2 h environ.</w:t>
      </w:r>
    </w:p>
    <w:p w:rsidR="00F82EDD" w:rsidRDefault="00F82EDD" w:rsidP="00E86A36">
      <w:pPr>
        <w:pStyle w:val="retrait"/>
        <w:numPr>
          <w:ilvl w:val="0"/>
          <w:numId w:val="0"/>
        </w:numPr>
        <w:ind w:left="720"/>
      </w:pPr>
    </w:p>
    <w:p w:rsidR="00F82EDD" w:rsidRDefault="00F82EDD" w:rsidP="00F82EDD">
      <w:pPr>
        <w:pStyle w:val="texte"/>
        <w:tabs>
          <w:tab w:val="clear" w:pos="1701"/>
          <w:tab w:val="left" w:pos="1418"/>
        </w:tabs>
        <w:rPr>
          <w:b/>
        </w:rPr>
      </w:pPr>
      <w:r>
        <w:rPr>
          <w:noProof/>
          <w:sz w:val="20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32.05pt;margin-top:7.65pt;width:28.1pt;height:24.6pt;flip:y;z-index:251660288" stroked="f">
            <v:textbox style="mso-next-textbox:#_x0000_s1026">
              <w:txbxContent>
                <w:p w:rsidR="00777799" w:rsidRDefault="00777799" w:rsidP="00F82EDD">
                  <w:pPr>
                    <w:rPr>
                      <w:b/>
                    </w:rPr>
                  </w:pPr>
                  <w:r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>
        <w:rPr>
          <w:b/>
        </w:rPr>
        <w:t>b)</w:t>
      </w:r>
      <w:r>
        <w:rPr>
          <w:b/>
        </w:rPr>
        <w:tab/>
      </w:r>
      <w:r>
        <w:rPr>
          <w:b/>
          <w:u w:val="single"/>
        </w:rPr>
        <w:t>Suivi au niveau de la chaudière</w:t>
      </w:r>
    </w:p>
    <w:p w:rsidR="00F82EDD" w:rsidRDefault="00F82EDD" w:rsidP="00E86A36">
      <w:pPr>
        <w:pStyle w:val="retrait"/>
      </w:pPr>
      <w:r>
        <w:t>La chaudière, surchauffeurs compris, sera remplie en eau déminéralisée prise au refoulement  des pompes (NG 218 ou TPR 219) jusqu'au débordement. Cette manœuvre nécessite la mise en place d’un flexible armé</w:t>
      </w:r>
    </w:p>
    <w:p w:rsidR="00F82EDD" w:rsidRDefault="00F82EDD" w:rsidP="00E86A36">
      <w:pPr>
        <w:pStyle w:val="retrait"/>
      </w:pPr>
      <w:r>
        <w:t xml:space="preserve">En même temps que le remplissage de la chaudière on effectuera l’injection directe du phosphate préalablement préparé, dans le ballon. </w:t>
      </w:r>
    </w:p>
    <w:p w:rsidR="00F82EDD" w:rsidRDefault="00F82EDD" w:rsidP="00E86A36">
      <w:pPr>
        <w:pStyle w:val="retrait"/>
      </w:pPr>
      <w:r>
        <w:t xml:space="preserve"> Après quelques heures </w:t>
      </w:r>
      <w:proofErr w:type="gramStart"/>
      <w:r>
        <w:t>vérifié</w:t>
      </w:r>
      <w:proofErr w:type="gramEnd"/>
      <w:r>
        <w:t>, le pH, il sera pris au niveau de l'analyseur des purges continues. Laisser couler pendant au moins 15 à 20 mn avant de prendre l'échantillon.</w:t>
      </w:r>
      <w:r>
        <w:br/>
        <w:t xml:space="preserve">Le pH doit être de l'ordre de </w:t>
      </w:r>
      <w:r>
        <w:rPr>
          <w:u w:val="single"/>
        </w:rPr>
        <w:t>10,5 à 11</w:t>
      </w:r>
      <w:r>
        <w:t>.</w:t>
      </w:r>
    </w:p>
    <w:p w:rsidR="00F82EDD" w:rsidRDefault="00F82EDD" w:rsidP="00E86A36">
      <w:pPr>
        <w:pStyle w:val="retrait"/>
      </w:pPr>
      <w:r>
        <w:t>La vérification de ce pH sera effectuée le mardi et le vendredi matin et les chiffres consignés dans le cahier de quart.</w:t>
      </w:r>
    </w:p>
    <w:p w:rsidR="00F82EDD" w:rsidRDefault="00F82EDD" w:rsidP="00E86A36">
      <w:pPr>
        <w:pStyle w:val="retrait"/>
      </w:pPr>
      <w:r>
        <w:t>Quand le pH deviendra inférieur à 9, refaire une préparation comme indiquée en a).</w:t>
      </w:r>
    </w:p>
    <w:p w:rsidR="00F82EDD" w:rsidRDefault="00F82EDD" w:rsidP="00F82EDD">
      <w:pPr>
        <w:spacing w:before="240"/>
        <w:rPr>
          <w:i/>
        </w:rPr>
      </w:pPr>
      <w:r>
        <w:rPr>
          <w:i/>
          <w:u w:val="single"/>
        </w:rPr>
        <w:t>NB importante</w:t>
      </w:r>
      <w:r>
        <w:rPr>
          <w:i/>
        </w:rPr>
        <w:t xml:space="preserve"> :</w:t>
      </w:r>
    </w:p>
    <w:p w:rsidR="00F82EDD" w:rsidRDefault="00F82EDD" w:rsidP="00F82EDD">
      <w:pPr>
        <w:rPr>
          <w:b/>
          <w:i/>
        </w:rPr>
      </w:pPr>
      <w:r>
        <w:rPr>
          <w:b/>
          <w:i/>
        </w:rPr>
        <w:t xml:space="preserve">Avant de redémarrer la chaudière, il faudra la vidanger et </w:t>
      </w:r>
      <w:proofErr w:type="spellStart"/>
      <w:r>
        <w:rPr>
          <w:b/>
          <w:i/>
        </w:rPr>
        <w:t>rinçer</w:t>
      </w:r>
      <w:proofErr w:type="spellEnd"/>
      <w:r>
        <w:rPr>
          <w:b/>
          <w:i/>
        </w:rPr>
        <w:t xml:space="preserve"> au moins une fois les tubes, pour éliminer le phosphate qui se sera déposé à l'intérieur.</w:t>
      </w:r>
    </w:p>
    <w:p w:rsidR="002F7180" w:rsidRPr="00F82EDD" w:rsidRDefault="002F7180" w:rsidP="00F82EDD"/>
    <w:sectPr w:rsidR="002F7180" w:rsidRPr="00F82EDD" w:rsidSect="002F7180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7799" w:rsidRDefault="00777799" w:rsidP="000B5B4B">
      <w:r>
        <w:separator/>
      </w:r>
    </w:p>
  </w:endnote>
  <w:endnote w:type="continuationSeparator" w:id="0">
    <w:p w:rsidR="00777799" w:rsidRDefault="00777799" w:rsidP="000B5B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7799" w:rsidRDefault="00777799" w:rsidP="002F7180">
    <w:pPr>
      <w:pStyle w:val="Pieddepage"/>
    </w:pPr>
    <w:r>
      <w:t>L’original est sous forme de fichier informatique accessible en lecture seule.</w:t>
    </w:r>
  </w:p>
  <w:p w:rsidR="00777799" w:rsidRDefault="00777799" w:rsidP="002F7180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7799" w:rsidRPr="00B60C8D" w:rsidRDefault="00777799" w:rsidP="002F718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7799" w:rsidRDefault="00777799" w:rsidP="002F7180">
      <w:r>
        <w:separator/>
      </w:r>
    </w:p>
  </w:footnote>
  <w:footnote w:type="continuationSeparator" w:id="0">
    <w:p w:rsidR="00777799" w:rsidRDefault="00777799" w:rsidP="002F7180">
      <w:r>
        <w:continuationSeparator/>
      </w:r>
    </w:p>
  </w:footnote>
  <w:footnote w:id="1">
    <w:p w:rsidR="00777799" w:rsidRDefault="00777799" w:rsidP="002F7180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777799" w:rsidRDefault="00777799" w:rsidP="002F7180">
      <w:pPr>
        <w:pStyle w:val="Notedebasdepag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777799" w:rsidTr="002F7180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777799" w:rsidRPr="00DF2710" w:rsidRDefault="00777799" w:rsidP="002F7180">
          <w:pPr>
            <w:jc w:val="center"/>
          </w:pPr>
          <w:fldSimple w:instr=" REF Entreprise \h  \* MERGEFORMAT ">
            <w:r w:rsidRPr="00573DAA">
              <w:rPr>
                <w:b/>
                <w:caps/>
              </w:rPr>
              <w:t>Naphtachimie</w:t>
            </w:r>
          </w:fldSimple>
          <w:r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777799" w:rsidRPr="00DF2710" w:rsidRDefault="00777799" w:rsidP="002F7180">
          <w:pPr>
            <w:jc w:val="center"/>
          </w:pPr>
          <w:r w:rsidRPr="00DF2710">
            <w:t>Service :</w:t>
          </w:r>
        </w:p>
        <w:p w:rsidR="00777799" w:rsidRPr="00377F81" w:rsidRDefault="00777799" w:rsidP="008C79E1">
          <w:pPr>
            <w:jc w:val="center"/>
            <w:rPr>
              <w:b/>
            </w:rPr>
          </w:pPr>
          <w: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777799" w:rsidRPr="00C93644" w:rsidRDefault="00777799" w:rsidP="002F7180">
          <w:pPr>
            <w:jc w:val="center"/>
            <w:rPr>
              <w:b/>
            </w:rPr>
          </w:pPr>
          <w:fldSimple w:instr=" REF Référence \h  \* MERGEFORMAT ">
            <w:r>
              <w:rPr>
                <w:b/>
              </w:rPr>
              <w:t>EXP-U-06-006</w:t>
            </w:r>
          </w:fldSimple>
        </w:p>
        <w:p w:rsidR="00777799" w:rsidRPr="00DF2710" w:rsidRDefault="00777799" w:rsidP="00777799">
          <w:pPr>
            <w:tabs>
              <w:tab w:val="right" w:pos="4715"/>
            </w:tabs>
          </w:pPr>
          <w:r>
            <w:t>Révision n° 5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>
            <w:rPr>
              <w:rStyle w:val="datervision"/>
              <w:rFonts w:ascii="Arial" w:hAnsi="Arial"/>
              <w:color w:val="000000"/>
            </w:rPr>
            <w:t>A renseigner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777799" w:rsidRPr="00DF2710" w:rsidRDefault="00777799" w:rsidP="002F7180">
          <w:pPr>
            <w:jc w:val="center"/>
          </w:pPr>
          <w:r w:rsidRPr="00DF2710">
            <w:t>Page</w:t>
          </w:r>
          <w:r w:rsidRPr="00DF2710">
            <w:br/>
          </w:r>
          <w:r w:rsidRPr="00E86A36">
            <w:rPr>
              <w:sz w:val="20"/>
              <w:szCs w:val="20"/>
            </w:rPr>
            <w:fldChar w:fldCharType="begin"/>
          </w:r>
          <w:r w:rsidRPr="00E86A36">
            <w:rPr>
              <w:sz w:val="20"/>
              <w:szCs w:val="20"/>
            </w:rPr>
            <w:instrText xml:space="preserve"> PAGE  \* MERGEFORMAT </w:instrText>
          </w:r>
          <w:r w:rsidRPr="00E86A36">
            <w:rPr>
              <w:sz w:val="20"/>
              <w:szCs w:val="20"/>
            </w:rPr>
            <w:fldChar w:fldCharType="separate"/>
          </w:r>
          <w:r w:rsidR="00364D1D">
            <w:rPr>
              <w:noProof/>
              <w:sz w:val="20"/>
              <w:szCs w:val="20"/>
            </w:rPr>
            <w:t>2</w:t>
          </w:r>
          <w:r w:rsidRPr="00E86A36">
            <w:rPr>
              <w:noProof/>
              <w:sz w:val="20"/>
              <w:szCs w:val="20"/>
            </w:rPr>
            <w:fldChar w:fldCharType="end"/>
          </w:r>
          <w:r w:rsidRPr="00E86A36">
            <w:rPr>
              <w:sz w:val="20"/>
              <w:szCs w:val="20"/>
            </w:rPr>
            <w:t>/</w:t>
          </w:r>
          <w:r w:rsidRPr="00E86A36">
            <w:rPr>
              <w:rStyle w:val="Numrodepage"/>
              <w:sz w:val="20"/>
              <w:szCs w:val="20"/>
            </w:rPr>
            <w:fldChar w:fldCharType="begin"/>
          </w:r>
          <w:r w:rsidRPr="00E86A36">
            <w:rPr>
              <w:rStyle w:val="Numrodepage"/>
              <w:sz w:val="20"/>
              <w:szCs w:val="20"/>
            </w:rPr>
            <w:instrText xml:space="preserve"> NUMPAGES </w:instrText>
          </w:r>
          <w:r w:rsidRPr="00E86A36">
            <w:rPr>
              <w:rStyle w:val="Numrodepage"/>
              <w:sz w:val="20"/>
              <w:szCs w:val="20"/>
            </w:rPr>
            <w:fldChar w:fldCharType="separate"/>
          </w:r>
          <w:r w:rsidR="00364D1D">
            <w:rPr>
              <w:rStyle w:val="Numrodepage"/>
              <w:noProof/>
              <w:sz w:val="20"/>
              <w:szCs w:val="20"/>
            </w:rPr>
            <w:t>3</w:t>
          </w:r>
          <w:r w:rsidRPr="00E86A36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777799" w:rsidRDefault="00777799" w:rsidP="002F718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>
    <w:nsid w:val="33057843"/>
    <w:multiLevelType w:val="hybridMultilevel"/>
    <w:tmpl w:val="9A4A8666"/>
    <w:lvl w:ilvl="0" w:tplc="5A666C5E">
      <w:numFmt w:val="bullet"/>
      <w:pStyle w:val="retrai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5">
    <w:nsid w:val="35333483"/>
    <w:multiLevelType w:val="hybridMultilevel"/>
    <w:tmpl w:val="9F7258AE"/>
    <w:lvl w:ilvl="0" w:tplc="5624F690"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16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9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4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7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>
    <w:nsid w:val="66AA5E5D"/>
    <w:multiLevelType w:val="multilevel"/>
    <w:tmpl w:val="040C0025"/>
    <w:numStyleLink w:val="Style1"/>
  </w:abstractNum>
  <w:abstractNum w:abstractNumId="29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8"/>
  </w:num>
  <w:num w:numId="4">
    <w:abstractNumId w:val="27"/>
  </w:num>
  <w:num w:numId="5">
    <w:abstractNumId w:val="0"/>
  </w:num>
  <w:num w:numId="6">
    <w:abstractNumId w:val="11"/>
  </w:num>
  <w:num w:numId="7">
    <w:abstractNumId w:val="4"/>
  </w:num>
  <w:num w:numId="8">
    <w:abstractNumId w:val="26"/>
  </w:num>
  <w:num w:numId="9">
    <w:abstractNumId w:val="2"/>
  </w:num>
  <w:num w:numId="10">
    <w:abstractNumId w:val="19"/>
  </w:num>
  <w:num w:numId="11">
    <w:abstractNumId w:val="30"/>
  </w:num>
  <w:num w:numId="12">
    <w:abstractNumId w:val="7"/>
  </w:num>
  <w:num w:numId="13">
    <w:abstractNumId w:val="5"/>
  </w:num>
  <w:num w:numId="14">
    <w:abstractNumId w:val="24"/>
  </w:num>
  <w:num w:numId="15">
    <w:abstractNumId w:val="20"/>
  </w:num>
  <w:num w:numId="16">
    <w:abstractNumId w:val="29"/>
  </w:num>
  <w:num w:numId="17">
    <w:abstractNumId w:val="22"/>
  </w:num>
  <w:num w:numId="18">
    <w:abstractNumId w:val="31"/>
  </w:num>
  <w:num w:numId="19">
    <w:abstractNumId w:val="23"/>
  </w:num>
  <w:num w:numId="20">
    <w:abstractNumId w:val="17"/>
  </w:num>
  <w:num w:numId="21">
    <w:abstractNumId w:val="16"/>
  </w:num>
  <w:num w:numId="22">
    <w:abstractNumId w:val="21"/>
  </w:num>
  <w:num w:numId="23">
    <w:abstractNumId w:val="10"/>
  </w:num>
  <w:num w:numId="24">
    <w:abstractNumId w:val="9"/>
  </w:num>
  <w:num w:numId="25">
    <w:abstractNumId w:val="9"/>
  </w:num>
  <w:num w:numId="26">
    <w:abstractNumId w:val="14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8"/>
  </w:num>
  <w:num w:numId="29">
    <w:abstractNumId w:val="6"/>
  </w:num>
  <w:num w:numId="30">
    <w:abstractNumId w:val="13"/>
  </w:num>
  <w:num w:numId="31">
    <w:abstractNumId w:val="3"/>
  </w:num>
  <w:num w:numId="32">
    <w:abstractNumId w:val="25"/>
  </w:num>
  <w:num w:numId="33">
    <w:abstractNumId w:val="15"/>
  </w:num>
  <w:num w:numId="34">
    <w:abstractNumId w:val="9"/>
  </w:num>
  <w:num w:numId="3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0B5B4B"/>
    <w:rsid w:val="00030E99"/>
    <w:rsid w:val="000B5B4B"/>
    <w:rsid w:val="00170D94"/>
    <w:rsid w:val="002F7180"/>
    <w:rsid w:val="00357BE3"/>
    <w:rsid w:val="00364D1D"/>
    <w:rsid w:val="00377F81"/>
    <w:rsid w:val="00411BCE"/>
    <w:rsid w:val="004B4178"/>
    <w:rsid w:val="005235A2"/>
    <w:rsid w:val="006C3DC0"/>
    <w:rsid w:val="0075348A"/>
    <w:rsid w:val="00777799"/>
    <w:rsid w:val="0084546D"/>
    <w:rsid w:val="008C79E1"/>
    <w:rsid w:val="008F019B"/>
    <w:rsid w:val="009210E6"/>
    <w:rsid w:val="00A0249A"/>
    <w:rsid w:val="00D85519"/>
    <w:rsid w:val="00E86A36"/>
    <w:rsid w:val="00F82E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E86A36"/>
    <w:pPr>
      <w:numPr>
        <w:numId w:val="35"/>
      </w:numPr>
      <w:tabs>
        <w:tab w:val="left" w:pos="1418"/>
      </w:tabs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TitreDocument0">
    <w:name w:val="Titre Document"/>
    <w:basedOn w:val="Policepardfaut"/>
    <w:rsid w:val="002F7180"/>
  </w:style>
  <w:style w:type="paragraph" w:customStyle="1" w:styleId="Libellrvision0">
    <w:name w:val="Libellé révision"/>
    <w:basedOn w:val="Normal"/>
    <w:rsid w:val="002F7180"/>
    <w:pPr>
      <w:tabs>
        <w:tab w:val="left" w:pos="431"/>
        <w:tab w:val="left" w:pos="863"/>
        <w:tab w:val="left" w:pos="2159"/>
        <w:tab w:val="left" w:pos="2447"/>
        <w:tab w:val="left" w:pos="3887"/>
        <w:tab w:val="left" w:pos="5471"/>
        <w:tab w:val="left" w:pos="5903"/>
        <w:tab w:val="left" w:pos="6335"/>
        <w:tab w:val="left" w:pos="7487"/>
        <w:tab w:val="left" w:pos="7775"/>
        <w:tab w:val="left" w:pos="9503"/>
      </w:tabs>
      <w:spacing w:before="60" w:after="60"/>
      <w:ind w:left="113"/>
    </w:pPr>
    <w:rPr>
      <w:rFonts w:cs="Times New Roman"/>
      <w:sz w:val="20"/>
      <w:szCs w:val="20"/>
      <w:lang w:val="fr-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3D0F40-2E44-449B-B07A-0ECFDBB5C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584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3790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16</cp:revision>
  <cp:lastPrinted>2017-08-30T11:09:00Z</cp:lastPrinted>
  <dcterms:created xsi:type="dcterms:W3CDTF">2015-07-28T08:40:00Z</dcterms:created>
  <dcterms:modified xsi:type="dcterms:W3CDTF">2017-08-30T11:11:00Z</dcterms:modified>
</cp:coreProperties>
</file>