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2F7180" w:rsidRPr="00573DAA" w:rsidRDefault="006C3DC0" w:rsidP="002F7180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2F7180" w:rsidRPr="00B60C8D" w:rsidRDefault="006C3DC0" w:rsidP="002F7180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2F7180" w:rsidRDefault="006C3DC0" w:rsidP="002F7180">
            <w:pPr>
              <w:pStyle w:val="En-tte"/>
              <w:jc w:val="center"/>
            </w:pPr>
            <w:r w:rsidRPr="00B60C8D">
              <w:t>Service:</w:t>
            </w:r>
          </w:p>
          <w:p w:rsidR="002F7180" w:rsidRPr="00B60C8D" w:rsidRDefault="00030E99" w:rsidP="002F7180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2F7180" w:rsidRPr="000F1FB0" w:rsidRDefault="00AE4EFB" w:rsidP="002F7180">
            <w:pPr>
              <w:pStyle w:val="En-tte"/>
              <w:jc w:val="center"/>
              <w:rPr>
                <w:b/>
                <w:strike/>
              </w:rPr>
            </w:pPr>
            <w:r w:rsidRPr="000F1FB0">
              <w:rPr>
                <w:b/>
              </w:rPr>
              <w:t>EXP-U-10-</w:t>
            </w:r>
            <w:r w:rsidR="007C3649">
              <w:rPr>
                <w:b/>
              </w:rPr>
              <w:t>008</w:t>
            </w:r>
          </w:p>
          <w:p w:rsidR="002F7180" w:rsidRPr="000C13BE" w:rsidRDefault="006C3DC0" w:rsidP="002F7180">
            <w:pPr>
              <w:pStyle w:val="En-tte"/>
            </w:pPr>
            <w:r w:rsidRPr="000C13BE">
              <w:t xml:space="preserve">Date de Création : </w:t>
            </w:r>
            <w:r w:rsidR="007B4710">
              <w:t>A renseigner</w:t>
            </w:r>
          </w:p>
          <w:p w:rsidR="002F7180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C478A9">
              <w:t>16/03/2018</w:t>
            </w:r>
            <w:r w:rsidR="009210E6">
              <w:t xml:space="preserve">       </w:t>
            </w:r>
            <w:r>
              <w:tab/>
              <w:t xml:space="preserve">Révision </w:t>
            </w:r>
            <w:r w:rsidRPr="00B60C8D">
              <w:t>n°</w:t>
            </w:r>
            <w:r w:rsidR="000F1FB0">
              <w:t>1</w:t>
            </w:r>
          </w:p>
        </w:tc>
        <w:tc>
          <w:tcPr>
            <w:tcW w:w="1928" w:type="dxa"/>
            <w:vAlign w:val="center"/>
          </w:tcPr>
          <w:p w:rsidR="002F7180" w:rsidRPr="008F019B" w:rsidRDefault="006C3DC0" w:rsidP="002F7180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8F019B">
              <w:rPr>
                <w:rStyle w:val="Numrodepage"/>
                <w:sz w:val="20"/>
                <w:szCs w:val="20"/>
              </w:rPr>
              <w:t>1/</w:t>
            </w:r>
            <w:r w:rsidR="00E15EF9">
              <w:rPr>
                <w:rStyle w:val="Numrodepage"/>
                <w:sz w:val="20"/>
                <w:szCs w:val="20"/>
              </w:rPr>
              <w:t>7</w:t>
            </w:r>
          </w:p>
          <w:p w:rsidR="002F7180" w:rsidRPr="00B60C8D" w:rsidRDefault="006C3DC0" w:rsidP="002F7180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4C330D">
              <w:rPr>
                <w:rStyle w:val="Numrodepage"/>
              </w:rPr>
              <w:t>(1</w:t>
            </w:r>
            <w:r w:rsidR="008F019B">
              <w:rPr>
                <w:rStyle w:val="Numrodepage"/>
              </w:rPr>
              <w:t>)</w:t>
            </w:r>
          </w:p>
        </w:tc>
      </w:tr>
      <w:tr w:rsidR="000B5B4B" w:rsidTr="002F7180">
        <w:trPr>
          <w:cantSplit/>
        </w:trPr>
        <w:tc>
          <w:tcPr>
            <w:tcW w:w="2941" w:type="dxa"/>
            <w:vMerge w:val="restart"/>
          </w:tcPr>
          <w:p w:rsidR="002F7180" w:rsidRPr="00B60C8D" w:rsidRDefault="006C3DC0" w:rsidP="002F7180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2F7180" w:rsidRPr="00B60C8D" w:rsidRDefault="008C79E1" w:rsidP="002F7180">
            <w:bookmarkStart w:id="1" w:name="Destinataires"/>
            <w:r>
              <w:t>Centrale</w:t>
            </w:r>
          </w:p>
          <w:bookmarkEnd w:id="1"/>
          <w:p w:rsidR="006C3DC0" w:rsidRDefault="006C3DC0" w:rsidP="002F7180"/>
          <w:p w:rsidR="002F7180" w:rsidRPr="00B60C8D" w:rsidRDefault="006C3DC0" w:rsidP="002F7180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2F7180" w:rsidRDefault="006C3DC0" w:rsidP="002F7180">
            <w:r w:rsidRPr="00B60C8D">
              <w:t>Diffusion sur Intranet Naphtachimie</w:t>
            </w:r>
          </w:p>
          <w:p w:rsidR="002F7180" w:rsidRDefault="002F7180" w:rsidP="002F7180"/>
          <w:p w:rsidR="002F7180" w:rsidRPr="00B60C8D" w:rsidRDefault="006C3DC0" w:rsidP="002F7180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2F7180" w:rsidRDefault="009210E6" w:rsidP="002F7180">
            <w:r>
              <w:t>CdQ (5)</w:t>
            </w:r>
          </w:p>
          <w:p w:rsidR="002F7180" w:rsidRPr="00B60C8D" w:rsidRDefault="002F7180" w:rsidP="002F7180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2F7180" w:rsidRPr="00B60C8D" w:rsidRDefault="006C3DC0" w:rsidP="002F7180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2F7180" w:rsidRPr="00573DAA" w:rsidRDefault="006C3DC0" w:rsidP="002F7180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2" w:name="Domaine"/>
            <w:r w:rsidRPr="00573DAA">
              <w:rPr>
                <w:b/>
                <w:caps/>
              </w:rPr>
              <w:t xml:space="preserve"> </w:t>
            </w:r>
            <w:bookmarkEnd w:id="2"/>
            <w:r w:rsidR="00030E99">
              <w:rPr>
                <w:b/>
                <w:caps/>
              </w:rPr>
              <w:t>ENERGIE - UTILITES</w:t>
            </w:r>
          </w:p>
          <w:p w:rsidR="002F7180" w:rsidRPr="00854A05" w:rsidRDefault="002F7180" w:rsidP="002F7180">
            <w:pPr>
              <w:pStyle w:val="En-tte"/>
            </w:pPr>
          </w:p>
        </w:tc>
      </w:tr>
      <w:tr w:rsidR="000B5B4B" w:rsidTr="002F7180">
        <w:trPr>
          <w:cantSplit/>
        </w:trPr>
        <w:tc>
          <w:tcPr>
            <w:tcW w:w="2941" w:type="dxa"/>
            <w:vMerge/>
          </w:tcPr>
          <w:p w:rsidR="002F7180" w:rsidRPr="00B60C8D" w:rsidRDefault="002F7180" w:rsidP="002F7180">
            <w:pPr>
              <w:pStyle w:val="En-tte"/>
            </w:pPr>
          </w:p>
        </w:tc>
        <w:tc>
          <w:tcPr>
            <w:tcW w:w="7266" w:type="dxa"/>
            <w:gridSpan w:val="3"/>
          </w:tcPr>
          <w:p w:rsidR="002F7180" w:rsidRDefault="006C3DC0" w:rsidP="002F7180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2F7180" w:rsidRPr="00B60C8D" w:rsidRDefault="002F7180" w:rsidP="002F7180"/>
          <w:p w:rsidR="002F7180" w:rsidRPr="00AE4EFB" w:rsidRDefault="002F7180" w:rsidP="00AE4EFB">
            <w:pPr>
              <w:pStyle w:val="Corpsdetexte2"/>
              <w:rPr>
                <w:rStyle w:val="TitreDocument0"/>
                <w:bCs w:val="0"/>
                <w:strike/>
              </w:rPr>
            </w:pPr>
          </w:p>
          <w:p w:rsidR="00AE4EFB" w:rsidRPr="000F1FB0" w:rsidRDefault="00AE4EFB" w:rsidP="00AE4EFB">
            <w:pPr>
              <w:pStyle w:val="Corpsdetexte2"/>
              <w:rPr>
                <w:rStyle w:val="titredocument"/>
                <w:rFonts w:ascii="Arial" w:hAnsi="Arial"/>
                <w:caps/>
                <w:sz w:val="22"/>
                <w:szCs w:val="22"/>
              </w:rPr>
            </w:pPr>
            <w:r w:rsidRPr="000F1FB0">
              <w:rPr>
                <w:rStyle w:val="TitreDocument0"/>
                <w:bCs w:val="0"/>
              </w:rPr>
              <w:t>MISE EN CONSERVATION CHAUDIERE</w:t>
            </w:r>
            <w:r w:rsidR="00FE69B0">
              <w:rPr>
                <w:rStyle w:val="TitreDocument0"/>
                <w:bCs w:val="0"/>
              </w:rPr>
              <w:t>S</w:t>
            </w:r>
          </w:p>
        </w:tc>
      </w:tr>
    </w:tbl>
    <w:p w:rsidR="002F7180" w:rsidRDefault="002F7180" w:rsidP="002F7180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F7180">
        <w:trPr>
          <w:cantSplit/>
          <w:trHeight w:hRule="exact" w:val="3060"/>
        </w:trPr>
        <w:tc>
          <w:tcPr>
            <w:tcW w:w="10207" w:type="dxa"/>
          </w:tcPr>
          <w:p w:rsidR="002F7180" w:rsidRPr="00F1260A" w:rsidRDefault="006C3DC0" w:rsidP="002F7180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2F7180" w:rsidRDefault="002F7180" w:rsidP="002F7180">
            <w:pPr>
              <w:pStyle w:val="texte"/>
              <w:spacing w:before="120"/>
              <w:ind w:left="34"/>
            </w:pPr>
            <w:r>
              <w:t>Expliciter la marche à suivre pour injecter une solution connue en phosphate dans le ballon de chaudière, afin de maintenir dans les tubes d'eau un pH correct, voisin de 10,5 à 11.</w:t>
            </w:r>
          </w:p>
          <w:p w:rsidR="007B4710" w:rsidRDefault="007B4710" w:rsidP="00030E99">
            <w:pPr>
              <w:rPr>
                <w:b/>
              </w:rPr>
            </w:pPr>
          </w:p>
          <w:p w:rsidR="007B4710" w:rsidRDefault="007B4710" w:rsidP="007B4710"/>
          <w:p w:rsidR="002F7180" w:rsidRPr="007B4710" w:rsidRDefault="007B4710" w:rsidP="007B4710">
            <w:pPr>
              <w:tabs>
                <w:tab w:val="left" w:pos="5850"/>
              </w:tabs>
            </w:pPr>
            <w:r>
              <w:tab/>
            </w:r>
          </w:p>
        </w:tc>
      </w:tr>
    </w:tbl>
    <w:p w:rsidR="002F7180" w:rsidRPr="00F05C9A" w:rsidRDefault="002F7180" w:rsidP="002F7180"/>
    <w:p w:rsidR="002F7180" w:rsidRPr="00B60C8D" w:rsidRDefault="002F7180" w:rsidP="002F7180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2F7180">
        <w:trPr>
          <w:cantSplit/>
          <w:trHeight w:hRule="exact" w:val="588"/>
        </w:trPr>
        <w:tc>
          <w:tcPr>
            <w:tcW w:w="1985" w:type="dxa"/>
            <w:vAlign w:val="center"/>
          </w:tcPr>
          <w:p w:rsidR="002F7180" w:rsidRPr="00777654" w:rsidRDefault="006C3DC0" w:rsidP="002F7180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2F7180" w:rsidRPr="00777654" w:rsidRDefault="006C3DC0" w:rsidP="002F7180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2F7180" w:rsidRPr="00777654" w:rsidRDefault="006C3DC0" w:rsidP="002F7180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 w:rsidR="007B4710">
              <w:rPr>
                <w:rStyle w:val="libellrvision"/>
                <w:b/>
                <w:bCs/>
                <w:szCs w:val="20"/>
              </w:rPr>
              <w:t xml:space="preserve"> 5 </w:t>
            </w:r>
            <w:r>
              <w:rPr>
                <w:rStyle w:val="libellrvision"/>
                <w:b/>
                <w:bCs/>
                <w:szCs w:val="20"/>
              </w:rPr>
              <w:t>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4C330D">
        <w:trPr>
          <w:cantSplit/>
          <w:trHeight w:hRule="exact" w:val="743"/>
        </w:trPr>
        <w:tc>
          <w:tcPr>
            <w:tcW w:w="1985" w:type="dxa"/>
            <w:vAlign w:val="center"/>
          </w:tcPr>
          <w:p w:rsidR="002F7180" w:rsidRPr="00C478A9" w:rsidRDefault="00C478A9" w:rsidP="002F7180">
            <w:pPr>
              <w:jc w:val="center"/>
              <w:rPr>
                <w:b/>
              </w:rPr>
            </w:pPr>
            <w:r w:rsidRPr="00C478A9">
              <w:rPr>
                <w:rStyle w:val="datervision"/>
                <w:rFonts w:ascii="Arial" w:hAnsi="Arial"/>
                <w:b/>
                <w:sz w:val="22"/>
              </w:rPr>
              <w:t>16/03/2018</w:t>
            </w:r>
          </w:p>
        </w:tc>
        <w:tc>
          <w:tcPr>
            <w:tcW w:w="851" w:type="dxa"/>
            <w:vAlign w:val="center"/>
          </w:tcPr>
          <w:p w:rsidR="002F7180" w:rsidRPr="004C330D" w:rsidRDefault="00FE69B0" w:rsidP="00030E99">
            <w:pPr>
              <w:jc w:val="center"/>
              <w:rPr>
                <w:b/>
              </w:rPr>
            </w:pPr>
            <w:r w:rsidRPr="004C330D">
              <w:rPr>
                <w:b/>
              </w:rPr>
              <w:t>1</w:t>
            </w:r>
          </w:p>
        </w:tc>
        <w:tc>
          <w:tcPr>
            <w:tcW w:w="7371" w:type="dxa"/>
            <w:vAlign w:val="center"/>
          </w:tcPr>
          <w:p w:rsidR="004C330D" w:rsidRPr="004C330D" w:rsidRDefault="007B4710" w:rsidP="002F7180">
            <w:pPr>
              <w:rPr>
                <w:b/>
              </w:rPr>
            </w:pPr>
            <w:r>
              <w:rPr>
                <w:b/>
              </w:rPr>
              <w:t>Création</w:t>
            </w:r>
            <w:r w:rsidR="00F05C9A" w:rsidRPr="004C330D">
              <w:rPr>
                <w:b/>
              </w:rPr>
              <w:t xml:space="preserve"> suite REX arrêt chaudières</w:t>
            </w:r>
            <w:r w:rsidR="004C330D">
              <w:rPr>
                <w:b/>
              </w:rPr>
              <w:t xml:space="preserve"> &amp;</w:t>
            </w:r>
          </w:p>
          <w:p w:rsidR="002F7180" w:rsidRPr="004C330D" w:rsidRDefault="004C330D" w:rsidP="002F7180">
            <w:pPr>
              <w:rPr>
                <w:b/>
                <w:sz w:val="20"/>
                <w:szCs w:val="20"/>
              </w:rPr>
            </w:pPr>
            <w:r w:rsidRPr="004C330D">
              <w:rPr>
                <w:b/>
              </w:rPr>
              <w:t>Annule et remplace EXP-U-06-006</w:t>
            </w:r>
          </w:p>
        </w:tc>
      </w:tr>
      <w:tr w:rsidR="007B4710" w:rsidTr="004C330D">
        <w:trPr>
          <w:cantSplit/>
          <w:trHeight w:hRule="exact" w:val="743"/>
        </w:trPr>
        <w:tc>
          <w:tcPr>
            <w:tcW w:w="1985" w:type="dxa"/>
            <w:vAlign w:val="center"/>
          </w:tcPr>
          <w:p w:rsidR="007B4710" w:rsidRPr="00F05C9A" w:rsidRDefault="007B4710" w:rsidP="002F7180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</w:p>
        </w:tc>
        <w:tc>
          <w:tcPr>
            <w:tcW w:w="851" w:type="dxa"/>
            <w:vAlign w:val="center"/>
          </w:tcPr>
          <w:p w:rsidR="007B4710" w:rsidRPr="004C330D" w:rsidRDefault="007B4710" w:rsidP="00030E99">
            <w:pPr>
              <w:jc w:val="center"/>
              <w:rPr>
                <w:b/>
              </w:rPr>
            </w:pPr>
          </w:p>
        </w:tc>
        <w:tc>
          <w:tcPr>
            <w:tcW w:w="7371" w:type="dxa"/>
            <w:vAlign w:val="center"/>
          </w:tcPr>
          <w:p w:rsidR="007B4710" w:rsidRPr="004C330D" w:rsidRDefault="007B4710" w:rsidP="002F7180">
            <w:pPr>
              <w:rPr>
                <w:b/>
              </w:rPr>
            </w:pPr>
          </w:p>
        </w:tc>
      </w:tr>
      <w:tr w:rsidR="007B4710" w:rsidTr="004C330D">
        <w:trPr>
          <w:cantSplit/>
          <w:trHeight w:hRule="exact" w:val="743"/>
        </w:trPr>
        <w:tc>
          <w:tcPr>
            <w:tcW w:w="1985" w:type="dxa"/>
            <w:vAlign w:val="center"/>
          </w:tcPr>
          <w:p w:rsidR="007B4710" w:rsidRPr="00F05C9A" w:rsidRDefault="007B4710" w:rsidP="002F7180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</w:p>
        </w:tc>
        <w:tc>
          <w:tcPr>
            <w:tcW w:w="851" w:type="dxa"/>
            <w:vAlign w:val="center"/>
          </w:tcPr>
          <w:p w:rsidR="007B4710" w:rsidRPr="004C330D" w:rsidRDefault="007B4710" w:rsidP="00030E99">
            <w:pPr>
              <w:jc w:val="center"/>
              <w:rPr>
                <w:b/>
              </w:rPr>
            </w:pPr>
          </w:p>
        </w:tc>
        <w:tc>
          <w:tcPr>
            <w:tcW w:w="7371" w:type="dxa"/>
            <w:vAlign w:val="center"/>
          </w:tcPr>
          <w:p w:rsidR="007B4710" w:rsidRPr="004C330D" w:rsidRDefault="007B4710" w:rsidP="002F7180">
            <w:pPr>
              <w:rPr>
                <w:b/>
              </w:rPr>
            </w:pPr>
          </w:p>
        </w:tc>
      </w:tr>
    </w:tbl>
    <w:p w:rsidR="002F7180" w:rsidRDefault="002F7180" w:rsidP="002F7180"/>
    <w:p w:rsidR="002F7180" w:rsidRPr="00B60C8D" w:rsidRDefault="002F7180" w:rsidP="002F7180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2F7180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F7180" w:rsidRPr="00B60C8D" w:rsidRDefault="002F7180" w:rsidP="002F7180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F7180" w:rsidRPr="00F1260A" w:rsidRDefault="006C3DC0" w:rsidP="002F718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2F7180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7180" w:rsidRDefault="006C3DC0" w:rsidP="002F7180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3" w:name="RoleRédacteur"/>
            <w:r w:rsidRPr="00E02EFD">
              <w:rPr>
                <w:sz w:val="20"/>
                <w:szCs w:val="20"/>
              </w:rPr>
              <w:t>CHARGE D EXPLOIT</w:t>
            </w:r>
            <w:r w:rsidR="002F7180">
              <w:rPr>
                <w:sz w:val="20"/>
                <w:szCs w:val="20"/>
              </w:rPr>
              <w:t>ATION LPU</w:t>
            </w:r>
          </w:p>
          <w:p w:rsidR="002F7180" w:rsidRPr="000F1FB0" w:rsidRDefault="00F05C9A" w:rsidP="002F7180">
            <w:pPr>
              <w:spacing w:before="60" w:after="60"/>
              <w:jc w:val="center"/>
              <w:rPr>
                <w:b/>
              </w:rPr>
            </w:pPr>
            <w:r w:rsidRPr="000F1FB0">
              <w:rPr>
                <w:b/>
              </w:rPr>
              <w:t>Hervé LAMBERT</w:t>
            </w:r>
            <w:r w:rsidR="006C3DC0" w:rsidRPr="000F1FB0">
              <w:rPr>
                <w:b/>
              </w:rPr>
              <w:t xml:space="preserve"> </w:t>
            </w:r>
            <w:bookmarkEnd w:id="3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F7180" w:rsidRPr="009210E6" w:rsidRDefault="009210E6" w:rsidP="002F7180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2F7180" w:rsidRPr="00E02EFD" w:rsidRDefault="009210E6" w:rsidP="002F7180">
            <w:pPr>
              <w:jc w:val="center"/>
              <w:rPr>
                <w:sz w:val="20"/>
                <w:szCs w:val="20"/>
              </w:rPr>
            </w:pPr>
            <w:bookmarkStart w:id="4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4"/>
          </w:p>
          <w:p w:rsidR="002F7180" w:rsidRPr="009210E6" w:rsidRDefault="009210E6" w:rsidP="002F7180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2F7180" w:rsidRPr="00E02EFD" w:rsidRDefault="009210E6" w:rsidP="002F7180">
            <w:r w:rsidRPr="009210E6">
              <w:rPr>
                <w:i/>
              </w:rPr>
              <w:t>Visa Informatique</w:t>
            </w:r>
          </w:p>
        </w:tc>
      </w:tr>
      <w:tr w:rsidR="000B5B4B" w:rsidTr="002F7180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F7180" w:rsidRDefault="002F7180" w:rsidP="002F718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02EFD">
              <w:rPr>
                <w:sz w:val="20"/>
                <w:szCs w:val="20"/>
              </w:rPr>
              <w:t>CHARGE D EXPLOIT</w:t>
            </w:r>
            <w:r>
              <w:rPr>
                <w:sz w:val="20"/>
                <w:szCs w:val="20"/>
              </w:rPr>
              <w:t>ATION LPU</w:t>
            </w:r>
          </w:p>
          <w:p w:rsidR="002F7180" w:rsidRPr="000F1FB0" w:rsidRDefault="002F7180" w:rsidP="002F7180">
            <w:pPr>
              <w:jc w:val="center"/>
            </w:pPr>
            <w:r w:rsidRPr="000F1FB0">
              <w:rPr>
                <w:b/>
              </w:rPr>
              <w:t>Olivier FIGIERE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F7180" w:rsidRPr="00E02EFD" w:rsidRDefault="002F7180" w:rsidP="002F7180"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2F7180" w:rsidRPr="00D363DA" w:rsidRDefault="002F7180" w:rsidP="002F7180">
            <w:pPr>
              <w:jc w:val="center"/>
              <w:rPr>
                <w:sz w:val="20"/>
                <w:szCs w:val="20"/>
              </w:rPr>
            </w:pPr>
            <w:bookmarkStart w:id="5" w:name="RoleApproN2"/>
            <w:bookmarkEnd w:id="5"/>
          </w:p>
          <w:p w:rsidR="002F7180" w:rsidRPr="00854A05" w:rsidRDefault="002F7180" w:rsidP="002F7180">
            <w:pPr>
              <w:jc w:val="center"/>
            </w:pPr>
            <w:bookmarkStart w:id="6" w:name="ApproN2"/>
            <w:bookmarkEnd w:id="6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</w:tr>
      <w:tr w:rsidR="000B5B4B" w:rsidTr="002F7180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F7180" w:rsidRPr="00E02EFD" w:rsidRDefault="002F7180" w:rsidP="002F7180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F7180" w:rsidRPr="00E02EFD" w:rsidRDefault="002F7180" w:rsidP="002F7180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F7180" w:rsidRPr="00D363DA" w:rsidRDefault="002F7180" w:rsidP="002F7180">
            <w:pPr>
              <w:jc w:val="center"/>
              <w:rPr>
                <w:sz w:val="20"/>
                <w:szCs w:val="20"/>
              </w:rPr>
            </w:pPr>
            <w:bookmarkStart w:id="7" w:name="RoleApproN3"/>
            <w:bookmarkEnd w:id="7"/>
          </w:p>
          <w:p w:rsidR="002F7180" w:rsidRPr="00854A05" w:rsidRDefault="002F7180" w:rsidP="002F7180">
            <w:pPr>
              <w:jc w:val="center"/>
            </w:pPr>
            <w:bookmarkStart w:id="8" w:name="ApproN3"/>
            <w:bookmarkStart w:id="9" w:name="_GoBack"/>
            <w:bookmarkEnd w:id="8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F7180" w:rsidRPr="00854A05" w:rsidRDefault="002F7180" w:rsidP="002F7180"/>
        </w:tc>
      </w:tr>
    </w:tbl>
    <w:p w:rsidR="002F7180" w:rsidRPr="00CC3293" w:rsidRDefault="002F7180" w:rsidP="002F7180">
      <w:pPr>
        <w:sectPr w:rsidR="002F7180" w:rsidRPr="00CC3293" w:rsidSect="002F7180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2F7180" w:rsidRPr="00906D4D" w:rsidRDefault="006C3DC0" w:rsidP="002F7180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2F7180" w:rsidRPr="0004644C" w:rsidRDefault="002F7180" w:rsidP="002F7180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4C330D" w:rsidRDefault="00902E11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494203628" w:history="1">
            <w:r w:rsidR="004C330D" w:rsidRPr="00851E6A">
              <w:rPr>
                <w:rStyle w:val="Lienhypertexte"/>
                <w:noProof/>
              </w:rPr>
              <w:t>1.</w:t>
            </w:r>
            <w:r w:rsidR="004C330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Définitions et abréviations</w:t>
            </w:r>
            <w:r w:rsidR="004C330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330D" w:rsidRDefault="00C478A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203629" w:history="1">
            <w:r w:rsidR="004C330D" w:rsidRPr="00851E6A">
              <w:rPr>
                <w:rStyle w:val="Lienhypertexte"/>
                <w:noProof/>
              </w:rPr>
              <w:t>2.</w:t>
            </w:r>
            <w:r w:rsidR="004C330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Documents cités en référence</w:t>
            </w:r>
            <w:r w:rsidR="004C330D">
              <w:rPr>
                <w:noProof/>
                <w:webHidden/>
              </w:rPr>
              <w:tab/>
            </w:r>
            <w:r w:rsidR="00902E11"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_Toc494203629 \h </w:instrText>
            </w:r>
            <w:r w:rsidR="00902E11">
              <w:rPr>
                <w:noProof/>
                <w:webHidden/>
              </w:rPr>
            </w:r>
            <w:r w:rsidR="00902E11"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3</w:t>
            </w:r>
            <w:r w:rsidR="00902E11">
              <w:rPr>
                <w:noProof/>
                <w:webHidden/>
              </w:rPr>
              <w:fldChar w:fldCharType="end"/>
            </w:r>
          </w:hyperlink>
        </w:p>
        <w:p w:rsidR="004C330D" w:rsidRDefault="00C478A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203630" w:history="1">
            <w:r w:rsidR="004C330D" w:rsidRPr="00851E6A">
              <w:rPr>
                <w:rStyle w:val="Lienhypertexte"/>
                <w:noProof/>
              </w:rPr>
              <w:t>3.</w:t>
            </w:r>
            <w:r w:rsidR="004C330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RESPONSABILITES</w:t>
            </w:r>
            <w:r w:rsidR="004C330D">
              <w:rPr>
                <w:noProof/>
                <w:webHidden/>
              </w:rPr>
              <w:tab/>
            </w:r>
            <w:r w:rsidR="00902E11"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_Toc494203630 \h </w:instrText>
            </w:r>
            <w:r w:rsidR="00902E11">
              <w:rPr>
                <w:noProof/>
                <w:webHidden/>
              </w:rPr>
            </w:r>
            <w:r w:rsidR="00902E11"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3</w:t>
            </w:r>
            <w:r w:rsidR="00902E11">
              <w:rPr>
                <w:noProof/>
                <w:webHidden/>
              </w:rPr>
              <w:fldChar w:fldCharType="end"/>
            </w:r>
          </w:hyperlink>
        </w:p>
        <w:p w:rsidR="004C330D" w:rsidRDefault="00C478A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203631" w:history="1">
            <w:r w:rsidR="004C330D" w:rsidRPr="00851E6A">
              <w:rPr>
                <w:rStyle w:val="Lienhypertexte"/>
                <w:noProof/>
              </w:rPr>
              <w:t>4.</w:t>
            </w:r>
            <w:r w:rsidR="004C330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description de la methode</w:t>
            </w:r>
            <w:r w:rsidR="004C330D">
              <w:rPr>
                <w:noProof/>
                <w:webHidden/>
              </w:rPr>
              <w:tab/>
            </w:r>
            <w:r w:rsidR="00902E11"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_Toc494203631 \h </w:instrText>
            </w:r>
            <w:r w:rsidR="00902E11">
              <w:rPr>
                <w:noProof/>
                <w:webHidden/>
              </w:rPr>
            </w:r>
            <w:r w:rsidR="00902E11"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3</w:t>
            </w:r>
            <w:r w:rsidR="00902E11">
              <w:rPr>
                <w:noProof/>
                <w:webHidden/>
              </w:rPr>
              <w:fldChar w:fldCharType="end"/>
            </w:r>
          </w:hyperlink>
        </w:p>
        <w:p w:rsidR="004C330D" w:rsidRDefault="00C478A9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203632" w:history="1">
            <w:r w:rsidR="004C330D" w:rsidRPr="00851E6A">
              <w:rPr>
                <w:rStyle w:val="Lienhypertexte"/>
                <w:noProof/>
                <w:snapToGrid w:val="0"/>
                <w:w w:val="0"/>
              </w:rPr>
              <w:t>4.1.</w:t>
            </w:r>
            <w:r w:rsidR="004C330D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PREPARATION ET ISOLEMENT</w:t>
            </w:r>
            <w:r w:rsidR="004C330D">
              <w:rPr>
                <w:noProof/>
                <w:webHidden/>
              </w:rPr>
              <w:tab/>
            </w:r>
            <w:r w:rsidR="00902E11"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_Toc494203632 \h </w:instrText>
            </w:r>
            <w:r w:rsidR="00902E11">
              <w:rPr>
                <w:noProof/>
                <w:webHidden/>
              </w:rPr>
            </w:r>
            <w:r w:rsidR="00902E11"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3</w:t>
            </w:r>
            <w:r w:rsidR="00902E11">
              <w:rPr>
                <w:noProof/>
                <w:webHidden/>
              </w:rPr>
              <w:fldChar w:fldCharType="end"/>
            </w:r>
          </w:hyperlink>
        </w:p>
        <w:p w:rsidR="004C330D" w:rsidRDefault="00C478A9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203633" w:history="1">
            <w:r w:rsidR="004C330D" w:rsidRPr="00851E6A">
              <w:rPr>
                <w:rStyle w:val="Lienhypertexte"/>
                <w:noProof/>
                <w:snapToGrid w:val="0"/>
                <w:w w:val="0"/>
              </w:rPr>
              <w:t>4.2.</w:t>
            </w:r>
            <w:r w:rsidR="004C330D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MISE EN EEF PHOSPHATEE DE LA CHAUDIERE + SURCHAUFFE</w:t>
            </w:r>
            <w:r w:rsidR="004C330D">
              <w:rPr>
                <w:noProof/>
                <w:webHidden/>
              </w:rPr>
              <w:tab/>
            </w:r>
            <w:r w:rsidR="00902E11"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_Toc494203633 \h </w:instrText>
            </w:r>
            <w:r w:rsidR="00902E11">
              <w:rPr>
                <w:noProof/>
                <w:webHidden/>
              </w:rPr>
            </w:r>
            <w:r w:rsidR="00902E11"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4</w:t>
            </w:r>
            <w:r w:rsidR="00902E11">
              <w:rPr>
                <w:noProof/>
                <w:webHidden/>
              </w:rPr>
              <w:fldChar w:fldCharType="end"/>
            </w:r>
          </w:hyperlink>
        </w:p>
        <w:p w:rsidR="004C330D" w:rsidRDefault="00C478A9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203634" w:history="1">
            <w:r w:rsidR="004C330D" w:rsidRPr="00851E6A">
              <w:rPr>
                <w:rStyle w:val="Lienhypertexte"/>
                <w:noProof/>
                <w:snapToGrid w:val="0"/>
                <w:w w:val="0"/>
              </w:rPr>
              <w:t>4.3.</w:t>
            </w:r>
            <w:r w:rsidR="004C330D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MISE EN EEF PHOSPHATEE COTE CHAUDIERE ET SOUS N2 COTE SURCHAUFFE</w:t>
            </w:r>
            <w:r w:rsidR="004C330D">
              <w:rPr>
                <w:noProof/>
                <w:webHidden/>
              </w:rPr>
              <w:tab/>
            </w:r>
            <w:r w:rsidR="00902E11"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_Toc494203634 \h </w:instrText>
            </w:r>
            <w:r w:rsidR="00902E11">
              <w:rPr>
                <w:noProof/>
                <w:webHidden/>
              </w:rPr>
            </w:r>
            <w:r w:rsidR="00902E11"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5</w:t>
            </w:r>
            <w:r w:rsidR="00902E11">
              <w:rPr>
                <w:noProof/>
                <w:webHidden/>
              </w:rPr>
              <w:fldChar w:fldCharType="end"/>
            </w:r>
          </w:hyperlink>
        </w:p>
        <w:p w:rsidR="004C330D" w:rsidRDefault="00C478A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203635" w:history="1">
            <w:r w:rsidR="004C330D" w:rsidRPr="00851E6A">
              <w:rPr>
                <w:rStyle w:val="Lienhypertexte"/>
                <w:noProof/>
              </w:rPr>
              <w:t>5.</w:t>
            </w:r>
            <w:r w:rsidR="004C330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4C330D" w:rsidRPr="00851E6A">
              <w:rPr>
                <w:rStyle w:val="Lienhypertexte"/>
                <w:noProof/>
              </w:rPr>
              <w:t>ANNEXE 1 : REPERE DES VANNES</w:t>
            </w:r>
            <w:r w:rsidR="004C330D">
              <w:rPr>
                <w:noProof/>
                <w:webHidden/>
              </w:rPr>
              <w:tab/>
            </w:r>
            <w:r w:rsidR="00902E11">
              <w:rPr>
                <w:noProof/>
                <w:webHidden/>
              </w:rPr>
              <w:fldChar w:fldCharType="begin"/>
            </w:r>
            <w:r w:rsidR="004C330D">
              <w:rPr>
                <w:noProof/>
                <w:webHidden/>
              </w:rPr>
              <w:instrText xml:space="preserve"> PAGEREF _Toc494203635 \h </w:instrText>
            </w:r>
            <w:r w:rsidR="00902E11">
              <w:rPr>
                <w:noProof/>
                <w:webHidden/>
              </w:rPr>
            </w:r>
            <w:r w:rsidR="00902E11">
              <w:rPr>
                <w:noProof/>
                <w:webHidden/>
              </w:rPr>
              <w:fldChar w:fldCharType="separate"/>
            </w:r>
            <w:r w:rsidR="00FD49B4">
              <w:rPr>
                <w:noProof/>
                <w:webHidden/>
              </w:rPr>
              <w:t>6</w:t>
            </w:r>
            <w:r w:rsidR="00902E11">
              <w:rPr>
                <w:noProof/>
                <w:webHidden/>
              </w:rPr>
              <w:fldChar w:fldCharType="end"/>
            </w:r>
          </w:hyperlink>
        </w:p>
        <w:p w:rsidR="000B5B4B" w:rsidRDefault="00902E11">
          <w:r>
            <w:fldChar w:fldCharType="end"/>
          </w:r>
        </w:p>
      </w:sdtContent>
    </w:sdt>
    <w:p w:rsidR="002F7180" w:rsidRDefault="002F7180" w:rsidP="002F7180"/>
    <w:p w:rsidR="002F7180" w:rsidRDefault="002F7180" w:rsidP="002F7180"/>
    <w:p w:rsidR="002F7180" w:rsidRDefault="006C3DC0" w:rsidP="002F7180">
      <w:pPr>
        <w:pStyle w:val="Titre1"/>
      </w:pPr>
      <w:r w:rsidRPr="008F019B">
        <w:br w:type="page"/>
      </w:r>
      <w:hyperlink w:anchor="Sommaire" w:history="1">
        <w:bookmarkStart w:id="11" w:name="_Toc419980234"/>
        <w:bookmarkStart w:id="12" w:name="_Toc423351229"/>
        <w:bookmarkStart w:id="13" w:name="_Toc494203628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2F7180" w:rsidRPr="004B4178" w:rsidRDefault="004B4178" w:rsidP="002F7180">
      <w:r w:rsidRPr="004B4178">
        <w:rPr>
          <w:bCs/>
        </w:rPr>
        <w:t>RAS</w:t>
      </w:r>
    </w:p>
    <w:p w:rsidR="002F7180" w:rsidRDefault="00C478A9" w:rsidP="002F7180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494203629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Default="00030E99" w:rsidP="00030E99">
      <w:r>
        <w:t>RAS</w:t>
      </w:r>
    </w:p>
    <w:p w:rsidR="00F82EDD" w:rsidRDefault="00F82EDD" w:rsidP="00F82EDD">
      <w:pPr>
        <w:pStyle w:val="Titre1"/>
      </w:pPr>
      <w:bookmarkStart w:id="17" w:name="_Toc494203630"/>
      <w:r>
        <w:t>RESPONSABILITES</w:t>
      </w:r>
      <w:bookmarkEnd w:id="17"/>
    </w:p>
    <w:p w:rsidR="00F82EDD" w:rsidRDefault="00F82EDD" w:rsidP="00F82ED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3"/>
        <w:gridCol w:w="1275"/>
        <w:gridCol w:w="1560"/>
        <w:gridCol w:w="1559"/>
        <w:gridCol w:w="1701"/>
        <w:gridCol w:w="1701"/>
      </w:tblGrid>
      <w:tr w:rsidR="00F82EDD" w:rsidTr="00E86A36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lang w:val="fr-CA"/>
              </w:rPr>
            </w:pPr>
            <w:r>
              <w:rPr>
                <w:lang w:val="fr-CA"/>
              </w:rPr>
              <w:t>CdQ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r>
              <w:t xml:space="preserve">CdP Electrique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r>
              <w:t>CdP Thermique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r>
              <w:t>CdP Utilités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r>
              <w:t>Op. Extérieur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</w:pPr>
            <w:r>
              <w:t>Op. jour</w:t>
            </w:r>
          </w:p>
        </w:tc>
      </w:tr>
      <w:tr w:rsidR="00F82EDD" w:rsidTr="00E86A36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Default="00F82EDD" w:rsidP="00777799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Pr="00F82EDD" w:rsidRDefault="00F82EDD" w:rsidP="00F82EDD">
            <w:pPr>
              <w:spacing w:before="60"/>
              <w:jc w:val="center"/>
              <w:rPr>
                <w:b/>
              </w:rPr>
            </w:pPr>
            <w:r w:rsidRPr="00F82EDD">
              <w:rPr>
                <w:b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EDD" w:rsidRPr="00F82EDD" w:rsidRDefault="00F82EDD" w:rsidP="00F82EDD">
            <w:pPr>
              <w:spacing w:before="60"/>
              <w:jc w:val="center"/>
              <w:rPr>
                <w:b/>
              </w:rPr>
            </w:pPr>
            <w:r w:rsidRPr="00F82EDD">
              <w:rPr>
                <w:b/>
              </w:rPr>
              <w:t>X</w:t>
            </w:r>
          </w:p>
        </w:tc>
      </w:tr>
    </w:tbl>
    <w:p w:rsidR="00F82EDD" w:rsidRDefault="00F82EDD" w:rsidP="00F82EDD"/>
    <w:p w:rsidR="00F82EDD" w:rsidRDefault="00F82EDD" w:rsidP="00F82EDD">
      <w:r>
        <w:t>Cette opération sera suivie par le chargé d'exploitation du secteur.</w:t>
      </w:r>
    </w:p>
    <w:p w:rsidR="00F82EDD" w:rsidRDefault="00F82EDD" w:rsidP="00F82EDD"/>
    <w:p w:rsidR="00F82EDD" w:rsidRDefault="00C478A9" w:rsidP="00F82EDD">
      <w:pPr>
        <w:pStyle w:val="Titre1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2pt;margin-top:7.85pt;width:23.35pt;height:19.85pt;z-index:251660288;mso-height-percent:200;mso-height-percent:200;mso-width-relative:margin;mso-height-relative:margin" stroked="f">
            <v:textbox style="mso-fit-shape-to-text:t">
              <w:txbxContent>
                <w:p w:rsidR="00285E29" w:rsidRPr="00FE69B0" w:rsidRDefault="00285E29">
                  <w:pPr>
                    <w:rPr>
                      <w:b/>
                    </w:rPr>
                  </w:pPr>
                  <w:r w:rsidRPr="00FE69B0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18" w:name="_Toc494203631"/>
      <w:r w:rsidR="00F82EDD">
        <w:t>description de la methode</w:t>
      </w:r>
      <w:bookmarkEnd w:id="18"/>
    </w:p>
    <w:p w:rsidR="00F05C9A" w:rsidRPr="00FE69B0" w:rsidRDefault="00F05C9A" w:rsidP="00F82EDD">
      <w:pPr>
        <w:pStyle w:val="texte"/>
        <w:tabs>
          <w:tab w:val="clear" w:pos="1701"/>
          <w:tab w:val="left" w:pos="1418"/>
        </w:tabs>
        <w:spacing w:before="120"/>
        <w:ind w:left="0"/>
      </w:pPr>
      <w:r w:rsidRPr="00FE69B0">
        <w:t>Cette opération est à mettre en œuvre lorsque l’arrêt d’une chaudière est supérieur à 3 semaines ou suite au nettoyage chimique. Cette mise en conservation est nécessaire afin de protéger les tubes d’une éventuelle corrosion.</w:t>
      </w:r>
    </w:p>
    <w:p w:rsidR="00DC57B5" w:rsidRDefault="00DC57B5" w:rsidP="00F82EDD">
      <w:pPr>
        <w:pStyle w:val="texte"/>
        <w:tabs>
          <w:tab w:val="clear" w:pos="1701"/>
          <w:tab w:val="left" w:pos="1418"/>
        </w:tabs>
        <w:spacing w:before="120"/>
        <w:ind w:left="0"/>
        <w:rPr>
          <w:color w:val="FF0000"/>
        </w:rPr>
      </w:pPr>
    </w:p>
    <w:p w:rsidR="00F24A0B" w:rsidRPr="00D26379" w:rsidRDefault="00DC57B5" w:rsidP="00D26379">
      <w:pPr>
        <w:pStyle w:val="Titre2"/>
        <w:rPr>
          <w:i w:val="0"/>
          <w:u w:val="none"/>
        </w:rPr>
      </w:pPr>
      <w:bookmarkStart w:id="19" w:name="_Toc494203632"/>
      <w:r w:rsidRPr="00D26379">
        <w:rPr>
          <w:i w:val="0"/>
          <w:u w:val="none"/>
        </w:rPr>
        <w:t>PREPARATION ET ISOLEMENT</w:t>
      </w:r>
      <w:bookmarkEnd w:id="19"/>
    </w:p>
    <w:p w:rsidR="00F24A0B" w:rsidRDefault="00F24A0B" w:rsidP="00DC57B5">
      <w:pPr>
        <w:pStyle w:val="texte"/>
        <w:tabs>
          <w:tab w:val="clear" w:pos="1701"/>
          <w:tab w:val="left" w:pos="1418"/>
        </w:tabs>
        <w:rPr>
          <w:b/>
          <w:color w:val="FF0000"/>
          <w:u w:val="single"/>
        </w:rPr>
      </w:pPr>
    </w:p>
    <w:tbl>
      <w:tblPr>
        <w:tblW w:w="10348" w:type="dxa"/>
        <w:tblInd w:w="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"/>
        <w:gridCol w:w="9985"/>
      </w:tblGrid>
      <w:tr w:rsidR="00F24A0B" w:rsidRPr="00DC57B5" w:rsidTr="00F24A0B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4A0B" w:rsidRPr="00DC57B5" w:rsidRDefault="00F24A0B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4A0B" w:rsidRPr="00D9391D" w:rsidRDefault="00F24A0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Chaudière vidangée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HSVX00 fermée + condamnation électrique – sortie vapeur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 by-pass HSVX00 isolée + scellée – sortie vapeur</w:t>
            </w:r>
            <w:r w:rsidR="00D120AC" w:rsidRPr="00D9391D">
              <w:rPr>
                <w:sz w:val="20"/>
              </w:rPr>
              <w:t xml:space="preserve"> – </w:t>
            </w:r>
            <w:r w:rsidR="00D120AC" w:rsidRPr="00D9391D">
              <w:rPr>
                <w:b/>
                <w:sz w:val="20"/>
              </w:rPr>
              <w:t>N</w:t>
            </w:r>
            <w:r w:rsidR="006136B3" w:rsidRPr="00D9391D">
              <w:rPr>
                <w:b/>
                <w:sz w:val="20"/>
              </w:rPr>
              <w:t>°35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Vannes barillets N°3 et N°4 isolées + scellées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HSVX09 fermée + condamnation électrique – Rotork entrée EA</w:t>
            </w:r>
          </w:p>
        </w:tc>
      </w:tr>
      <w:tr w:rsidR="00DC57B5" w:rsidRPr="00AE4EFB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  <w:lang w:val="en-US"/>
              </w:rPr>
            </w:pPr>
            <w:r w:rsidRPr="00D9391D">
              <w:rPr>
                <w:sz w:val="20"/>
                <w:lang w:val="en-US"/>
              </w:rPr>
              <w:t>By-pass HSVX09 isolé + scellé</w:t>
            </w:r>
            <w:r w:rsidR="006136B3" w:rsidRPr="00D9391D">
              <w:rPr>
                <w:sz w:val="20"/>
                <w:lang w:val="en-US"/>
              </w:rPr>
              <w:t xml:space="preserve"> – </w:t>
            </w:r>
            <w:r w:rsidR="006136B3" w:rsidRPr="00D9391D">
              <w:rPr>
                <w:b/>
                <w:sz w:val="20"/>
                <w:lang w:val="en-US"/>
              </w:rPr>
              <w:t>N°31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  <w:lang w:val="en-US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HSVX09A fermée + condamnation électrique – Rotork entrée EA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Vannes by-pass du by-pass isolées + scellées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N°34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 manu aval FCVX09 isolée + scellée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N°32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By-pass vanne manu aval FCVX09 isolé + scellé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N°33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 générale EA isolée + scellée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N°29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By-pass vanne générale EA  isolé + scellé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N°30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Events EcoBT ouverts + manches à eau en place (canaliser débordement)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N°28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Event ballon ouvert + manche à eau en place (canaliser débordement)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N°16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Event surchauffe ouvert + manche à eau en place (canaliser débordement)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N°25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Vannes purges continues isolées + scellées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N°1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 Phosphatage direct isolée + scellée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N°2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Recirculation ouverte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N°3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 3 voies platinée + vers F204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N°15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Silencieux isolé + scellé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HSVX99 fermée + condamnation électrique - désurchauffe</w:t>
            </w:r>
          </w:p>
        </w:tc>
      </w:tr>
      <w:tr w:rsidR="00DC57B5" w:rsidRPr="00DC57B5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C57B5" w:rsidRDefault="00DC57B5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C57B5" w:rsidRPr="00D9391D" w:rsidRDefault="00DC57B5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Vannes manu circuit désurchauffe isolées + scellées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N°26</w:t>
            </w:r>
          </w:p>
        </w:tc>
      </w:tr>
      <w:tr w:rsidR="00D120AC" w:rsidRPr="00DC57B5" w:rsidTr="00D120AC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120AC" w:rsidRPr="00DC57B5" w:rsidRDefault="00D120AC" w:rsidP="006136B3">
            <w:pPr>
              <w:rPr>
                <w:color w:val="FF0000"/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120AC" w:rsidRPr="00D9391D" w:rsidRDefault="00D120AC" w:rsidP="00D120AC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Vannes instrumentation niveau ballon isolées</w:t>
            </w:r>
            <w:r w:rsidR="006136B3" w:rsidRPr="00D9391D">
              <w:rPr>
                <w:sz w:val="20"/>
              </w:rPr>
              <w:t xml:space="preserve"> – </w:t>
            </w:r>
            <w:r w:rsidR="006136B3" w:rsidRPr="00D9391D">
              <w:rPr>
                <w:b/>
                <w:sz w:val="20"/>
              </w:rPr>
              <w:t>N°17 à N°24</w:t>
            </w:r>
          </w:p>
        </w:tc>
      </w:tr>
    </w:tbl>
    <w:p w:rsidR="00F05C9A" w:rsidRDefault="00F05C9A" w:rsidP="00F05C9A">
      <w:pPr>
        <w:pStyle w:val="texte"/>
        <w:tabs>
          <w:tab w:val="clear" w:pos="1701"/>
          <w:tab w:val="left" w:pos="1418"/>
        </w:tabs>
        <w:spacing w:before="120"/>
        <w:ind w:left="0"/>
        <w:rPr>
          <w:color w:val="FF0000"/>
        </w:rPr>
      </w:pPr>
      <w:r>
        <w:rPr>
          <w:color w:val="FF0000"/>
        </w:rPr>
        <w:lastRenderedPageBreak/>
        <w:t xml:space="preserve"> </w:t>
      </w:r>
    </w:p>
    <w:p w:rsidR="005E3466" w:rsidRPr="00D9391D" w:rsidRDefault="005E3466" w:rsidP="00F05C9A">
      <w:pPr>
        <w:pStyle w:val="texte"/>
        <w:tabs>
          <w:tab w:val="clear" w:pos="1701"/>
          <w:tab w:val="left" w:pos="1418"/>
        </w:tabs>
        <w:spacing w:before="120"/>
        <w:ind w:left="0"/>
      </w:pPr>
      <w:r w:rsidRPr="00D9391D">
        <w:t>Deux méthodes ci-dessous ont été retenues :</w:t>
      </w:r>
    </w:p>
    <w:p w:rsidR="00F05C9A" w:rsidRPr="00D9391D" w:rsidRDefault="00DC57B5" w:rsidP="00D9391D">
      <w:pPr>
        <w:pStyle w:val="Titre2"/>
        <w:rPr>
          <w:i w:val="0"/>
          <w:u w:val="none"/>
        </w:rPr>
      </w:pPr>
      <w:bookmarkStart w:id="20" w:name="_Toc494203633"/>
      <w:r w:rsidRPr="00D9391D">
        <w:rPr>
          <w:i w:val="0"/>
          <w:u w:val="none"/>
        </w:rPr>
        <w:t>MISE EN EEF PHOSPHATEE DE LA CHAUDIERE</w:t>
      </w:r>
      <w:r w:rsidR="006136B3" w:rsidRPr="00D9391D">
        <w:rPr>
          <w:i w:val="0"/>
          <w:u w:val="none"/>
        </w:rPr>
        <w:t xml:space="preserve"> </w:t>
      </w:r>
      <w:r w:rsidRPr="00D9391D">
        <w:rPr>
          <w:i w:val="0"/>
          <w:u w:val="none"/>
        </w:rPr>
        <w:t>+ SURCHAUFFE</w:t>
      </w:r>
      <w:bookmarkEnd w:id="20"/>
    </w:p>
    <w:p w:rsidR="00F05C9A" w:rsidRPr="00D9391D" w:rsidRDefault="003B60AB" w:rsidP="00F05C9A">
      <w:pPr>
        <w:pStyle w:val="texte"/>
        <w:tabs>
          <w:tab w:val="clear" w:pos="1701"/>
          <w:tab w:val="left" w:pos="1418"/>
        </w:tabs>
      </w:pPr>
      <w:r w:rsidRPr="00D9391D">
        <w:t>Matériel nécessaire :</w:t>
      </w:r>
    </w:p>
    <w:p w:rsidR="003B60AB" w:rsidRPr="00D9391D" w:rsidRDefault="003B60AB" w:rsidP="00F05C9A">
      <w:pPr>
        <w:pStyle w:val="texte"/>
        <w:tabs>
          <w:tab w:val="clear" w:pos="1701"/>
          <w:tab w:val="left" w:pos="1418"/>
        </w:tabs>
      </w:pPr>
      <w:r w:rsidRPr="00D9391D">
        <w:t>. 2000l de phosphate Liquide.</w:t>
      </w:r>
      <w:r w:rsidR="00916993" w:rsidRPr="00916993">
        <w:t xml:space="preserve"> </w:t>
      </w:r>
      <w:r w:rsidR="00916993" w:rsidRPr="00E15753">
        <w:t xml:space="preserve">. </w:t>
      </w:r>
      <w:r w:rsidR="00916993" w:rsidRPr="00916993">
        <w:t>(</w:t>
      </w:r>
      <w:r w:rsidR="00916993">
        <w:t>à</w:t>
      </w:r>
      <w:r w:rsidR="00916993" w:rsidRPr="00916993">
        <w:t xml:space="preserve"> ajuster selon analyses Ph)</w:t>
      </w:r>
    </w:p>
    <w:p w:rsidR="004D4624" w:rsidRPr="00D9391D" w:rsidRDefault="004D4624" w:rsidP="00F05C9A">
      <w:pPr>
        <w:pStyle w:val="texte"/>
        <w:tabs>
          <w:tab w:val="clear" w:pos="1701"/>
          <w:tab w:val="left" w:pos="1418"/>
        </w:tabs>
      </w:pPr>
      <w:r w:rsidRPr="00D9391D">
        <w:t>. Pompe d’injection provisoire</w:t>
      </w:r>
    </w:p>
    <w:p w:rsidR="004D4624" w:rsidRPr="00D9391D" w:rsidRDefault="004D4624" w:rsidP="00F05C9A">
      <w:pPr>
        <w:pStyle w:val="texte"/>
        <w:tabs>
          <w:tab w:val="clear" w:pos="1701"/>
          <w:tab w:val="left" w:pos="1418"/>
        </w:tabs>
      </w:pPr>
      <w:r w:rsidRPr="00D9391D">
        <w:t>. Deux flexibles d’injection au niveau des purges EcoBT et col de cygne.</w:t>
      </w:r>
    </w:p>
    <w:p w:rsidR="004D4624" w:rsidRPr="00D9391D" w:rsidRDefault="004D4624" w:rsidP="00F05C9A">
      <w:pPr>
        <w:pStyle w:val="texte"/>
        <w:tabs>
          <w:tab w:val="clear" w:pos="1701"/>
          <w:tab w:val="left" w:pos="1418"/>
        </w:tabs>
      </w:pPr>
      <w:r w:rsidRPr="00D9391D">
        <w:t>. Manche pompier (DN45)</w:t>
      </w:r>
    </w:p>
    <w:p w:rsidR="004D4624" w:rsidRPr="00D9391D" w:rsidRDefault="004D4624" w:rsidP="00F05C9A">
      <w:pPr>
        <w:pStyle w:val="texte"/>
        <w:tabs>
          <w:tab w:val="clear" w:pos="1701"/>
          <w:tab w:val="left" w:pos="1418"/>
        </w:tabs>
      </w:pPr>
      <w:r w:rsidRPr="00D9391D">
        <w:t>. 3 manches à eau à positionner sur évents EcoBT et Ballon (canaliser les débordements)</w:t>
      </w:r>
    </w:p>
    <w:p w:rsidR="00DC57B5" w:rsidRPr="00D9391D" w:rsidRDefault="00DC57B5" w:rsidP="00F05C9A">
      <w:pPr>
        <w:pStyle w:val="texte"/>
        <w:tabs>
          <w:tab w:val="clear" w:pos="1701"/>
          <w:tab w:val="left" w:pos="1418"/>
        </w:tabs>
      </w:pPr>
    </w:p>
    <w:p w:rsidR="005E3466" w:rsidRPr="00D9391D" w:rsidRDefault="005E3466" w:rsidP="005E3466">
      <w:pPr>
        <w:pStyle w:val="Paragraphedeliste"/>
        <w:numPr>
          <w:ilvl w:val="0"/>
          <w:numId w:val="39"/>
        </w:numPr>
        <w:spacing w:after="200" w:line="276" w:lineRule="auto"/>
        <w:rPr>
          <w:sz w:val="24"/>
          <w:szCs w:val="24"/>
        </w:rPr>
      </w:pPr>
      <w:r w:rsidRPr="00D9391D">
        <w:rPr>
          <w:sz w:val="24"/>
          <w:szCs w:val="24"/>
        </w:rPr>
        <w:t xml:space="preserve">Remplissage CHAUDIERE + </w:t>
      </w:r>
      <w:r w:rsidR="007A69BB" w:rsidRPr="00D9391D">
        <w:rPr>
          <w:sz w:val="24"/>
          <w:szCs w:val="24"/>
        </w:rPr>
        <w:t xml:space="preserve">ECOHT + </w:t>
      </w:r>
      <w:r w:rsidRPr="00D9391D">
        <w:rPr>
          <w:sz w:val="24"/>
          <w:szCs w:val="24"/>
        </w:rPr>
        <w:t>SURCHAUFFE</w:t>
      </w:r>
    </w:p>
    <w:tbl>
      <w:tblPr>
        <w:tblW w:w="10348" w:type="dxa"/>
        <w:tblInd w:w="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"/>
        <w:gridCol w:w="9985"/>
      </w:tblGrid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Manche pompiers DN45 raccordée sur col de cygne</w:t>
            </w:r>
          </w:p>
        </w:tc>
      </w:tr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Flexible d’injection solution phosphatée raccordée</w:t>
            </w:r>
          </w:p>
        </w:tc>
      </w:tr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Purges Ecrans(X4) ouverte</w:t>
            </w:r>
            <w:r w:rsidR="007A69BB" w:rsidRPr="00D9391D">
              <w:rPr>
                <w:sz w:val="20"/>
              </w:rPr>
              <w:t>s</w:t>
            </w:r>
          </w:p>
        </w:tc>
      </w:tr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Purge EcoHT ouverte</w:t>
            </w:r>
          </w:p>
        </w:tc>
      </w:tr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Events ballon + surchauffe ouverts</w:t>
            </w:r>
          </w:p>
        </w:tc>
      </w:tr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Events EcoBT isolé(X2)</w:t>
            </w:r>
          </w:p>
        </w:tc>
      </w:tr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Purges entrée SH1 / sortie SH1 / Désurchauffeur / Entrée SH2 / sortie vapeur ouvertes</w:t>
            </w:r>
          </w:p>
        </w:tc>
      </w:tr>
      <w:tr w:rsidR="005E3466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5E3466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E3466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Démarrage remplissage + Injection de la solution phosphatée</w:t>
            </w:r>
          </w:p>
        </w:tc>
      </w:tr>
      <w:tr w:rsidR="007A69BB" w:rsidRPr="00D9391D" w:rsidTr="007A69BB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Isolement évent surchauffe au débordement + 10 vannes de purges – Maintenir le remplissage</w:t>
            </w:r>
          </w:p>
        </w:tc>
      </w:tr>
      <w:tr w:rsidR="007A69BB" w:rsidRPr="00D9391D" w:rsidTr="007A69BB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Isolement évent ballon au débordement + Purges Ecrans + Purge EcoHT</w:t>
            </w:r>
          </w:p>
        </w:tc>
      </w:tr>
      <w:tr w:rsidR="007A69BB" w:rsidRPr="00D9391D" w:rsidTr="007A69BB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Arrêt remplissage + Injection de la solution phosphatée</w:t>
            </w:r>
          </w:p>
        </w:tc>
      </w:tr>
    </w:tbl>
    <w:p w:rsidR="005E3466" w:rsidRDefault="005E3466" w:rsidP="005E3466">
      <w:pPr>
        <w:pStyle w:val="texte"/>
        <w:tabs>
          <w:tab w:val="clear" w:pos="1701"/>
          <w:tab w:val="left" w:pos="1418"/>
        </w:tabs>
        <w:ind w:left="0"/>
        <w:rPr>
          <w:color w:val="FF0000"/>
        </w:rPr>
      </w:pPr>
    </w:p>
    <w:p w:rsidR="00205FCB" w:rsidRPr="00D9391D" w:rsidRDefault="00205FCB" w:rsidP="00205FCB">
      <w:pPr>
        <w:pStyle w:val="Paragraphedeliste"/>
        <w:numPr>
          <w:ilvl w:val="0"/>
          <w:numId w:val="39"/>
        </w:numPr>
        <w:spacing w:after="200" w:line="276" w:lineRule="auto"/>
        <w:rPr>
          <w:sz w:val="24"/>
          <w:szCs w:val="24"/>
        </w:rPr>
      </w:pPr>
      <w:r w:rsidRPr="00D9391D">
        <w:rPr>
          <w:sz w:val="24"/>
          <w:szCs w:val="24"/>
        </w:rPr>
        <w:t>Remplissage EcoBT</w:t>
      </w:r>
    </w:p>
    <w:tbl>
      <w:tblPr>
        <w:tblW w:w="10348" w:type="dxa"/>
        <w:tblInd w:w="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"/>
        <w:gridCol w:w="9985"/>
      </w:tblGrid>
      <w:tr w:rsidR="00205FCB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Manche pompiers DN45 raccordée sur purge EcoBT</w:t>
            </w:r>
          </w:p>
        </w:tc>
      </w:tr>
      <w:tr w:rsidR="00205FCB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Flexible d’injection solution phosphatée raccordée</w:t>
            </w:r>
          </w:p>
        </w:tc>
      </w:tr>
      <w:tr w:rsidR="00205FCB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F24A0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Events EcoBT ouverts(X2) + manches à eau en place (canaliser débordement)</w:t>
            </w:r>
          </w:p>
        </w:tc>
      </w:tr>
      <w:tr w:rsidR="00205FCB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F24A0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Purge EcoBT amont clapet ouverte</w:t>
            </w:r>
          </w:p>
        </w:tc>
      </w:tr>
      <w:tr w:rsidR="00205FCB" w:rsidRPr="00D9391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Event EcoBT ouverts(X2)</w:t>
            </w:r>
          </w:p>
        </w:tc>
      </w:tr>
      <w:tr w:rsidR="00205FCB" w:rsidRPr="00D9391D" w:rsidTr="00205FCB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205FC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05FCB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Démarrage remplissage + Injection de la solution phosphatée</w:t>
            </w:r>
          </w:p>
        </w:tc>
      </w:tr>
      <w:tr w:rsidR="007A69BB" w:rsidRPr="00D9391D" w:rsidTr="007A69BB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D9391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D9391D">
              <w:rPr>
                <w:sz w:val="20"/>
              </w:rPr>
              <w:t>Arrêt remplissage + isolement de la purge au débordement des évents</w:t>
            </w:r>
          </w:p>
        </w:tc>
      </w:tr>
    </w:tbl>
    <w:p w:rsidR="00DC57B5" w:rsidRPr="00D9391D" w:rsidRDefault="00DC57B5" w:rsidP="005E3466">
      <w:pPr>
        <w:pStyle w:val="texte"/>
        <w:tabs>
          <w:tab w:val="clear" w:pos="1701"/>
          <w:tab w:val="left" w:pos="1418"/>
        </w:tabs>
        <w:ind w:left="0"/>
      </w:pPr>
    </w:p>
    <w:p w:rsidR="005E3466" w:rsidRPr="00D9391D" w:rsidRDefault="005E3466" w:rsidP="007A69BB">
      <w:pPr>
        <w:pStyle w:val="texte"/>
        <w:tabs>
          <w:tab w:val="clear" w:pos="1701"/>
          <w:tab w:val="left" w:pos="1418"/>
        </w:tabs>
        <w:ind w:left="0"/>
      </w:pPr>
      <w:r w:rsidRPr="00D9391D">
        <w:t>Disposer purge continues, faire couler 15 à 20mn et prendre échantillon pour vérification du Ph. Cible : 10,5 – 11 Ph.</w:t>
      </w:r>
    </w:p>
    <w:p w:rsidR="007A69BB" w:rsidRPr="00D9391D" w:rsidRDefault="007A69BB" w:rsidP="007A69BB">
      <w:pPr>
        <w:pStyle w:val="texte"/>
        <w:tabs>
          <w:tab w:val="clear" w:pos="1701"/>
          <w:tab w:val="left" w:pos="1418"/>
        </w:tabs>
        <w:ind w:left="0"/>
        <w:jc w:val="both"/>
        <w:rPr>
          <w:b/>
        </w:rPr>
      </w:pPr>
      <w:r w:rsidRPr="00D9391D">
        <w:rPr>
          <w:b/>
          <w:i/>
          <w:u w:val="single"/>
        </w:rPr>
        <w:t>IMPORTANT</w:t>
      </w:r>
      <w:r w:rsidRPr="00D9391D">
        <w:rPr>
          <w:b/>
          <w:i/>
        </w:rPr>
        <w:t> : Avant de démarrer la chaudière, il faudra impérativement vidanger et rincer au moins une fois les tubes d’écran et de la surchauffe pour éliminer le phosphate qui se sera déposé à l’intérieur</w:t>
      </w:r>
      <w:r w:rsidRPr="00D9391D">
        <w:rPr>
          <w:b/>
        </w:rPr>
        <w:t>.</w:t>
      </w:r>
    </w:p>
    <w:p w:rsidR="005E3466" w:rsidRPr="00D9391D" w:rsidRDefault="005E3466" w:rsidP="000F1FB0">
      <w:pPr>
        <w:pStyle w:val="texte"/>
        <w:tabs>
          <w:tab w:val="clear" w:pos="1701"/>
          <w:tab w:val="left" w:pos="1418"/>
        </w:tabs>
        <w:ind w:left="0"/>
      </w:pPr>
    </w:p>
    <w:p w:rsidR="004D4624" w:rsidRPr="00D9391D" w:rsidRDefault="00DC57B5" w:rsidP="00D9391D">
      <w:pPr>
        <w:pStyle w:val="Titre2"/>
        <w:rPr>
          <w:i w:val="0"/>
          <w:u w:val="none"/>
        </w:rPr>
      </w:pPr>
      <w:bookmarkStart w:id="21" w:name="_Toc494203634"/>
      <w:r w:rsidRPr="00D9391D">
        <w:rPr>
          <w:i w:val="0"/>
          <w:u w:val="none"/>
        </w:rPr>
        <w:lastRenderedPageBreak/>
        <w:t>MISE EN EEF PHOSPHATEE COTE CHAUDIERE</w:t>
      </w:r>
      <w:r w:rsidR="006136B3" w:rsidRPr="00D9391D">
        <w:rPr>
          <w:i w:val="0"/>
          <w:u w:val="none"/>
        </w:rPr>
        <w:t xml:space="preserve"> </w:t>
      </w:r>
      <w:r w:rsidRPr="00D9391D">
        <w:rPr>
          <w:i w:val="0"/>
          <w:u w:val="none"/>
        </w:rPr>
        <w:t>ET SOUS N2 COTE SURCHAUFFE</w:t>
      </w:r>
      <w:bookmarkEnd w:id="21"/>
    </w:p>
    <w:p w:rsidR="004D4624" w:rsidRPr="00D9391D" w:rsidRDefault="004D4624" w:rsidP="004D4624">
      <w:pPr>
        <w:pStyle w:val="texte"/>
        <w:tabs>
          <w:tab w:val="clear" w:pos="1701"/>
          <w:tab w:val="left" w:pos="1418"/>
        </w:tabs>
      </w:pPr>
      <w:r w:rsidRPr="00D9391D">
        <w:t>Matériel nécessaire :</w:t>
      </w:r>
    </w:p>
    <w:p w:rsidR="004D4624" w:rsidRPr="00E15753" w:rsidRDefault="004D4624" w:rsidP="00D9755E">
      <w:pPr>
        <w:pStyle w:val="texte"/>
        <w:tabs>
          <w:tab w:val="clear" w:pos="1701"/>
          <w:tab w:val="left" w:pos="1418"/>
        </w:tabs>
        <w:spacing w:before="0"/>
      </w:pPr>
      <w:r w:rsidRPr="00E15753">
        <w:t>. 1500l de phosphate Liquide.</w:t>
      </w:r>
      <w:r w:rsidR="003B5615" w:rsidRPr="00E15753">
        <w:t xml:space="preserve"> </w:t>
      </w:r>
      <w:r w:rsidR="00916993" w:rsidRPr="00916993">
        <w:t>(</w:t>
      </w:r>
      <w:r w:rsidR="00916993">
        <w:t>à</w:t>
      </w:r>
      <w:r w:rsidR="00916993" w:rsidRPr="00916993">
        <w:t xml:space="preserve"> ajuster selon analyses Ph)</w:t>
      </w:r>
    </w:p>
    <w:p w:rsidR="004D4624" w:rsidRPr="00D9391D" w:rsidRDefault="004D4624" w:rsidP="00D9755E">
      <w:pPr>
        <w:pStyle w:val="texte"/>
        <w:tabs>
          <w:tab w:val="clear" w:pos="1701"/>
          <w:tab w:val="left" w:pos="1418"/>
        </w:tabs>
        <w:spacing w:before="0"/>
      </w:pPr>
      <w:r w:rsidRPr="00D9391D">
        <w:t>. Pompe d’injection provisoire</w:t>
      </w:r>
    </w:p>
    <w:p w:rsidR="004D4624" w:rsidRPr="00D9391D" w:rsidRDefault="004D4624" w:rsidP="00D9755E">
      <w:pPr>
        <w:pStyle w:val="texte"/>
        <w:tabs>
          <w:tab w:val="clear" w:pos="1701"/>
          <w:tab w:val="left" w:pos="1418"/>
        </w:tabs>
        <w:spacing w:before="0"/>
      </w:pPr>
      <w:r w:rsidRPr="00D9391D">
        <w:t>. Deux fle</w:t>
      </w:r>
      <w:r w:rsidR="003B5615" w:rsidRPr="00D9391D">
        <w:t>xibles d’injection au niveau de la purge</w:t>
      </w:r>
      <w:r w:rsidRPr="00D9391D">
        <w:t xml:space="preserve"> EcoBT et </w:t>
      </w:r>
      <w:r w:rsidR="003B5615" w:rsidRPr="00D9391D">
        <w:t>du « </w:t>
      </w:r>
      <w:r w:rsidRPr="00D9391D">
        <w:t>col de cygne</w:t>
      </w:r>
      <w:r w:rsidR="003B5615" w:rsidRPr="00D9391D">
        <w:t> »</w:t>
      </w:r>
      <w:r w:rsidRPr="00D9391D">
        <w:t>.</w:t>
      </w:r>
    </w:p>
    <w:p w:rsidR="004D4624" w:rsidRPr="00D9391D" w:rsidRDefault="004D4624" w:rsidP="00D9755E">
      <w:pPr>
        <w:pStyle w:val="texte"/>
        <w:tabs>
          <w:tab w:val="clear" w:pos="1701"/>
          <w:tab w:val="left" w:pos="1418"/>
        </w:tabs>
        <w:spacing w:before="0"/>
      </w:pPr>
      <w:r w:rsidRPr="00D9391D">
        <w:t>. Manche pompier (DN45)</w:t>
      </w:r>
    </w:p>
    <w:p w:rsidR="004D4624" w:rsidRPr="00D9391D" w:rsidRDefault="004D4624" w:rsidP="00D9755E">
      <w:pPr>
        <w:pStyle w:val="texte"/>
        <w:tabs>
          <w:tab w:val="clear" w:pos="1701"/>
          <w:tab w:val="left" w:pos="1418"/>
        </w:tabs>
        <w:spacing w:before="0"/>
      </w:pPr>
      <w:r w:rsidRPr="00D9391D">
        <w:t>. 3 manches à eau à positionner sur évents EcoBT et Ballon (canaliser les débordements)</w:t>
      </w:r>
    </w:p>
    <w:p w:rsidR="003B5615" w:rsidRPr="00D9391D" w:rsidRDefault="003B5615" w:rsidP="00D9755E">
      <w:pPr>
        <w:pStyle w:val="texte"/>
        <w:tabs>
          <w:tab w:val="clear" w:pos="1701"/>
          <w:tab w:val="left" w:pos="1418"/>
        </w:tabs>
        <w:spacing w:before="0"/>
      </w:pPr>
      <w:r w:rsidRPr="00D9391D">
        <w:t>. Piquage injection N2 + Mano local disponibles sortir SH2</w:t>
      </w:r>
    </w:p>
    <w:p w:rsidR="007A69BB" w:rsidRPr="00D9391D" w:rsidRDefault="003B5615" w:rsidP="00370423">
      <w:pPr>
        <w:pStyle w:val="texte"/>
        <w:tabs>
          <w:tab w:val="clear" w:pos="1701"/>
          <w:tab w:val="left" w:pos="1418"/>
        </w:tabs>
        <w:spacing w:before="0"/>
      </w:pPr>
      <w:r w:rsidRPr="00D9391D">
        <w:t>. Manche azote</w:t>
      </w:r>
    </w:p>
    <w:p w:rsidR="00370423" w:rsidRPr="00D9391D" w:rsidRDefault="00370423" w:rsidP="00370423">
      <w:pPr>
        <w:pStyle w:val="texte"/>
        <w:tabs>
          <w:tab w:val="clear" w:pos="1701"/>
          <w:tab w:val="left" w:pos="1418"/>
        </w:tabs>
        <w:spacing w:before="0"/>
      </w:pPr>
    </w:p>
    <w:p w:rsidR="007A69BB" w:rsidRPr="004C330D" w:rsidRDefault="007A69BB" w:rsidP="007A69BB">
      <w:pPr>
        <w:pStyle w:val="Paragraphedeliste"/>
        <w:numPr>
          <w:ilvl w:val="0"/>
          <w:numId w:val="39"/>
        </w:numPr>
        <w:spacing w:after="200" w:line="276" w:lineRule="auto"/>
        <w:rPr>
          <w:sz w:val="24"/>
          <w:szCs w:val="24"/>
        </w:rPr>
      </w:pPr>
      <w:r w:rsidRPr="004C330D">
        <w:rPr>
          <w:sz w:val="24"/>
          <w:szCs w:val="24"/>
        </w:rPr>
        <w:t xml:space="preserve">Remplissage CHAUDIERE + </w:t>
      </w:r>
      <w:r w:rsidR="00651015" w:rsidRPr="004C330D">
        <w:rPr>
          <w:sz w:val="24"/>
          <w:szCs w:val="24"/>
        </w:rPr>
        <w:t>ECOHT</w:t>
      </w:r>
    </w:p>
    <w:tbl>
      <w:tblPr>
        <w:tblW w:w="10348" w:type="dxa"/>
        <w:tblInd w:w="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"/>
        <w:gridCol w:w="9985"/>
      </w:tblGrid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Manche pompiers DN45 raccordée sur col de cygne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Flexible d’injection solution phosphatée raccordée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Purges Ecrans(X4) ouvertes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Purge EcoHT ouverte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51015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Ev</w:t>
            </w:r>
            <w:r w:rsidR="00651015" w:rsidRPr="004C330D">
              <w:rPr>
                <w:sz w:val="20"/>
              </w:rPr>
              <w:t>ents ballon ouvert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Events EcoBT isolé(X2)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51015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 xml:space="preserve">Purges entrée SH1 / sortie SH1 / Désurchauffeur / Entrée SH2 / sortie vapeur </w:t>
            </w:r>
            <w:r w:rsidR="00651015" w:rsidRPr="004C330D">
              <w:rPr>
                <w:sz w:val="20"/>
              </w:rPr>
              <w:t>isolées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651015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Event surchauffe isolé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651015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Démarrage remplissage + Injection de la solution phosphatée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651015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Isolement évent ballon au débordement + Purges Ecrans + Purge EcoHT</w:t>
            </w:r>
          </w:p>
        </w:tc>
      </w:tr>
      <w:tr w:rsidR="00651015" w:rsidRPr="004C330D" w:rsidTr="00651015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Arrêt remplissage + Injection de la solution phosphatée</w:t>
            </w:r>
          </w:p>
        </w:tc>
      </w:tr>
    </w:tbl>
    <w:p w:rsidR="007A69BB" w:rsidRPr="004C330D" w:rsidRDefault="007A69BB" w:rsidP="007A69BB">
      <w:pPr>
        <w:pStyle w:val="texte"/>
        <w:tabs>
          <w:tab w:val="clear" w:pos="1701"/>
          <w:tab w:val="left" w:pos="1418"/>
        </w:tabs>
        <w:ind w:left="0"/>
      </w:pPr>
    </w:p>
    <w:p w:rsidR="007A69BB" w:rsidRPr="004C330D" w:rsidRDefault="007A69BB" w:rsidP="007A69BB">
      <w:pPr>
        <w:pStyle w:val="Paragraphedeliste"/>
        <w:numPr>
          <w:ilvl w:val="0"/>
          <w:numId w:val="39"/>
        </w:numPr>
        <w:spacing w:after="200" w:line="276" w:lineRule="auto"/>
        <w:rPr>
          <w:sz w:val="24"/>
          <w:szCs w:val="24"/>
        </w:rPr>
      </w:pPr>
      <w:r w:rsidRPr="004C330D">
        <w:rPr>
          <w:sz w:val="24"/>
          <w:szCs w:val="24"/>
        </w:rPr>
        <w:t>Remplissage EcoBT</w:t>
      </w:r>
    </w:p>
    <w:tbl>
      <w:tblPr>
        <w:tblW w:w="10348" w:type="dxa"/>
        <w:tblInd w:w="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"/>
        <w:gridCol w:w="9985"/>
      </w:tblGrid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Manche pompiers DN45 raccordée sur purge EcoBT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Flexible d’injection solution phosphatée raccordée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Events EcoBT ouverts(X2) + manches à eau en place (canaliser débordement)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Purge EcoBT amont clapet ouverte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Event EcoBT ouverts(X2)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Démarrage remplissage + Injection de la solution phosphatée</w:t>
            </w:r>
          </w:p>
        </w:tc>
      </w:tr>
      <w:tr w:rsidR="007A69BB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69BB" w:rsidRPr="004C330D" w:rsidRDefault="007A69BB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Arrêt remplissage + isolement de la purge au débordement des évents</w:t>
            </w:r>
          </w:p>
        </w:tc>
      </w:tr>
    </w:tbl>
    <w:p w:rsidR="007A69BB" w:rsidRPr="004C330D" w:rsidRDefault="007A69BB" w:rsidP="007A69BB">
      <w:pPr>
        <w:pStyle w:val="texte"/>
        <w:tabs>
          <w:tab w:val="clear" w:pos="1701"/>
          <w:tab w:val="left" w:pos="1418"/>
        </w:tabs>
        <w:ind w:left="0"/>
      </w:pPr>
      <w:r w:rsidRPr="004C330D">
        <w:t>Disposer purge continues, faire couler 15 à 20mn et prendre échantillon pour vérification du Ph. Cible : 10,5 – 11 Ph.</w:t>
      </w:r>
    </w:p>
    <w:p w:rsidR="007A69BB" w:rsidRPr="004C330D" w:rsidRDefault="007A69BB" w:rsidP="004D4624">
      <w:pPr>
        <w:pStyle w:val="texte"/>
        <w:tabs>
          <w:tab w:val="clear" w:pos="1701"/>
          <w:tab w:val="left" w:pos="1418"/>
        </w:tabs>
        <w:rPr>
          <w:b/>
          <w:u w:val="single"/>
        </w:rPr>
      </w:pPr>
    </w:p>
    <w:p w:rsidR="00651015" w:rsidRPr="004C330D" w:rsidRDefault="00651015" w:rsidP="00651015">
      <w:pPr>
        <w:pStyle w:val="Paragraphedeliste"/>
        <w:numPr>
          <w:ilvl w:val="0"/>
          <w:numId w:val="39"/>
        </w:numPr>
        <w:spacing w:after="200" w:line="276" w:lineRule="auto"/>
        <w:rPr>
          <w:sz w:val="24"/>
          <w:szCs w:val="24"/>
        </w:rPr>
      </w:pPr>
      <w:r w:rsidRPr="004C330D">
        <w:rPr>
          <w:sz w:val="24"/>
          <w:szCs w:val="24"/>
        </w:rPr>
        <w:t>MISE SOUS N2 COTE SURCHAUFFE</w:t>
      </w:r>
    </w:p>
    <w:tbl>
      <w:tblPr>
        <w:tblW w:w="10348" w:type="dxa"/>
        <w:tblInd w:w="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"/>
        <w:gridCol w:w="9985"/>
      </w:tblGrid>
      <w:tr w:rsidR="00651015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Flexible N2 raccordé sur piquage sortie SH2</w:t>
            </w:r>
          </w:p>
        </w:tc>
      </w:tr>
      <w:tr w:rsidR="00651015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51015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Event surchauffe fermé</w:t>
            </w:r>
          </w:p>
        </w:tc>
      </w:tr>
      <w:tr w:rsidR="00651015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Event ballon ouvert</w:t>
            </w:r>
          </w:p>
        </w:tc>
      </w:tr>
      <w:tr w:rsidR="00651015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51015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>Mise en balayage N2</w:t>
            </w:r>
          </w:p>
        </w:tc>
      </w:tr>
    </w:tbl>
    <w:p w:rsidR="00651015" w:rsidRPr="004C330D" w:rsidRDefault="00651015" w:rsidP="003046B1">
      <w:pPr>
        <w:pStyle w:val="texte"/>
        <w:tabs>
          <w:tab w:val="clear" w:pos="1701"/>
          <w:tab w:val="left" w:pos="1418"/>
        </w:tabs>
        <w:spacing w:after="120"/>
        <w:ind w:left="0"/>
      </w:pPr>
      <w:r w:rsidRPr="004C330D">
        <w:t>Faire des contrôles d’atmosphère réguliers au niveau de l’évent ballon jusqu’à atteindre le 100% N2.</w:t>
      </w:r>
    </w:p>
    <w:tbl>
      <w:tblPr>
        <w:tblW w:w="10348" w:type="dxa"/>
        <w:tblInd w:w="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"/>
        <w:gridCol w:w="9985"/>
      </w:tblGrid>
      <w:tr w:rsidR="00651015" w:rsidRPr="004C330D" w:rsidTr="006136B3">
        <w:trPr>
          <w:trHeight w:val="300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rPr>
                <w:sz w:val="20"/>
              </w:rPr>
            </w:pPr>
          </w:p>
        </w:tc>
        <w:tc>
          <w:tcPr>
            <w:tcW w:w="998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51015" w:rsidRPr="004C330D" w:rsidRDefault="00651015" w:rsidP="006136B3">
            <w:pPr>
              <w:pStyle w:val="Pieddepage"/>
              <w:ind w:left="189"/>
              <w:rPr>
                <w:sz w:val="20"/>
              </w:rPr>
            </w:pPr>
            <w:r w:rsidRPr="004C330D">
              <w:rPr>
                <w:sz w:val="20"/>
              </w:rPr>
              <w:t xml:space="preserve">Isoler l’évent ballon et mettre le circuit en légère </w:t>
            </w:r>
            <w:r w:rsidR="00385A54" w:rsidRPr="004C330D">
              <w:rPr>
                <w:sz w:val="20"/>
              </w:rPr>
              <w:t>surpression (</w:t>
            </w:r>
            <w:r w:rsidR="00D2174A" w:rsidRPr="004C330D">
              <w:rPr>
                <w:sz w:val="20"/>
              </w:rPr>
              <w:t>Mano local)</w:t>
            </w:r>
            <w:r w:rsidRPr="004C330D">
              <w:rPr>
                <w:sz w:val="20"/>
              </w:rPr>
              <w:t xml:space="preserve">. </w:t>
            </w:r>
            <w:r w:rsidR="00D2174A" w:rsidRPr="004C330D">
              <w:rPr>
                <w:sz w:val="20"/>
              </w:rPr>
              <w:t>Cible : 0,2bg</w:t>
            </w:r>
          </w:p>
        </w:tc>
      </w:tr>
    </w:tbl>
    <w:p w:rsidR="00D2174A" w:rsidRPr="004C330D" w:rsidRDefault="00D2174A" w:rsidP="00D2174A">
      <w:pPr>
        <w:pStyle w:val="texte"/>
        <w:tabs>
          <w:tab w:val="clear" w:pos="1701"/>
          <w:tab w:val="left" w:pos="1418"/>
        </w:tabs>
        <w:ind w:left="0"/>
        <w:jc w:val="both"/>
        <w:rPr>
          <w:b/>
          <w:i/>
        </w:rPr>
      </w:pPr>
      <w:r w:rsidRPr="004C330D">
        <w:rPr>
          <w:b/>
          <w:i/>
          <w:u w:val="single"/>
        </w:rPr>
        <w:t>IMPORTANT</w:t>
      </w:r>
      <w:r w:rsidRPr="004C330D">
        <w:rPr>
          <w:b/>
          <w:i/>
        </w:rPr>
        <w:t> : Faire des contrôles réguliers de la pression (Mano local) et ajuster si nécessaire.</w:t>
      </w:r>
    </w:p>
    <w:p w:rsidR="00D2174A" w:rsidRDefault="00E15EF9" w:rsidP="00E15EF9">
      <w:pPr>
        <w:pStyle w:val="Titre1"/>
      </w:pPr>
      <w:bookmarkStart w:id="22" w:name="_Toc494203635"/>
      <w:r>
        <w:lastRenderedPageBreak/>
        <w:t xml:space="preserve">ANNEXE 1 : </w:t>
      </w:r>
      <w:r w:rsidR="00D120AC" w:rsidRPr="00D120AC">
        <w:t>REPERE DES VANNES</w:t>
      </w:r>
      <w:bookmarkEnd w:id="22"/>
    </w:p>
    <w:p w:rsidR="00D120AC" w:rsidRDefault="00D120AC" w:rsidP="00D120AC">
      <w:pPr>
        <w:jc w:val="center"/>
        <w:rPr>
          <w:u w:val="single"/>
        </w:rPr>
      </w:pPr>
    </w:p>
    <w:p w:rsidR="00D120AC" w:rsidRDefault="00D120AC" w:rsidP="00D120AC">
      <w:pPr>
        <w:jc w:val="center"/>
        <w:rPr>
          <w:u w:val="single"/>
        </w:rPr>
      </w:pPr>
    </w:p>
    <w:p w:rsidR="00D120AC" w:rsidRDefault="00D120AC" w:rsidP="00D120AC">
      <w:pPr>
        <w:jc w:val="center"/>
        <w:rPr>
          <w:u w:val="single"/>
        </w:rPr>
      </w:pPr>
    </w:p>
    <w:tbl>
      <w:tblPr>
        <w:tblW w:w="109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4280"/>
        <w:gridCol w:w="1200"/>
        <w:gridCol w:w="4280"/>
      </w:tblGrid>
      <w:tr w:rsidR="00AA7E57" w:rsidRPr="00AA7E57" w:rsidTr="00AA7E57">
        <w:trPr>
          <w:trHeight w:val="499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</w:t>
            </w:r>
          </w:p>
        </w:tc>
        <w:tc>
          <w:tcPr>
            <w:tcW w:w="42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Purges continues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N°19</w:t>
            </w:r>
          </w:p>
        </w:tc>
        <w:tc>
          <w:tcPr>
            <w:tcW w:w="42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Phosphatage direct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N°20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Recirculation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N°4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entrée SH1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N°5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sortie SH1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N°6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désurchauffeur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N°24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N°7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entrée SH2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N°25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Event surchauffe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N°8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sortie vapeur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N°26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Désurchauffe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N°9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directe entrée SH1 amont collecteur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N°27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EcoBT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N°10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EcoHT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N°28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Events EcoBT (X2)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Ecrans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N°29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générale EA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Ecrans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N°30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By-pass vanne générale EA</w:t>
            </w:r>
          </w:p>
        </w:tc>
      </w:tr>
      <w:tr w:rsidR="00AA7E57" w:rsidRPr="00C478A9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Ecrans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N°31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val="en-US" w:eastAsia="zh-CN"/>
              </w:rPr>
            </w:pPr>
            <w:r w:rsidRPr="00AA7E57">
              <w:rPr>
                <w:rFonts w:ascii="Calibri" w:hAnsi="Calibri" w:cs="Calibri"/>
                <w:color w:val="000000"/>
                <w:lang w:val="en-US" w:eastAsia="zh-CN"/>
              </w:rPr>
              <w:t>By-pass rotork amont vanne régulatrice EA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N°14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Purge Ecrans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N°32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aval régulatrice EA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N°15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3 voies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N°33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By-pass vanne aval régulatrice EA</w:t>
            </w:r>
          </w:p>
        </w:tc>
      </w:tr>
      <w:tr w:rsidR="00AA7E57" w:rsidRPr="00C478A9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N°16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Event ballon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N°34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val="en-US" w:eastAsia="zh-CN"/>
              </w:rPr>
            </w:pPr>
            <w:r w:rsidRPr="00AA7E57">
              <w:rPr>
                <w:rFonts w:ascii="Calibri" w:hAnsi="Calibri" w:cs="Calibri"/>
                <w:color w:val="000000"/>
                <w:lang w:val="en-US" w:eastAsia="zh-CN"/>
              </w:rPr>
              <w:t>By-pass du by-pass EA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N°17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N°35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By-pass sortie vapeur</w:t>
            </w:r>
          </w:p>
        </w:tc>
      </w:tr>
      <w:tr w:rsidR="00AA7E57" w:rsidRPr="00AA7E57" w:rsidTr="00AA7E57">
        <w:trPr>
          <w:trHeight w:val="49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N°18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  <w:r w:rsidRPr="00AA7E57">
              <w:rPr>
                <w:rFonts w:ascii="Calibri" w:hAnsi="Calibri" w:cs="Calibri"/>
                <w:color w:val="000000"/>
                <w:lang w:eastAsia="zh-CN"/>
              </w:rPr>
              <w:t>Vanne instrumentation ballon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jc w:val="center"/>
              <w:rPr>
                <w:rFonts w:ascii="Calibri" w:hAnsi="Calibri" w:cs="Calibri"/>
                <w:color w:val="000000"/>
                <w:lang w:eastAsia="zh-CN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7E57" w:rsidRPr="00AA7E57" w:rsidRDefault="00AA7E57" w:rsidP="00AA7E57">
            <w:pPr>
              <w:rPr>
                <w:rFonts w:ascii="Calibri" w:hAnsi="Calibri" w:cs="Calibri"/>
                <w:color w:val="000000"/>
                <w:lang w:eastAsia="zh-CN"/>
              </w:rPr>
            </w:pPr>
          </w:p>
        </w:tc>
      </w:tr>
    </w:tbl>
    <w:p w:rsidR="00D120AC" w:rsidRPr="00D120AC" w:rsidRDefault="00D120AC" w:rsidP="00AA7E57">
      <w:pPr>
        <w:rPr>
          <w:u w:val="single"/>
          <w:lang w:val="en-US"/>
        </w:rPr>
      </w:pPr>
    </w:p>
    <w:p w:rsidR="00D2174A" w:rsidRPr="00D120AC" w:rsidRDefault="00D2174A" w:rsidP="00F82EDD">
      <w:pPr>
        <w:rPr>
          <w:lang w:val="en-US"/>
        </w:rPr>
      </w:pPr>
    </w:p>
    <w:p w:rsidR="00D2174A" w:rsidRPr="00D120AC" w:rsidRDefault="00D2174A" w:rsidP="00F82EDD">
      <w:pPr>
        <w:rPr>
          <w:lang w:val="en-US"/>
        </w:rPr>
      </w:pPr>
    </w:p>
    <w:p w:rsidR="00D2174A" w:rsidRPr="00D120AC" w:rsidRDefault="00D2174A" w:rsidP="00F82EDD">
      <w:pPr>
        <w:rPr>
          <w:lang w:val="en-US"/>
        </w:rPr>
      </w:pPr>
    </w:p>
    <w:p w:rsidR="00D120AC" w:rsidRDefault="00D120AC" w:rsidP="00F82EDD">
      <w:pPr>
        <w:rPr>
          <w:lang w:val="en-US"/>
        </w:rPr>
      </w:pPr>
    </w:p>
    <w:p w:rsidR="00D120AC" w:rsidRDefault="00D120AC" w:rsidP="00F82EDD">
      <w:pPr>
        <w:rPr>
          <w:lang w:val="en-US"/>
        </w:rPr>
      </w:pPr>
    </w:p>
    <w:p w:rsidR="00D120AC" w:rsidRDefault="00D120AC" w:rsidP="00F82EDD">
      <w:pPr>
        <w:rPr>
          <w:lang w:val="en-US"/>
        </w:rPr>
      </w:pPr>
    </w:p>
    <w:p w:rsidR="00D120AC" w:rsidRDefault="00D120AC" w:rsidP="00F82EDD">
      <w:pPr>
        <w:rPr>
          <w:lang w:val="en-US"/>
        </w:rPr>
      </w:pPr>
    </w:p>
    <w:p w:rsidR="00285E29" w:rsidRDefault="00285E29" w:rsidP="00F82EDD">
      <w:pPr>
        <w:rPr>
          <w:lang w:val="en-US"/>
        </w:rPr>
        <w:sectPr w:rsidR="00285E29" w:rsidSect="002F7180">
          <w:headerReference w:type="default" r:id="rId9"/>
          <w:footerReference w:type="default" r:id="rId10"/>
          <w:pgSz w:w="11906" w:h="16838"/>
          <w:pgMar w:top="720" w:right="720" w:bottom="720" w:left="720" w:header="708" w:footer="261" w:gutter="0"/>
          <w:cols w:space="708"/>
          <w:docGrid w:linePitch="360"/>
        </w:sectPr>
      </w:pPr>
    </w:p>
    <w:p w:rsidR="00D2174A" w:rsidRPr="00D120AC" w:rsidRDefault="00285E29" w:rsidP="00285E29">
      <w:pPr>
        <w:rPr>
          <w:lang w:val="en-US"/>
        </w:rPr>
      </w:pPr>
      <w:r w:rsidRPr="00285E29"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413625" cy="10732770"/>
            <wp:effectExtent l="1676400" t="0" r="1654175" b="0"/>
            <wp:wrapSquare wrapText="bothSides"/>
            <wp:docPr id="3" name="Image 1" descr="20170913141346416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913141346416_000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13625" cy="1073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174A" w:rsidRPr="00D120AC" w:rsidSect="00285E29">
      <w:pgSz w:w="23814" w:h="16839" w:orient="landscape" w:code="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E29" w:rsidRDefault="00285E29" w:rsidP="000B5B4B">
      <w:r>
        <w:separator/>
      </w:r>
    </w:p>
  </w:endnote>
  <w:endnote w:type="continuationSeparator" w:id="0">
    <w:p w:rsidR="00285E29" w:rsidRDefault="00285E29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E29" w:rsidRDefault="00285E29" w:rsidP="002F7180">
    <w:pPr>
      <w:pStyle w:val="Pieddepage"/>
    </w:pPr>
    <w:r>
      <w:t>L’original est sous forme de fichier informatique accessible en lecture seule.</w:t>
    </w:r>
  </w:p>
  <w:p w:rsidR="00285E29" w:rsidRDefault="00285E29" w:rsidP="002F7180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E29" w:rsidRPr="00B60C8D" w:rsidRDefault="00285E29" w:rsidP="002F718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E29" w:rsidRDefault="00285E29" w:rsidP="002F7180">
      <w:r>
        <w:separator/>
      </w:r>
    </w:p>
  </w:footnote>
  <w:footnote w:type="continuationSeparator" w:id="0">
    <w:p w:rsidR="00285E29" w:rsidRDefault="00285E29" w:rsidP="002F7180">
      <w:r>
        <w:continuationSeparator/>
      </w:r>
    </w:p>
  </w:footnote>
  <w:footnote w:id="1">
    <w:p w:rsidR="00285E29" w:rsidRDefault="00285E29" w:rsidP="002F7180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285E29" w:rsidRDefault="00285E29" w:rsidP="002F7180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285E29" w:rsidTr="002F7180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285E29" w:rsidRPr="00DF2710" w:rsidRDefault="00C478A9" w:rsidP="002F7180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FD49B4" w:rsidRPr="00573DAA">
            <w:rPr>
              <w:b/>
              <w:caps/>
            </w:rPr>
            <w:t>Naphtachimie</w:t>
          </w:r>
          <w:r>
            <w:fldChar w:fldCharType="end"/>
          </w:r>
          <w:r w:rsidR="00285E29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85E29" w:rsidRPr="00DF2710" w:rsidRDefault="00285E29" w:rsidP="002F7180">
          <w:pPr>
            <w:jc w:val="center"/>
          </w:pPr>
          <w:r w:rsidRPr="00DF2710">
            <w:t>Service :</w:t>
          </w:r>
        </w:p>
        <w:p w:rsidR="00285E29" w:rsidRPr="009A3404" w:rsidRDefault="00285E29" w:rsidP="008C79E1">
          <w:pPr>
            <w:jc w:val="center"/>
            <w:rPr>
              <w:b/>
            </w:rPr>
          </w:pPr>
          <w:r w:rsidRPr="009A3404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85E29" w:rsidRPr="007C3649" w:rsidRDefault="007C3649" w:rsidP="002F7180">
          <w:pPr>
            <w:jc w:val="center"/>
            <w:rPr>
              <w:b/>
            </w:rPr>
          </w:pPr>
          <w:r w:rsidRPr="007C3649">
            <w:rPr>
              <w:b/>
            </w:rPr>
            <w:t>EXP-U-10-008</w:t>
          </w:r>
        </w:p>
        <w:p w:rsidR="00285E29" w:rsidRPr="00DF2710" w:rsidRDefault="00285E29" w:rsidP="00777799">
          <w:pPr>
            <w:tabs>
              <w:tab w:val="right" w:pos="4715"/>
            </w:tabs>
          </w:pPr>
          <w:r>
            <w:t>Révision n° 1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C478A9">
            <w:rPr>
              <w:rStyle w:val="datervision"/>
              <w:rFonts w:ascii="Arial" w:hAnsi="Arial"/>
              <w:color w:val="000000"/>
            </w:rPr>
            <w:t>16/03/18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285E29" w:rsidRPr="00DF2710" w:rsidRDefault="00285E29" w:rsidP="002F7180">
          <w:pPr>
            <w:jc w:val="center"/>
          </w:pPr>
          <w:r w:rsidRPr="00DF2710">
            <w:t>Page</w:t>
          </w:r>
          <w:r w:rsidRPr="00DF2710">
            <w:br/>
          </w:r>
          <w:r w:rsidR="00902E11" w:rsidRPr="00E86A36">
            <w:rPr>
              <w:sz w:val="20"/>
              <w:szCs w:val="20"/>
            </w:rPr>
            <w:fldChar w:fldCharType="begin"/>
          </w:r>
          <w:r w:rsidRPr="00E86A36">
            <w:rPr>
              <w:sz w:val="20"/>
              <w:szCs w:val="20"/>
            </w:rPr>
            <w:instrText xml:space="preserve"> PAGE  \* MERGEFORMAT </w:instrText>
          </w:r>
          <w:r w:rsidR="00902E11" w:rsidRPr="00E86A36">
            <w:rPr>
              <w:sz w:val="20"/>
              <w:szCs w:val="20"/>
            </w:rPr>
            <w:fldChar w:fldCharType="separate"/>
          </w:r>
          <w:r w:rsidR="00C478A9">
            <w:rPr>
              <w:noProof/>
              <w:sz w:val="20"/>
              <w:szCs w:val="20"/>
            </w:rPr>
            <w:t>2</w:t>
          </w:r>
          <w:r w:rsidR="00902E11" w:rsidRPr="00E86A36">
            <w:rPr>
              <w:noProof/>
              <w:sz w:val="20"/>
              <w:szCs w:val="20"/>
            </w:rPr>
            <w:fldChar w:fldCharType="end"/>
          </w:r>
          <w:r w:rsidRPr="00E86A36">
            <w:rPr>
              <w:sz w:val="20"/>
              <w:szCs w:val="20"/>
            </w:rPr>
            <w:t>/</w:t>
          </w:r>
          <w:r w:rsidR="00902E11" w:rsidRPr="00E86A36">
            <w:rPr>
              <w:rStyle w:val="Numrodepage"/>
              <w:sz w:val="20"/>
              <w:szCs w:val="20"/>
            </w:rPr>
            <w:fldChar w:fldCharType="begin"/>
          </w:r>
          <w:r w:rsidRPr="00E86A36">
            <w:rPr>
              <w:rStyle w:val="Numrodepage"/>
              <w:sz w:val="20"/>
              <w:szCs w:val="20"/>
            </w:rPr>
            <w:instrText xml:space="preserve"> NUMPAGES </w:instrText>
          </w:r>
          <w:r w:rsidR="00902E11" w:rsidRPr="00E86A36">
            <w:rPr>
              <w:rStyle w:val="Numrodepage"/>
              <w:sz w:val="20"/>
              <w:szCs w:val="20"/>
            </w:rPr>
            <w:fldChar w:fldCharType="separate"/>
          </w:r>
          <w:r w:rsidR="00C478A9">
            <w:rPr>
              <w:rStyle w:val="Numrodepage"/>
              <w:noProof/>
              <w:sz w:val="20"/>
              <w:szCs w:val="20"/>
            </w:rPr>
            <w:t>7</w:t>
          </w:r>
          <w:r w:rsidR="00902E11" w:rsidRPr="00E86A36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285E29" w:rsidRDefault="00285E29" w:rsidP="002F718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288367BD"/>
    <w:multiLevelType w:val="multilevel"/>
    <w:tmpl w:val="B61E2C24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3057843"/>
    <w:multiLevelType w:val="hybridMultilevel"/>
    <w:tmpl w:val="9A4A8666"/>
    <w:lvl w:ilvl="0" w:tplc="5A666C5E">
      <w:numFmt w:val="bullet"/>
      <w:pStyle w:val="retrai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5333483"/>
    <w:multiLevelType w:val="hybridMultilevel"/>
    <w:tmpl w:val="9F7258AE"/>
    <w:lvl w:ilvl="0" w:tplc="5624F69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32114"/>
    <w:multiLevelType w:val="multilevel"/>
    <w:tmpl w:val="5AACD1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3A507E"/>
    <w:multiLevelType w:val="hybridMultilevel"/>
    <w:tmpl w:val="B5DEAF48"/>
    <w:lvl w:ilvl="0" w:tplc="B57843EA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B6C3E55"/>
    <w:multiLevelType w:val="hybridMultilevel"/>
    <w:tmpl w:val="817A8D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6AA5E5D"/>
    <w:multiLevelType w:val="multilevel"/>
    <w:tmpl w:val="040C0025"/>
    <w:numStyleLink w:val="Style1"/>
  </w:abstractNum>
  <w:abstractNum w:abstractNumId="32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0A149E"/>
    <w:multiLevelType w:val="hybridMultilevel"/>
    <w:tmpl w:val="AAAC00EC"/>
    <w:lvl w:ilvl="0" w:tplc="BA944BBA">
      <w:start w:val="1"/>
      <w:numFmt w:val="lowerLetter"/>
      <w:lvlText w:val="%1)"/>
      <w:lvlJc w:val="left"/>
      <w:pPr>
        <w:ind w:left="1211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30"/>
  </w:num>
  <w:num w:numId="5">
    <w:abstractNumId w:val="0"/>
  </w:num>
  <w:num w:numId="6">
    <w:abstractNumId w:val="11"/>
  </w:num>
  <w:num w:numId="7">
    <w:abstractNumId w:val="4"/>
  </w:num>
  <w:num w:numId="8">
    <w:abstractNumId w:val="29"/>
  </w:num>
  <w:num w:numId="9">
    <w:abstractNumId w:val="2"/>
  </w:num>
  <w:num w:numId="10">
    <w:abstractNumId w:val="19"/>
  </w:num>
  <w:num w:numId="11">
    <w:abstractNumId w:val="33"/>
  </w:num>
  <w:num w:numId="12">
    <w:abstractNumId w:val="7"/>
  </w:num>
  <w:num w:numId="13">
    <w:abstractNumId w:val="5"/>
  </w:num>
  <w:num w:numId="14">
    <w:abstractNumId w:val="27"/>
  </w:num>
  <w:num w:numId="15">
    <w:abstractNumId w:val="20"/>
  </w:num>
  <w:num w:numId="16">
    <w:abstractNumId w:val="32"/>
  </w:num>
  <w:num w:numId="17">
    <w:abstractNumId w:val="23"/>
  </w:num>
  <w:num w:numId="18">
    <w:abstractNumId w:val="34"/>
  </w:num>
  <w:num w:numId="19">
    <w:abstractNumId w:val="25"/>
  </w:num>
  <w:num w:numId="20">
    <w:abstractNumId w:val="17"/>
  </w:num>
  <w:num w:numId="21">
    <w:abstractNumId w:val="16"/>
  </w:num>
  <w:num w:numId="22">
    <w:abstractNumId w:val="21"/>
  </w:num>
  <w:num w:numId="23">
    <w:abstractNumId w:val="10"/>
  </w:num>
  <w:num w:numId="24">
    <w:abstractNumId w:val="9"/>
  </w:num>
  <w:num w:numId="25">
    <w:abstractNumId w:val="9"/>
  </w:num>
  <w:num w:numId="26">
    <w:abstractNumId w:val="14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6"/>
  </w:num>
  <w:num w:numId="30">
    <w:abstractNumId w:val="13"/>
  </w:num>
  <w:num w:numId="31">
    <w:abstractNumId w:val="3"/>
  </w:num>
  <w:num w:numId="32">
    <w:abstractNumId w:val="28"/>
  </w:num>
  <w:num w:numId="33">
    <w:abstractNumId w:val="15"/>
  </w:num>
  <w:num w:numId="34">
    <w:abstractNumId w:val="9"/>
  </w:num>
  <w:num w:numId="35">
    <w:abstractNumId w:val="12"/>
  </w:num>
  <w:num w:numId="36">
    <w:abstractNumId w:val="24"/>
  </w:num>
  <w:num w:numId="37">
    <w:abstractNumId w:val="35"/>
  </w:num>
  <w:num w:numId="38">
    <w:abstractNumId w:val="22"/>
  </w:num>
  <w:num w:numId="39">
    <w:abstractNumId w:val="26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07910"/>
    <w:rsid w:val="00030E99"/>
    <w:rsid w:val="000B5B4B"/>
    <w:rsid w:val="000F1FB0"/>
    <w:rsid w:val="00170D94"/>
    <w:rsid w:val="00205FCB"/>
    <w:rsid w:val="00285E29"/>
    <w:rsid w:val="002F7180"/>
    <w:rsid w:val="003046B1"/>
    <w:rsid w:val="00357BE3"/>
    <w:rsid w:val="00364D1D"/>
    <w:rsid w:val="00370423"/>
    <w:rsid w:val="00377F81"/>
    <w:rsid w:val="00385A54"/>
    <w:rsid w:val="003B5615"/>
    <w:rsid w:val="003B60AB"/>
    <w:rsid w:val="00411BCE"/>
    <w:rsid w:val="004B4178"/>
    <w:rsid w:val="004C330D"/>
    <w:rsid w:val="004D4624"/>
    <w:rsid w:val="005235A2"/>
    <w:rsid w:val="00572356"/>
    <w:rsid w:val="005E3466"/>
    <w:rsid w:val="006136B3"/>
    <w:rsid w:val="00651015"/>
    <w:rsid w:val="006C3DC0"/>
    <w:rsid w:val="0075348A"/>
    <w:rsid w:val="00777799"/>
    <w:rsid w:val="007A69BB"/>
    <w:rsid w:val="007B4710"/>
    <w:rsid w:val="007C3649"/>
    <w:rsid w:val="007E6705"/>
    <w:rsid w:val="00821133"/>
    <w:rsid w:val="0084546D"/>
    <w:rsid w:val="00870805"/>
    <w:rsid w:val="008C79E1"/>
    <w:rsid w:val="008F019B"/>
    <w:rsid w:val="00902E11"/>
    <w:rsid w:val="00916993"/>
    <w:rsid w:val="009210E6"/>
    <w:rsid w:val="00944793"/>
    <w:rsid w:val="00981A90"/>
    <w:rsid w:val="009A0C71"/>
    <w:rsid w:val="009A3404"/>
    <w:rsid w:val="00A0249A"/>
    <w:rsid w:val="00AA7E57"/>
    <w:rsid w:val="00AB00FD"/>
    <w:rsid w:val="00AB3BA4"/>
    <w:rsid w:val="00AC62CD"/>
    <w:rsid w:val="00AE4EFB"/>
    <w:rsid w:val="00AF4553"/>
    <w:rsid w:val="00B05696"/>
    <w:rsid w:val="00C478A9"/>
    <w:rsid w:val="00C86B21"/>
    <w:rsid w:val="00C9663C"/>
    <w:rsid w:val="00D120AC"/>
    <w:rsid w:val="00D2174A"/>
    <w:rsid w:val="00D26379"/>
    <w:rsid w:val="00D85519"/>
    <w:rsid w:val="00D9391D"/>
    <w:rsid w:val="00D9755E"/>
    <w:rsid w:val="00DC57B5"/>
    <w:rsid w:val="00E15753"/>
    <w:rsid w:val="00E15EF9"/>
    <w:rsid w:val="00E320D8"/>
    <w:rsid w:val="00E86A36"/>
    <w:rsid w:val="00EC5D4F"/>
    <w:rsid w:val="00F05C9A"/>
    <w:rsid w:val="00F24A0B"/>
    <w:rsid w:val="00F82EDD"/>
    <w:rsid w:val="00FD49B4"/>
    <w:rsid w:val="00FE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"/>
    </o:shapedefaults>
    <o:shapelayout v:ext="edit">
      <o:idmap v:ext="edit" data="1"/>
    </o:shapelayout>
  </w:shapeDefaults>
  <w:decimalSymbol w:val=","/>
  <w:listSeparator w:val=";"/>
  <w15:docId w15:val="{0123F436-0CAC-40DC-B667-65AB6A70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E86A36"/>
    <w:pPr>
      <w:numPr>
        <w:numId w:val="35"/>
      </w:numPr>
      <w:tabs>
        <w:tab w:val="left" w:pos="1418"/>
      </w:tabs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itreDocument0">
    <w:name w:val="Titre Document"/>
    <w:basedOn w:val="Policepardfaut"/>
    <w:rsid w:val="002F7180"/>
  </w:style>
  <w:style w:type="paragraph" w:customStyle="1" w:styleId="Libellrvision0">
    <w:name w:val="Libellé révision"/>
    <w:basedOn w:val="Normal"/>
    <w:rsid w:val="002F7180"/>
    <w:pPr>
      <w:tabs>
        <w:tab w:val="left" w:pos="431"/>
        <w:tab w:val="left" w:pos="863"/>
        <w:tab w:val="left" w:pos="2159"/>
        <w:tab w:val="left" w:pos="2447"/>
        <w:tab w:val="left" w:pos="3887"/>
        <w:tab w:val="left" w:pos="5471"/>
        <w:tab w:val="left" w:pos="5903"/>
        <w:tab w:val="left" w:pos="6335"/>
        <w:tab w:val="left" w:pos="7487"/>
        <w:tab w:val="left" w:pos="7775"/>
        <w:tab w:val="left" w:pos="9503"/>
      </w:tabs>
      <w:spacing w:before="60" w:after="60"/>
      <w:ind w:left="113"/>
    </w:pPr>
    <w:rPr>
      <w:rFonts w:cs="Times New Roman"/>
      <w:sz w:val="20"/>
      <w:szCs w:val="20"/>
      <w:lang w:val="fr-CA"/>
    </w:rPr>
  </w:style>
  <w:style w:type="paragraph" w:styleId="Signature">
    <w:name w:val="Signature"/>
    <w:basedOn w:val="Normal"/>
    <w:link w:val="SignatureCar"/>
    <w:rsid w:val="00981A90"/>
    <w:pPr>
      <w:tabs>
        <w:tab w:val="left" w:pos="6521"/>
      </w:tabs>
      <w:autoSpaceDE w:val="0"/>
      <w:autoSpaceDN w:val="0"/>
      <w:ind w:left="851"/>
    </w:pPr>
    <w:rPr>
      <w:rFonts w:eastAsiaTheme="minorEastAsia"/>
      <w:b/>
      <w:bCs/>
      <w:sz w:val="24"/>
      <w:szCs w:val="24"/>
    </w:rPr>
  </w:style>
  <w:style w:type="character" w:customStyle="1" w:styleId="SignatureCar">
    <w:name w:val="Signature Car"/>
    <w:basedOn w:val="Policepardfaut"/>
    <w:link w:val="Signature"/>
    <w:rsid w:val="00981A90"/>
    <w:rPr>
      <w:rFonts w:ascii="Arial" w:eastAsiaTheme="minorEastAsia" w:hAnsi="Arial" w:cs="Arial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7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46E997-E628-45B3-84E5-8911F8744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6024</TotalTime>
  <Pages>7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8335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43</cp:revision>
  <cp:lastPrinted>2017-09-26T13:47:00Z</cp:lastPrinted>
  <dcterms:created xsi:type="dcterms:W3CDTF">2015-07-28T08:40:00Z</dcterms:created>
  <dcterms:modified xsi:type="dcterms:W3CDTF">2018-03-16T14:13:00Z</dcterms:modified>
</cp:coreProperties>
</file>