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4E023A" w:rsidTr="000C726B">
        <w:tc>
          <w:tcPr>
            <w:tcW w:w="2941" w:type="dxa"/>
            <w:vAlign w:val="center"/>
          </w:tcPr>
          <w:p w:rsidR="000C726B" w:rsidRPr="00573DAA" w:rsidRDefault="000C726B" w:rsidP="000C726B">
            <w:pPr>
              <w:pStyle w:val="En-tte"/>
              <w:jc w:val="center"/>
              <w:rPr>
                <w:b/>
                <w:caps/>
              </w:rPr>
            </w:pPr>
            <w:bookmarkStart w:id="0" w:name="Entreprise"/>
            <w:r w:rsidRPr="00573DAA">
              <w:rPr>
                <w:b/>
                <w:caps/>
              </w:rPr>
              <w:t>Naphtachimie</w:t>
            </w:r>
            <w:bookmarkEnd w:id="0"/>
          </w:p>
          <w:p w:rsidR="000C726B" w:rsidRPr="00B60C8D" w:rsidRDefault="000C726B" w:rsidP="000C726B">
            <w:pPr>
              <w:pStyle w:val="En-tte"/>
              <w:jc w:val="center"/>
            </w:pPr>
            <w:r w:rsidRPr="00B60C8D">
              <w:t>Lavéra</w:t>
            </w:r>
          </w:p>
        </w:tc>
        <w:tc>
          <w:tcPr>
            <w:tcW w:w="2026" w:type="dxa"/>
            <w:vAlign w:val="center"/>
          </w:tcPr>
          <w:p w:rsidR="000C726B" w:rsidRDefault="000C726B" w:rsidP="000C726B">
            <w:pPr>
              <w:pStyle w:val="En-tte"/>
              <w:jc w:val="center"/>
            </w:pPr>
            <w:r w:rsidRPr="00B60C8D">
              <w:t>Service:</w:t>
            </w:r>
          </w:p>
          <w:p w:rsidR="000C726B" w:rsidRPr="00B60C8D" w:rsidRDefault="000A19A9" w:rsidP="000C726B">
            <w:pPr>
              <w:pStyle w:val="En-tte"/>
              <w:jc w:val="center"/>
              <w:rPr>
                <w:b/>
                <w:bCs/>
              </w:rPr>
            </w:pPr>
            <w:r>
              <w:rPr>
                <w:b/>
                <w:bCs/>
              </w:rPr>
              <w:t>LPU</w:t>
            </w:r>
          </w:p>
        </w:tc>
        <w:tc>
          <w:tcPr>
            <w:tcW w:w="3312" w:type="dxa"/>
            <w:vAlign w:val="center"/>
          </w:tcPr>
          <w:p w:rsidR="000C726B" w:rsidRPr="00C93644" w:rsidRDefault="00493FF7" w:rsidP="000C726B">
            <w:pPr>
              <w:pStyle w:val="En-tte"/>
              <w:jc w:val="center"/>
              <w:rPr>
                <w:b/>
              </w:rPr>
            </w:pPr>
            <w:bookmarkStart w:id="1" w:name="Référence"/>
            <w:r>
              <w:rPr>
                <w:b/>
              </w:rPr>
              <w:t>EXP-U-11-0</w:t>
            </w:r>
            <w:r w:rsidR="00A96804">
              <w:rPr>
                <w:b/>
              </w:rPr>
              <w:t>0</w:t>
            </w:r>
            <w:r w:rsidR="000C726B" w:rsidRPr="00C93644">
              <w:rPr>
                <w:b/>
              </w:rPr>
              <w:t>3</w:t>
            </w:r>
            <w:bookmarkEnd w:id="1"/>
          </w:p>
          <w:p w:rsidR="000C726B" w:rsidRPr="000C13BE" w:rsidRDefault="000C726B" w:rsidP="000C726B">
            <w:pPr>
              <w:pStyle w:val="En-tte"/>
            </w:pPr>
            <w:r w:rsidRPr="000C13BE">
              <w:t xml:space="preserve">Date de Création : </w:t>
            </w:r>
            <w:bookmarkStart w:id="2" w:name="DateCréation"/>
            <w:r>
              <w:t>02/11/1993</w:t>
            </w:r>
            <w:bookmarkEnd w:id="2"/>
          </w:p>
          <w:p w:rsidR="000C726B" w:rsidRPr="00B60C8D" w:rsidRDefault="000C726B" w:rsidP="00783585">
            <w:pPr>
              <w:pStyle w:val="En-tte"/>
              <w:tabs>
                <w:tab w:val="clear" w:pos="4153"/>
                <w:tab w:val="right" w:pos="3172"/>
              </w:tabs>
              <w:ind w:right="-13"/>
            </w:pPr>
            <w:r w:rsidRPr="00B60C8D">
              <w:t xml:space="preserve">Date: </w:t>
            </w:r>
            <w:r w:rsidR="00783585">
              <w:t>02/08/17</w:t>
            </w:r>
            <w:r>
              <w:tab/>
              <w:t xml:space="preserve">Révision </w:t>
            </w:r>
            <w:r w:rsidRPr="00B60C8D">
              <w:t>n°</w:t>
            </w:r>
            <w:r w:rsidR="00EC76B1">
              <w:t>5</w:t>
            </w:r>
          </w:p>
        </w:tc>
        <w:tc>
          <w:tcPr>
            <w:tcW w:w="1928" w:type="dxa"/>
            <w:vAlign w:val="center"/>
          </w:tcPr>
          <w:p w:rsidR="000C726B" w:rsidRPr="00B60C8D" w:rsidRDefault="000C726B" w:rsidP="000C726B">
            <w:pPr>
              <w:pStyle w:val="En-tte"/>
              <w:jc w:val="center"/>
              <w:rPr>
                <w:rStyle w:val="Numrodepage"/>
              </w:rPr>
            </w:pPr>
            <w:r w:rsidRPr="00B60C8D">
              <w:t>Page</w:t>
            </w:r>
            <w:r w:rsidRPr="00B60C8D">
              <w:br/>
            </w:r>
            <w:r>
              <w:rPr>
                <w:rStyle w:val="Numrodepage"/>
              </w:rPr>
              <w:t>1</w:t>
            </w:r>
            <w:r w:rsidRPr="00BB4DD9">
              <w:rPr>
                <w:rStyle w:val="Numrodepage"/>
              </w:rPr>
              <w:t>/</w:t>
            </w:r>
            <w:r w:rsidR="00BB4DD9" w:rsidRPr="00BB4DD9">
              <w:rPr>
                <w:rStyle w:val="Numrodepage"/>
              </w:rPr>
              <w:t>10</w:t>
            </w:r>
          </w:p>
          <w:p w:rsidR="000C726B" w:rsidRPr="00B60C8D" w:rsidRDefault="000C726B" w:rsidP="000C726B">
            <w:pPr>
              <w:pStyle w:val="En-tte"/>
              <w:jc w:val="center"/>
            </w:pPr>
            <w:r>
              <w:rPr>
                <w:rStyle w:val="Numrodepage"/>
              </w:rPr>
              <w:t xml:space="preserve">Annexe </w:t>
            </w:r>
            <w:r w:rsidR="008630C6">
              <w:rPr>
                <w:rStyle w:val="Numrodepage"/>
              </w:rPr>
              <w:t>(1)</w:t>
            </w:r>
          </w:p>
        </w:tc>
      </w:tr>
      <w:tr w:rsidR="004E023A" w:rsidTr="000C726B">
        <w:trPr>
          <w:cantSplit/>
        </w:trPr>
        <w:tc>
          <w:tcPr>
            <w:tcW w:w="2941" w:type="dxa"/>
            <w:vMerge w:val="restart"/>
          </w:tcPr>
          <w:p w:rsidR="000C726B" w:rsidRPr="00B60C8D" w:rsidRDefault="000C726B" w:rsidP="000C726B">
            <w:r w:rsidRPr="00F1260A">
              <w:rPr>
                <w:u w:val="single"/>
              </w:rPr>
              <w:t>Destinataires communs gérés</w:t>
            </w:r>
            <w:r w:rsidRPr="00B60C8D">
              <w:t xml:space="preserve"> :</w:t>
            </w:r>
          </w:p>
          <w:p w:rsidR="000C726B" w:rsidRPr="00B60C8D" w:rsidRDefault="000C726B" w:rsidP="000C726B">
            <w:bookmarkStart w:id="3" w:name="Destinataires"/>
            <w:r w:rsidRPr="00B60C8D">
              <w:t>Centrale</w:t>
            </w:r>
            <w:bookmarkEnd w:id="3"/>
          </w:p>
          <w:p w:rsidR="000C726B" w:rsidRPr="00B60C8D" w:rsidRDefault="000C726B" w:rsidP="000C726B">
            <w:r w:rsidRPr="00F1260A">
              <w:rPr>
                <w:u w:val="single"/>
              </w:rPr>
              <w:t>Version informatique</w:t>
            </w:r>
            <w:r w:rsidRPr="00B60C8D">
              <w:t>:</w:t>
            </w:r>
          </w:p>
          <w:p w:rsidR="000C726B" w:rsidRDefault="00213C58" w:rsidP="000C726B">
            <w:r w:rsidRPr="00213C58">
              <w:rPr>
                <w:b/>
                <w:noProof/>
                <w:lang w:eastAsia="fr-FR"/>
              </w:rPr>
              <w:pict>
                <v:shapetype id="_x0000_t202" coordsize="21600,21600" o:spt="202" path="m,l,21600r21600,l21600,xe">
                  <v:stroke joinstyle="miter"/>
                  <v:path gradientshapeok="t" o:connecttype="rect"/>
                </v:shapetype>
                <v:shape id="_x0000_s1027" type="#_x0000_t202" style="position:absolute;margin-left:-24.1pt;margin-top:23.4pt;width:18.55pt;height:19.85pt;z-index:251659264;mso-height-percent:200;mso-height-percent:200;mso-width-relative:margin;mso-height-relative:margin" filled="f" stroked="f">
                  <v:textbox style="mso-fit-shape-to-text:t">
                    <w:txbxContent>
                      <w:p w:rsidR="00394CCC" w:rsidRPr="00F3465C" w:rsidRDefault="00394CCC" w:rsidP="000A19A9">
                        <w:pPr>
                          <w:rPr>
                            <w:b/>
                          </w:rPr>
                        </w:pPr>
                        <w:r w:rsidRPr="00F3465C">
                          <w:rPr>
                            <w:b/>
                          </w:rPr>
                          <w:t>&gt;</w:t>
                        </w:r>
                      </w:p>
                    </w:txbxContent>
                  </v:textbox>
                </v:shape>
              </w:pict>
            </w:r>
            <w:r w:rsidR="000C726B" w:rsidRPr="00B60C8D">
              <w:t>Diffusion sur Intranet Naphtachimie</w:t>
            </w:r>
          </w:p>
          <w:p w:rsidR="000C726B" w:rsidRDefault="000C726B" w:rsidP="000C726B"/>
          <w:p w:rsidR="000C726B" w:rsidRDefault="000C726B" w:rsidP="000C726B">
            <w:r w:rsidRPr="00F1260A">
              <w:rPr>
                <w:u w:val="single"/>
              </w:rPr>
              <w:t>Version papier (à préciser)</w:t>
            </w:r>
            <w:r>
              <w:t xml:space="preserve"> :</w:t>
            </w:r>
          </w:p>
          <w:p w:rsidR="00FF4CF4" w:rsidRPr="00B60C8D" w:rsidRDefault="00FF4CF4" w:rsidP="000C726B">
            <w:proofErr w:type="spellStart"/>
            <w:r>
              <w:t>CdQ</w:t>
            </w:r>
            <w:proofErr w:type="spellEnd"/>
            <w:r>
              <w:t xml:space="preserve"> (5)</w:t>
            </w:r>
          </w:p>
          <w:p w:rsidR="000C726B" w:rsidRDefault="000C726B" w:rsidP="000C726B"/>
          <w:p w:rsidR="000C726B" w:rsidRPr="00B60C8D" w:rsidRDefault="000C726B" w:rsidP="000C726B">
            <w:pPr>
              <w:pStyle w:val="En-tte"/>
              <w:rPr>
                <w:highlight w:val="yellow"/>
              </w:rPr>
            </w:pPr>
          </w:p>
        </w:tc>
        <w:tc>
          <w:tcPr>
            <w:tcW w:w="7266" w:type="dxa"/>
            <w:gridSpan w:val="3"/>
          </w:tcPr>
          <w:p w:rsidR="000C726B" w:rsidRPr="00B60C8D" w:rsidRDefault="000C726B" w:rsidP="000C726B">
            <w:pPr>
              <w:pStyle w:val="En-tte"/>
              <w:jc w:val="center"/>
            </w:pPr>
            <w:r w:rsidRPr="00C93644">
              <w:rPr>
                <w:u w:val="single"/>
              </w:rPr>
              <w:t>Type de document</w:t>
            </w:r>
            <w:r w:rsidRPr="00B60C8D">
              <w:t xml:space="preserve"> :</w:t>
            </w:r>
          </w:p>
          <w:p w:rsidR="000C726B" w:rsidRPr="00573DAA" w:rsidRDefault="000C726B" w:rsidP="000C726B">
            <w:pPr>
              <w:pStyle w:val="En-tte"/>
              <w:jc w:val="center"/>
              <w:rPr>
                <w:b/>
                <w:caps/>
              </w:rPr>
            </w:pPr>
            <w:r w:rsidRPr="00573DAA">
              <w:rPr>
                <w:b/>
                <w:caps/>
              </w:rPr>
              <w:t xml:space="preserve">CONSIGNE </w:t>
            </w:r>
            <w:bookmarkStart w:id="4" w:name="Domaine"/>
            <w:r w:rsidRPr="00573DAA">
              <w:rPr>
                <w:b/>
                <w:caps/>
              </w:rPr>
              <w:t xml:space="preserve"> Centrale Sud</w:t>
            </w:r>
            <w:bookmarkEnd w:id="4"/>
          </w:p>
          <w:p w:rsidR="000C726B" w:rsidRPr="00854A05" w:rsidRDefault="000C726B" w:rsidP="000C726B">
            <w:pPr>
              <w:pStyle w:val="En-tte"/>
            </w:pPr>
          </w:p>
        </w:tc>
      </w:tr>
      <w:tr w:rsidR="004E023A" w:rsidTr="000C726B">
        <w:trPr>
          <w:cantSplit/>
        </w:trPr>
        <w:tc>
          <w:tcPr>
            <w:tcW w:w="2941" w:type="dxa"/>
            <w:vMerge/>
          </w:tcPr>
          <w:p w:rsidR="000C726B" w:rsidRPr="00B60C8D" w:rsidRDefault="000C726B" w:rsidP="000C726B">
            <w:pPr>
              <w:pStyle w:val="En-tte"/>
            </w:pPr>
          </w:p>
        </w:tc>
        <w:tc>
          <w:tcPr>
            <w:tcW w:w="7266" w:type="dxa"/>
            <w:gridSpan w:val="3"/>
          </w:tcPr>
          <w:p w:rsidR="000C726B" w:rsidRDefault="000C726B" w:rsidP="000C726B">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0C726B" w:rsidRPr="00B60C8D" w:rsidRDefault="000C726B" w:rsidP="000C726B"/>
          <w:p w:rsidR="000C726B" w:rsidRDefault="000C726B" w:rsidP="000C726B">
            <w:pPr>
              <w:pStyle w:val="Corpsdetexte2"/>
              <w:rPr>
                <w:rStyle w:val="titredocument"/>
                <w:rFonts w:ascii="Arial" w:hAnsi="Arial"/>
                <w:b/>
                <w:caps/>
                <w:sz w:val="22"/>
                <w:szCs w:val="22"/>
              </w:rPr>
            </w:pPr>
            <w:bookmarkStart w:id="5" w:name="Titre"/>
            <w:r w:rsidRPr="00573DAA">
              <w:rPr>
                <w:rStyle w:val="titredocument"/>
                <w:rFonts w:ascii="Arial" w:hAnsi="Arial"/>
                <w:b/>
                <w:caps/>
                <w:sz w:val="22"/>
                <w:szCs w:val="22"/>
              </w:rPr>
              <w:t>Réglage température de surchauffe</w:t>
            </w:r>
            <w:bookmarkEnd w:id="5"/>
            <w:r w:rsidR="000A19A9">
              <w:rPr>
                <w:rStyle w:val="titredocument"/>
                <w:rFonts w:ascii="Arial" w:hAnsi="Arial"/>
                <w:b/>
                <w:caps/>
                <w:sz w:val="22"/>
                <w:szCs w:val="22"/>
              </w:rPr>
              <w:t xml:space="preserve"> SUR CHAUDIERES</w:t>
            </w:r>
          </w:p>
          <w:p w:rsidR="000A19A9" w:rsidRPr="000A19A9" w:rsidRDefault="000A19A9" w:rsidP="00D46F57">
            <w:pPr>
              <w:pStyle w:val="Corpsdetexte2"/>
              <w:rPr>
                <w:rStyle w:val="titredocument"/>
                <w:rFonts w:ascii="Arial" w:hAnsi="Arial"/>
                <w:b/>
                <w:caps/>
                <w:sz w:val="18"/>
                <w:szCs w:val="18"/>
              </w:rPr>
            </w:pPr>
            <w:r w:rsidRPr="000A19A9">
              <w:rPr>
                <w:b w:val="0"/>
                <w:sz w:val="18"/>
                <w:szCs w:val="18"/>
              </w:rPr>
              <w:t>Annule et remplace la consigne EXP-U-21-03 du 27/03/98</w:t>
            </w:r>
            <w:r w:rsidRPr="000A19A9">
              <w:rPr>
                <w:b w:val="0"/>
                <w:sz w:val="18"/>
                <w:szCs w:val="18"/>
              </w:rPr>
              <w:br/>
            </w:r>
          </w:p>
        </w:tc>
      </w:tr>
    </w:tbl>
    <w:p w:rsidR="000C726B" w:rsidRDefault="000C726B" w:rsidP="000C726B">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4E023A" w:rsidTr="00364888">
        <w:trPr>
          <w:cantSplit/>
          <w:trHeight w:hRule="exact" w:val="2037"/>
        </w:trPr>
        <w:tc>
          <w:tcPr>
            <w:tcW w:w="10207" w:type="dxa"/>
          </w:tcPr>
          <w:p w:rsidR="000C726B" w:rsidRPr="00F1260A" w:rsidRDefault="000C726B" w:rsidP="000C726B">
            <w:pPr>
              <w:rPr>
                <w:b/>
              </w:rPr>
            </w:pPr>
            <w:r w:rsidRPr="00F1260A">
              <w:rPr>
                <w:b/>
              </w:rPr>
              <w:t>Objet / Champ d’application :</w:t>
            </w:r>
          </w:p>
          <w:p w:rsidR="000A19A9" w:rsidRDefault="000A19A9" w:rsidP="008D4217">
            <w:pPr>
              <w:pStyle w:val="texte"/>
              <w:ind w:left="0"/>
            </w:pPr>
            <w:r>
              <w:t>Cette consigne a pour but de décrire les modalités de réglage de la température de surchauffe de la vapeur HP sortie chaudière.</w:t>
            </w:r>
          </w:p>
          <w:p w:rsidR="000C726B" w:rsidRPr="000A19A9" w:rsidRDefault="000C726B" w:rsidP="000C726B">
            <w:pPr>
              <w:rPr>
                <w:b/>
                <w:sz w:val="20"/>
              </w:rPr>
            </w:pPr>
          </w:p>
        </w:tc>
      </w:tr>
    </w:tbl>
    <w:p w:rsidR="000C726B" w:rsidRPr="00C9016F" w:rsidRDefault="000C726B" w:rsidP="000C726B"/>
    <w:p w:rsidR="000C726B" w:rsidRPr="00B60C8D" w:rsidRDefault="000C726B" w:rsidP="000C726B"/>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4E023A" w:rsidTr="000C726B">
        <w:trPr>
          <w:cantSplit/>
          <w:trHeight w:hRule="exact" w:val="588"/>
        </w:trPr>
        <w:tc>
          <w:tcPr>
            <w:tcW w:w="1985" w:type="dxa"/>
            <w:vAlign w:val="center"/>
          </w:tcPr>
          <w:p w:rsidR="000C726B" w:rsidRPr="00777654" w:rsidRDefault="000C726B" w:rsidP="000C726B">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0C726B" w:rsidRPr="00777654" w:rsidRDefault="000C726B" w:rsidP="000C726B">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0C726B" w:rsidRPr="00777654" w:rsidRDefault="000C726B" w:rsidP="000C726B">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4E023A" w:rsidTr="000C726B">
        <w:trPr>
          <w:cantSplit/>
          <w:trHeight w:hRule="exact" w:val="281"/>
        </w:trPr>
        <w:tc>
          <w:tcPr>
            <w:tcW w:w="1985" w:type="dxa"/>
            <w:vAlign w:val="center"/>
          </w:tcPr>
          <w:p w:rsidR="000C726B" w:rsidRPr="00EC76B1" w:rsidRDefault="000A19A9" w:rsidP="008D4217">
            <w:pPr>
              <w:jc w:val="center"/>
              <w:rPr>
                <w:rStyle w:val="datervision"/>
                <w:rFonts w:ascii="Arial" w:hAnsi="Arial"/>
                <w:sz w:val="22"/>
              </w:rPr>
            </w:pPr>
            <w:r w:rsidRPr="00EC76B1">
              <w:rPr>
                <w:rStyle w:val="datervision"/>
                <w:rFonts w:ascii="Arial" w:hAnsi="Arial"/>
              </w:rPr>
              <w:t>07/06/99</w:t>
            </w:r>
          </w:p>
        </w:tc>
        <w:tc>
          <w:tcPr>
            <w:tcW w:w="851" w:type="dxa"/>
            <w:vAlign w:val="center"/>
          </w:tcPr>
          <w:p w:rsidR="000C726B" w:rsidRPr="00EC76B1" w:rsidRDefault="000A19A9" w:rsidP="000C726B">
            <w:r w:rsidRPr="00EC76B1">
              <w:rPr>
                <w:sz w:val="20"/>
              </w:rPr>
              <w:t>N°2</w:t>
            </w:r>
          </w:p>
        </w:tc>
        <w:tc>
          <w:tcPr>
            <w:tcW w:w="7371" w:type="dxa"/>
            <w:vAlign w:val="center"/>
          </w:tcPr>
          <w:p w:rsidR="000C726B" w:rsidRPr="00EC76B1" w:rsidRDefault="000A19A9" w:rsidP="000C726B">
            <w:pPr>
              <w:rPr>
                <w:rStyle w:val="libellrvision"/>
                <w:sz w:val="22"/>
              </w:rPr>
            </w:pPr>
            <w:r w:rsidRPr="00EC76B1">
              <w:rPr>
                <w:rStyle w:val="libellrvision"/>
              </w:rPr>
              <w:t>Changement de section</w:t>
            </w:r>
          </w:p>
        </w:tc>
      </w:tr>
      <w:tr w:rsidR="004E023A" w:rsidTr="000C726B">
        <w:trPr>
          <w:cantSplit/>
          <w:trHeight w:hRule="exact" w:val="317"/>
        </w:trPr>
        <w:tc>
          <w:tcPr>
            <w:tcW w:w="1985" w:type="dxa"/>
            <w:vAlign w:val="center"/>
          </w:tcPr>
          <w:p w:rsidR="000C726B" w:rsidRPr="00854A05" w:rsidRDefault="000A19A9" w:rsidP="008D4217">
            <w:pPr>
              <w:jc w:val="center"/>
              <w:rPr>
                <w:rStyle w:val="datervision"/>
                <w:rFonts w:ascii="Arial" w:hAnsi="Arial"/>
                <w:sz w:val="22"/>
              </w:rPr>
            </w:pPr>
            <w:r>
              <w:rPr>
                <w:sz w:val="20"/>
              </w:rPr>
              <w:t>01/09/03</w:t>
            </w:r>
          </w:p>
        </w:tc>
        <w:tc>
          <w:tcPr>
            <w:tcW w:w="851" w:type="dxa"/>
            <w:vAlign w:val="center"/>
          </w:tcPr>
          <w:p w:rsidR="000C726B" w:rsidRPr="00854A05" w:rsidRDefault="000A19A9" w:rsidP="000C726B">
            <w:r>
              <w:rPr>
                <w:sz w:val="20"/>
              </w:rPr>
              <w:t>N°3</w:t>
            </w:r>
          </w:p>
        </w:tc>
        <w:tc>
          <w:tcPr>
            <w:tcW w:w="7371" w:type="dxa"/>
            <w:vAlign w:val="center"/>
          </w:tcPr>
          <w:p w:rsidR="000C726B" w:rsidRPr="00854A05" w:rsidRDefault="000A19A9" w:rsidP="000C726B">
            <w:pPr>
              <w:rPr>
                <w:rStyle w:val="libellrvision"/>
                <w:sz w:val="22"/>
              </w:rPr>
            </w:pPr>
            <w:r>
              <w:rPr>
                <w:sz w:val="20"/>
              </w:rPr>
              <w:t>Mise à jour</w:t>
            </w:r>
          </w:p>
        </w:tc>
      </w:tr>
      <w:tr w:rsidR="004E023A" w:rsidTr="000C726B">
        <w:trPr>
          <w:cantSplit/>
          <w:trHeight w:hRule="exact" w:val="317"/>
        </w:trPr>
        <w:tc>
          <w:tcPr>
            <w:tcW w:w="1985" w:type="dxa"/>
            <w:vAlign w:val="center"/>
          </w:tcPr>
          <w:p w:rsidR="000C726B" w:rsidRPr="00854A05" w:rsidRDefault="000A19A9" w:rsidP="008D4217">
            <w:pPr>
              <w:jc w:val="center"/>
              <w:rPr>
                <w:rStyle w:val="datervision"/>
                <w:rFonts w:ascii="Arial" w:hAnsi="Arial"/>
                <w:sz w:val="22"/>
              </w:rPr>
            </w:pPr>
            <w:r>
              <w:rPr>
                <w:sz w:val="20"/>
              </w:rPr>
              <w:t>15/10/08</w:t>
            </w:r>
          </w:p>
        </w:tc>
        <w:tc>
          <w:tcPr>
            <w:tcW w:w="851" w:type="dxa"/>
            <w:vAlign w:val="center"/>
          </w:tcPr>
          <w:p w:rsidR="000C726B" w:rsidRPr="00854A05" w:rsidRDefault="000A19A9" w:rsidP="000C726B">
            <w:r>
              <w:rPr>
                <w:sz w:val="20"/>
              </w:rPr>
              <w:t>N°4</w:t>
            </w:r>
          </w:p>
        </w:tc>
        <w:tc>
          <w:tcPr>
            <w:tcW w:w="7371" w:type="dxa"/>
            <w:vAlign w:val="center"/>
          </w:tcPr>
          <w:p w:rsidR="000C726B" w:rsidRPr="00854A05" w:rsidRDefault="000A19A9" w:rsidP="000C726B">
            <w:pPr>
              <w:rPr>
                <w:rStyle w:val="libellrvision"/>
                <w:sz w:val="22"/>
              </w:rPr>
            </w:pPr>
            <w:r>
              <w:rPr>
                <w:sz w:val="20"/>
              </w:rPr>
              <w:t>Mise à jour suppression d’une annexe</w:t>
            </w:r>
          </w:p>
        </w:tc>
      </w:tr>
      <w:tr w:rsidR="004E023A" w:rsidTr="000C726B">
        <w:trPr>
          <w:cantSplit/>
          <w:trHeight w:hRule="exact" w:val="269"/>
        </w:trPr>
        <w:tc>
          <w:tcPr>
            <w:tcW w:w="1985" w:type="dxa"/>
            <w:vAlign w:val="center"/>
          </w:tcPr>
          <w:p w:rsidR="000C726B" w:rsidRPr="00854A05" w:rsidRDefault="000A19A9" w:rsidP="008D4217">
            <w:pPr>
              <w:jc w:val="center"/>
            </w:pPr>
            <w:r>
              <w:rPr>
                <w:sz w:val="20"/>
              </w:rPr>
              <w:t>17/09/13</w:t>
            </w:r>
          </w:p>
        </w:tc>
        <w:tc>
          <w:tcPr>
            <w:tcW w:w="851" w:type="dxa"/>
            <w:vAlign w:val="center"/>
          </w:tcPr>
          <w:p w:rsidR="000C726B" w:rsidRPr="00854A05" w:rsidRDefault="000A19A9" w:rsidP="000C726B">
            <w:r>
              <w:rPr>
                <w:sz w:val="20"/>
              </w:rPr>
              <w:t>N°</w:t>
            </w:r>
            <w:r w:rsidR="00EC76B1">
              <w:rPr>
                <w:sz w:val="20"/>
              </w:rPr>
              <w:t>4b</w:t>
            </w:r>
          </w:p>
        </w:tc>
        <w:tc>
          <w:tcPr>
            <w:tcW w:w="7371" w:type="dxa"/>
            <w:vAlign w:val="center"/>
          </w:tcPr>
          <w:p w:rsidR="000C726B" w:rsidRPr="0004644C" w:rsidRDefault="000A19A9" w:rsidP="000C726B">
            <w:pPr>
              <w:rPr>
                <w:rStyle w:val="libellrvision"/>
                <w:sz w:val="22"/>
              </w:rPr>
            </w:pPr>
            <w:r w:rsidRPr="003F63FA">
              <w:rPr>
                <w:sz w:val="20"/>
              </w:rPr>
              <w:t>Mise à jour 5 ans</w:t>
            </w:r>
          </w:p>
        </w:tc>
      </w:tr>
      <w:tr w:rsidR="00C9016F" w:rsidTr="00EC76B1">
        <w:trPr>
          <w:cantSplit/>
          <w:trHeight w:hRule="exact" w:val="557"/>
        </w:trPr>
        <w:tc>
          <w:tcPr>
            <w:tcW w:w="1985" w:type="dxa"/>
            <w:vAlign w:val="center"/>
          </w:tcPr>
          <w:p w:rsidR="00C9016F" w:rsidRPr="00783585" w:rsidRDefault="00783585" w:rsidP="008D4217">
            <w:pPr>
              <w:jc w:val="center"/>
              <w:rPr>
                <w:b/>
                <w:sz w:val="20"/>
              </w:rPr>
            </w:pPr>
            <w:r w:rsidRPr="00783585">
              <w:rPr>
                <w:b/>
                <w:sz w:val="20"/>
              </w:rPr>
              <w:t>02/08/17</w:t>
            </w:r>
          </w:p>
        </w:tc>
        <w:tc>
          <w:tcPr>
            <w:tcW w:w="851" w:type="dxa"/>
            <w:vAlign w:val="center"/>
          </w:tcPr>
          <w:p w:rsidR="00C9016F" w:rsidRPr="00EC76B1" w:rsidRDefault="00C9016F" w:rsidP="000C726B">
            <w:pPr>
              <w:rPr>
                <w:b/>
                <w:sz w:val="20"/>
              </w:rPr>
            </w:pPr>
            <w:r w:rsidRPr="00EC76B1">
              <w:rPr>
                <w:b/>
                <w:sz w:val="20"/>
              </w:rPr>
              <w:t>N°</w:t>
            </w:r>
            <w:r w:rsidR="00EC76B1" w:rsidRPr="00EC76B1">
              <w:rPr>
                <w:b/>
                <w:sz w:val="20"/>
              </w:rPr>
              <w:t>5</w:t>
            </w:r>
          </w:p>
        </w:tc>
        <w:tc>
          <w:tcPr>
            <w:tcW w:w="7371" w:type="dxa"/>
            <w:vAlign w:val="center"/>
          </w:tcPr>
          <w:p w:rsidR="00C9016F" w:rsidRPr="00EC76B1" w:rsidRDefault="00EC76B1" w:rsidP="00EC76B1">
            <w:pPr>
              <w:rPr>
                <w:b/>
                <w:sz w:val="20"/>
              </w:rPr>
            </w:pPr>
            <w:r w:rsidRPr="00EC76B1">
              <w:rPr>
                <w:b/>
                <w:sz w:val="20"/>
              </w:rPr>
              <w:t xml:space="preserve">MàJ Max Gaz CH3 &amp; 4, </w:t>
            </w:r>
            <w:r w:rsidR="00C9016F" w:rsidRPr="00EC76B1">
              <w:rPr>
                <w:b/>
                <w:sz w:val="20"/>
              </w:rPr>
              <w:t>Refonte Sécurité CH5</w:t>
            </w:r>
            <w:r w:rsidRPr="00EC76B1">
              <w:rPr>
                <w:b/>
                <w:sz w:val="20"/>
              </w:rPr>
              <w:t xml:space="preserve"> et suppression CH1</w:t>
            </w:r>
          </w:p>
        </w:tc>
      </w:tr>
    </w:tbl>
    <w:p w:rsidR="000C726B" w:rsidRDefault="000C726B" w:rsidP="000C726B"/>
    <w:p w:rsidR="000C726B" w:rsidRPr="00B60C8D" w:rsidRDefault="000C726B" w:rsidP="000C726B"/>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4E023A" w:rsidTr="000C726B">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0C726B" w:rsidRPr="00F1260A" w:rsidRDefault="000C726B" w:rsidP="000C726B">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0C726B" w:rsidRPr="00F1260A" w:rsidRDefault="000C726B" w:rsidP="000C726B">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0C726B" w:rsidRPr="00B60C8D" w:rsidRDefault="000C726B" w:rsidP="000C726B"/>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0C726B" w:rsidRPr="00F1260A" w:rsidRDefault="000C726B" w:rsidP="000C726B">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0C726B" w:rsidRPr="00F1260A" w:rsidRDefault="000C726B" w:rsidP="000C726B">
            <w:pPr>
              <w:jc w:val="center"/>
              <w:rPr>
                <w:b/>
              </w:rPr>
            </w:pPr>
            <w:r w:rsidRPr="00F1260A">
              <w:rPr>
                <w:b/>
              </w:rPr>
              <w:t>Signature</w:t>
            </w:r>
            <w:r>
              <w:rPr>
                <w:b/>
              </w:rPr>
              <w:t> :</w:t>
            </w:r>
          </w:p>
        </w:tc>
      </w:tr>
      <w:tr w:rsidR="00364888" w:rsidTr="000C726B">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4888" w:rsidRPr="00D363DA" w:rsidRDefault="00364888" w:rsidP="008D2696">
            <w:pPr>
              <w:jc w:val="center"/>
              <w:rPr>
                <w:sz w:val="20"/>
                <w:szCs w:val="20"/>
              </w:rPr>
            </w:pPr>
            <w:bookmarkStart w:id="6" w:name="RoleApproN3"/>
            <w:r w:rsidRPr="00D363DA">
              <w:rPr>
                <w:sz w:val="20"/>
                <w:szCs w:val="20"/>
              </w:rPr>
              <w:t>INGENIEUR SUPPORT TECHNIQUE D'EXPLOITATION</w:t>
            </w:r>
            <w:bookmarkEnd w:id="6"/>
          </w:p>
          <w:p w:rsidR="00364888" w:rsidRPr="008D2696" w:rsidRDefault="00364888" w:rsidP="008D2696">
            <w:pPr>
              <w:jc w:val="center"/>
              <w:rPr>
                <w:b/>
              </w:rPr>
            </w:pPr>
            <w:bookmarkStart w:id="7" w:name="ApproN3"/>
            <w:r w:rsidRPr="008D2696">
              <w:rPr>
                <w:b/>
              </w:rPr>
              <w:t>Vanessa DAGORNE</w:t>
            </w:r>
          </w:p>
          <w:bookmarkEnd w:id="7"/>
          <w:p w:rsidR="00364888" w:rsidRPr="00E02EFD" w:rsidRDefault="00364888" w:rsidP="000C726B">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364888" w:rsidRPr="00364888" w:rsidRDefault="00364888" w:rsidP="000C726B">
            <w:pPr>
              <w:rPr>
                <w:i/>
              </w:rPr>
            </w:pPr>
            <w:r w:rsidRPr="00364888">
              <w:rPr>
                <w:i/>
              </w:rPr>
              <w:t>Visa Informatique</w:t>
            </w:r>
          </w:p>
        </w:tc>
        <w:tc>
          <w:tcPr>
            <w:tcW w:w="236" w:type="dxa"/>
            <w:tcBorders>
              <w:top w:val="nil"/>
              <w:left w:val="single" w:sz="12" w:space="0" w:color="auto"/>
              <w:bottom w:val="nil"/>
              <w:right w:val="single" w:sz="12" w:space="0" w:color="auto"/>
            </w:tcBorders>
            <w:vAlign w:val="center"/>
          </w:tcPr>
          <w:p w:rsidR="00364888" w:rsidRPr="00E02EFD" w:rsidRDefault="00364888" w:rsidP="000C726B"/>
        </w:tc>
        <w:tc>
          <w:tcPr>
            <w:tcW w:w="2940" w:type="dxa"/>
            <w:tcBorders>
              <w:top w:val="single" w:sz="4" w:space="0" w:color="auto"/>
              <w:left w:val="single" w:sz="12" w:space="0" w:color="auto"/>
            </w:tcBorders>
            <w:vAlign w:val="center"/>
          </w:tcPr>
          <w:p w:rsidR="00364888" w:rsidRPr="00D363DA" w:rsidRDefault="00364888" w:rsidP="00364888">
            <w:pPr>
              <w:jc w:val="center"/>
              <w:rPr>
                <w:sz w:val="20"/>
                <w:szCs w:val="20"/>
              </w:rPr>
            </w:pPr>
            <w:bookmarkStart w:id="8" w:name="RoleApproN2"/>
            <w:r w:rsidRPr="00D363DA">
              <w:rPr>
                <w:sz w:val="20"/>
                <w:szCs w:val="20"/>
              </w:rPr>
              <w:t xml:space="preserve">RESPONSABLE </w:t>
            </w:r>
            <w:bookmarkEnd w:id="8"/>
            <w:r>
              <w:rPr>
                <w:sz w:val="20"/>
                <w:szCs w:val="20"/>
              </w:rPr>
              <w:t>LPU</w:t>
            </w:r>
          </w:p>
          <w:p w:rsidR="00364888" w:rsidRPr="00851CD0" w:rsidRDefault="00364888" w:rsidP="00364888">
            <w:pPr>
              <w:jc w:val="center"/>
              <w:rPr>
                <w:b/>
              </w:rPr>
            </w:pPr>
            <w:bookmarkStart w:id="9" w:name="ApproN2"/>
            <w:r w:rsidRPr="008D2696">
              <w:rPr>
                <w:b/>
              </w:rPr>
              <w:t>Virginie RIVIERE</w:t>
            </w:r>
            <w:bookmarkEnd w:id="9"/>
          </w:p>
        </w:tc>
        <w:tc>
          <w:tcPr>
            <w:tcW w:w="2078" w:type="dxa"/>
            <w:tcBorders>
              <w:top w:val="single" w:sz="4" w:space="0" w:color="auto"/>
              <w:right w:val="single" w:sz="12" w:space="0" w:color="auto"/>
            </w:tcBorders>
            <w:vAlign w:val="center"/>
          </w:tcPr>
          <w:p w:rsidR="00364888" w:rsidRPr="00E02EFD" w:rsidRDefault="00364888" w:rsidP="000C726B">
            <w:r w:rsidRPr="00364888">
              <w:rPr>
                <w:i/>
              </w:rPr>
              <w:t>Visa Informatique</w:t>
            </w:r>
          </w:p>
        </w:tc>
      </w:tr>
      <w:tr w:rsidR="00364888" w:rsidTr="00394CCC">
        <w:trPr>
          <w:trHeight w:val="714"/>
        </w:trPr>
        <w:tc>
          <w:tcPr>
            <w:tcW w:w="2836" w:type="dxa"/>
            <w:tcBorders>
              <w:top w:val="single" w:sz="2" w:space="0" w:color="auto"/>
              <w:left w:val="single" w:sz="12" w:space="0" w:color="auto"/>
              <w:bottom w:val="single" w:sz="12" w:space="0" w:color="auto"/>
              <w:right w:val="single" w:sz="2" w:space="0" w:color="auto"/>
            </w:tcBorders>
            <w:vAlign w:val="center"/>
          </w:tcPr>
          <w:p w:rsidR="00364888" w:rsidRPr="008D2696" w:rsidRDefault="00364888" w:rsidP="008D2696">
            <w:pPr>
              <w:jc w:val="center"/>
              <w:rPr>
                <w:b/>
              </w:rPr>
            </w:pPr>
          </w:p>
        </w:tc>
        <w:tc>
          <w:tcPr>
            <w:tcW w:w="2068" w:type="dxa"/>
            <w:tcBorders>
              <w:top w:val="single" w:sz="2" w:space="0" w:color="auto"/>
              <w:left w:val="single" w:sz="2" w:space="0" w:color="auto"/>
              <w:bottom w:val="single" w:sz="12" w:space="0" w:color="auto"/>
              <w:right w:val="single" w:sz="12" w:space="0" w:color="auto"/>
            </w:tcBorders>
            <w:vAlign w:val="center"/>
          </w:tcPr>
          <w:p w:rsidR="00364888" w:rsidRPr="00E02EFD" w:rsidRDefault="00364888" w:rsidP="000C726B"/>
        </w:tc>
        <w:tc>
          <w:tcPr>
            <w:tcW w:w="236" w:type="dxa"/>
            <w:tcBorders>
              <w:top w:val="nil"/>
              <w:left w:val="single" w:sz="12" w:space="0" w:color="auto"/>
              <w:bottom w:val="nil"/>
              <w:right w:val="single" w:sz="12" w:space="0" w:color="auto"/>
            </w:tcBorders>
            <w:vAlign w:val="center"/>
          </w:tcPr>
          <w:p w:rsidR="00364888" w:rsidRPr="00E02EFD" w:rsidRDefault="00364888" w:rsidP="000C726B"/>
        </w:tc>
        <w:tc>
          <w:tcPr>
            <w:tcW w:w="2940" w:type="dxa"/>
            <w:tcBorders>
              <w:left w:val="single" w:sz="12" w:space="0" w:color="auto"/>
            </w:tcBorders>
            <w:vAlign w:val="center"/>
          </w:tcPr>
          <w:p w:rsidR="00364888" w:rsidRPr="00854A05" w:rsidRDefault="00364888" w:rsidP="000C726B">
            <w:pPr>
              <w:jc w:val="center"/>
            </w:pPr>
          </w:p>
        </w:tc>
        <w:tc>
          <w:tcPr>
            <w:tcW w:w="2078" w:type="dxa"/>
            <w:tcBorders>
              <w:right w:val="single" w:sz="12" w:space="0" w:color="auto"/>
            </w:tcBorders>
            <w:vAlign w:val="center"/>
          </w:tcPr>
          <w:p w:rsidR="00364888" w:rsidRPr="00E02EFD" w:rsidRDefault="00364888" w:rsidP="000C726B"/>
        </w:tc>
      </w:tr>
    </w:tbl>
    <w:p w:rsidR="000C726B" w:rsidRPr="00CC3293" w:rsidRDefault="000C726B" w:rsidP="000C726B">
      <w:pPr>
        <w:sectPr w:rsidR="000C726B" w:rsidRPr="00CC3293" w:rsidSect="000C726B">
          <w:footerReference w:type="default" r:id="rId8"/>
          <w:headerReference w:type="first" r:id="rId9"/>
          <w:pgSz w:w="11906" w:h="16838" w:code="9"/>
          <w:pgMar w:top="709" w:right="1418" w:bottom="1134" w:left="1418" w:header="851" w:footer="720" w:gutter="0"/>
          <w:cols w:space="720"/>
        </w:sectPr>
      </w:pPr>
    </w:p>
    <w:p w:rsidR="000C726B" w:rsidRPr="00906D4D" w:rsidRDefault="000C726B" w:rsidP="000C726B">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0C726B" w:rsidRPr="000C726B" w:rsidRDefault="000C726B" w:rsidP="000C726B">
          <w:pPr>
            <w:pStyle w:val="En-ttedetabledesmatires"/>
            <w:numPr>
              <w:ilvl w:val="0"/>
              <w:numId w:val="0"/>
            </w:numPr>
            <w:spacing w:before="0"/>
            <w:ind w:left="357"/>
            <w:rPr>
              <w:sz w:val="4"/>
              <w:szCs w:val="4"/>
            </w:rPr>
          </w:pPr>
        </w:p>
        <w:p w:rsidR="00873ECB" w:rsidRDefault="00213C5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213C58">
            <w:fldChar w:fldCharType="begin"/>
          </w:r>
          <w:r w:rsidR="000C726B" w:rsidRPr="000C726B">
            <w:instrText xml:space="preserve"> TOC \o "1-3" \h \z \u </w:instrText>
          </w:r>
          <w:r w:rsidRPr="00213C58">
            <w:fldChar w:fldCharType="separate"/>
          </w:r>
          <w:hyperlink w:anchor="_Toc488994984" w:history="1">
            <w:r w:rsidR="00873ECB" w:rsidRPr="005721AD">
              <w:rPr>
                <w:rStyle w:val="Lienhypertexte"/>
                <w:noProof/>
              </w:rPr>
              <w:t>1.</w:t>
            </w:r>
            <w:r w:rsidR="00873ECB">
              <w:rPr>
                <w:rFonts w:asciiTheme="minorHAnsi" w:eastAsiaTheme="minorEastAsia" w:hAnsiTheme="minorHAnsi" w:cstheme="minorBidi"/>
                <w:b w:val="0"/>
                <w:bCs w:val="0"/>
                <w:caps w:val="0"/>
                <w:noProof/>
                <w:szCs w:val="22"/>
                <w:lang w:eastAsia="fr-FR"/>
              </w:rPr>
              <w:tab/>
            </w:r>
            <w:r w:rsidR="00873ECB" w:rsidRPr="005721AD">
              <w:rPr>
                <w:rStyle w:val="Lienhypertexte"/>
                <w:noProof/>
              </w:rPr>
              <w:t>RESPONSABILITES</w:t>
            </w:r>
            <w:r w:rsidR="00873ECB">
              <w:rPr>
                <w:noProof/>
                <w:webHidden/>
              </w:rPr>
              <w:tab/>
            </w:r>
            <w:r>
              <w:rPr>
                <w:noProof/>
                <w:webHidden/>
              </w:rPr>
              <w:fldChar w:fldCharType="begin"/>
            </w:r>
            <w:r w:rsidR="00873ECB">
              <w:rPr>
                <w:noProof/>
                <w:webHidden/>
              </w:rPr>
              <w:instrText xml:space="preserve"> PAGEREF _Toc488994984 \h </w:instrText>
            </w:r>
            <w:r>
              <w:rPr>
                <w:noProof/>
                <w:webHidden/>
              </w:rPr>
            </w:r>
            <w:r>
              <w:rPr>
                <w:noProof/>
                <w:webHidden/>
              </w:rPr>
              <w:fldChar w:fldCharType="separate"/>
            </w:r>
            <w:r w:rsidR="00873ECB">
              <w:rPr>
                <w:noProof/>
                <w:webHidden/>
              </w:rPr>
              <w:t>3</w:t>
            </w:r>
            <w:r>
              <w:rPr>
                <w:noProof/>
                <w:webHidden/>
              </w:rPr>
              <w:fldChar w:fldCharType="end"/>
            </w:r>
          </w:hyperlink>
        </w:p>
        <w:p w:rsidR="00873ECB" w:rsidRDefault="00213C5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994985" w:history="1">
            <w:r w:rsidR="00873ECB" w:rsidRPr="005721AD">
              <w:rPr>
                <w:rStyle w:val="Lienhypertexte"/>
                <w:noProof/>
              </w:rPr>
              <w:t>2.</w:t>
            </w:r>
            <w:r w:rsidR="00873ECB">
              <w:rPr>
                <w:rFonts w:asciiTheme="minorHAnsi" w:eastAsiaTheme="minorEastAsia" w:hAnsiTheme="minorHAnsi" w:cstheme="minorBidi"/>
                <w:b w:val="0"/>
                <w:bCs w:val="0"/>
                <w:caps w:val="0"/>
                <w:noProof/>
                <w:szCs w:val="22"/>
                <w:lang w:eastAsia="fr-FR"/>
              </w:rPr>
              <w:tab/>
            </w:r>
            <w:r w:rsidR="00873ECB" w:rsidRPr="005721AD">
              <w:rPr>
                <w:rStyle w:val="Lienhypertexte"/>
                <w:noProof/>
              </w:rPr>
              <w:t>generalites</w:t>
            </w:r>
            <w:r w:rsidR="00873ECB">
              <w:rPr>
                <w:noProof/>
                <w:webHidden/>
              </w:rPr>
              <w:tab/>
            </w:r>
            <w:r>
              <w:rPr>
                <w:noProof/>
                <w:webHidden/>
              </w:rPr>
              <w:fldChar w:fldCharType="begin"/>
            </w:r>
            <w:r w:rsidR="00873ECB">
              <w:rPr>
                <w:noProof/>
                <w:webHidden/>
              </w:rPr>
              <w:instrText xml:space="preserve"> PAGEREF _Toc488994985 \h </w:instrText>
            </w:r>
            <w:r>
              <w:rPr>
                <w:noProof/>
                <w:webHidden/>
              </w:rPr>
            </w:r>
            <w:r>
              <w:rPr>
                <w:noProof/>
                <w:webHidden/>
              </w:rPr>
              <w:fldChar w:fldCharType="separate"/>
            </w:r>
            <w:r w:rsidR="00873ECB">
              <w:rPr>
                <w:noProof/>
                <w:webHidden/>
              </w:rPr>
              <w:t>3</w:t>
            </w:r>
            <w:r>
              <w:rPr>
                <w:noProof/>
                <w:webHidden/>
              </w:rPr>
              <w:fldChar w:fldCharType="end"/>
            </w:r>
          </w:hyperlink>
        </w:p>
        <w:p w:rsidR="00873ECB" w:rsidRDefault="00213C5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994986" w:history="1">
            <w:r w:rsidR="00873ECB" w:rsidRPr="005721AD">
              <w:rPr>
                <w:rStyle w:val="Lienhypertexte"/>
                <w:noProof/>
              </w:rPr>
              <w:t>3.</w:t>
            </w:r>
            <w:r w:rsidR="00873ECB">
              <w:rPr>
                <w:rFonts w:asciiTheme="minorHAnsi" w:eastAsiaTheme="minorEastAsia" w:hAnsiTheme="minorHAnsi" w:cstheme="minorBidi"/>
                <w:b w:val="0"/>
                <w:bCs w:val="0"/>
                <w:caps w:val="0"/>
                <w:noProof/>
                <w:szCs w:val="22"/>
                <w:lang w:eastAsia="fr-FR"/>
              </w:rPr>
              <w:tab/>
            </w:r>
            <w:r w:rsidR="00873ECB" w:rsidRPr="005721AD">
              <w:rPr>
                <w:rStyle w:val="Lienhypertexte"/>
                <w:noProof/>
              </w:rPr>
              <w:t>exploitation</w:t>
            </w:r>
            <w:r w:rsidR="00873ECB">
              <w:rPr>
                <w:noProof/>
                <w:webHidden/>
              </w:rPr>
              <w:tab/>
            </w:r>
            <w:r>
              <w:rPr>
                <w:noProof/>
                <w:webHidden/>
              </w:rPr>
              <w:fldChar w:fldCharType="begin"/>
            </w:r>
            <w:r w:rsidR="00873ECB">
              <w:rPr>
                <w:noProof/>
                <w:webHidden/>
              </w:rPr>
              <w:instrText xml:space="preserve"> PAGEREF _Toc488994986 \h </w:instrText>
            </w:r>
            <w:r>
              <w:rPr>
                <w:noProof/>
                <w:webHidden/>
              </w:rPr>
            </w:r>
            <w:r>
              <w:rPr>
                <w:noProof/>
                <w:webHidden/>
              </w:rPr>
              <w:fldChar w:fldCharType="separate"/>
            </w:r>
            <w:r w:rsidR="00873ECB">
              <w:rPr>
                <w:noProof/>
                <w:webHidden/>
              </w:rPr>
              <w:t>3</w:t>
            </w:r>
            <w:r>
              <w:rPr>
                <w:noProof/>
                <w:webHidden/>
              </w:rPr>
              <w:fldChar w:fldCharType="end"/>
            </w:r>
          </w:hyperlink>
        </w:p>
        <w:p w:rsidR="004E023A" w:rsidRPr="000C726B" w:rsidRDefault="00213C58">
          <w:pPr>
            <w:rPr>
              <w:b/>
            </w:rPr>
          </w:pPr>
          <w:r w:rsidRPr="000C726B">
            <w:rPr>
              <w:b/>
            </w:rPr>
            <w:fldChar w:fldCharType="end"/>
          </w:r>
        </w:p>
      </w:sdtContent>
    </w:sdt>
    <w:p w:rsidR="000C726B" w:rsidRDefault="000C726B"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9E473E" w:rsidRDefault="009E473E"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766781" w:rsidRDefault="00766781"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8630C6" w:rsidRDefault="008630C6" w:rsidP="000C726B"/>
    <w:p w:rsidR="00766781" w:rsidRDefault="00766781" w:rsidP="000C726B"/>
    <w:p w:rsidR="00BE7A4D" w:rsidRDefault="00BE7A4D" w:rsidP="002F1F1F">
      <w:pPr>
        <w:pStyle w:val="Titre1"/>
        <w:keepNext w:val="0"/>
        <w:tabs>
          <w:tab w:val="clear" w:pos="851"/>
          <w:tab w:val="num" w:pos="0"/>
        </w:tabs>
        <w:spacing w:before="300" w:after="0"/>
        <w:ind w:left="0" w:firstLine="0"/>
      </w:pPr>
      <w:bookmarkStart w:id="11" w:name="_Toc488994984"/>
      <w:r>
        <w:lastRenderedPageBreak/>
        <w:t>RESPONSABILITES</w:t>
      </w:r>
      <w:bookmarkEnd w:id="11"/>
    </w:p>
    <w:p w:rsidR="00BE7A4D" w:rsidRDefault="00BE7A4D" w:rsidP="00BE7A4D"/>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1871"/>
        <w:gridCol w:w="1871"/>
        <w:gridCol w:w="1701"/>
        <w:gridCol w:w="1701"/>
      </w:tblGrid>
      <w:tr w:rsidR="00BE7A4D" w:rsidTr="000C726B">
        <w:tc>
          <w:tcPr>
            <w:tcW w:w="1701" w:type="dxa"/>
          </w:tcPr>
          <w:p w:rsidR="00BE7A4D" w:rsidRDefault="00BE7A4D" w:rsidP="000C726B">
            <w:pPr>
              <w:spacing w:before="80" w:after="80"/>
              <w:jc w:val="center"/>
              <w:rPr>
                <w:noProof/>
              </w:rPr>
            </w:pPr>
            <w:r>
              <w:t>CdQ</w:t>
            </w:r>
          </w:p>
        </w:tc>
        <w:tc>
          <w:tcPr>
            <w:tcW w:w="1871" w:type="dxa"/>
          </w:tcPr>
          <w:p w:rsidR="00BE7A4D" w:rsidRDefault="00BE7A4D" w:rsidP="000C726B">
            <w:pPr>
              <w:spacing w:before="80" w:after="80"/>
              <w:jc w:val="center"/>
            </w:pPr>
            <w:r>
              <w:rPr>
                <w:noProof/>
              </w:rPr>
              <w:t>CdP Electrique</w:t>
            </w:r>
            <w:r>
              <w:t xml:space="preserve"> </w:t>
            </w:r>
            <w:r w:rsidR="00213C58">
              <w:rPr>
                <w:noProof/>
              </w:rPr>
              <w:pict>
                <v:shape id="_x0000_s1029" type="#_x0000_t202" style="position:absolute;left:0;text-align:left;margin-left:16.5pt;margin-top:9.85pt;width:28.1pt;height:25.45pt;z-index:251662336;mso-position-horizontal-relative:text;mso-position-vertical-relative:text" o:allowincell="f" stroked="f">
                  <v:textbox style="mso-next-textbox:#_x0000_s1029">
                    <w:txbxContent>
                      <w:p w:rsidR="00394CCC" w:rsidRDefault="00394CCC" w:rsidP="00BE7A4D">
                        <w:pPr>
                          <w:rPr>
                            <w:b/>
                          </w:rPr>
                        </w:pPr>
                      </w:p>
                    </w:txbxContent>
                  </v:textbox>
                </v:shape>
              </w:pict>
            </w:r>
          </w:p>
        </w:tc>
        <w:tc>
          <w:tcPr>
            <w:tcW w:w="1871" w:type="dxa"/>
          </w:tcPr>
          <w:p w:rsidR="00BE7A4D" w:rsidRDefault="00BE7A4D" w:rsidP="000C726B">
            <w:pPr>
              <w:spacing w:before="80" w:after="80"/>
              <w:jc w:val="center"/>
            </w:pPr>
            <w:r>
              <w:t>CdP Thermique</w:t>
            </w:r>
          </w:p>
        </w:tc>
        <w:tc>
          <w:tcPr>
            <w:tcW w:w="1701" w:type="dxa"/>
          </w:tcPr>
          <w:p w:rsidR="00BE7A4D" w:rsidRDefault="00BE7A4D" w:rsidP="000C726B">
            <w:pPr>
              <w:spacing w:before="80" w:after="80"/>
              <w:jc w:val="center"/>
            </w:pPr>
            <w:r>
              <w:t>CdP Utilités</w:t>
            </w:r>
          </w:p>
        </w:tc>
        <w:tc>
          <w:tcPr>
            <w:tcW w:w="1701" w:type="dxa"/>
          </w:tcPr>
          <w:p w:rsidR="00BE7A4D" w:rsidRDefault="00BE7A4D" w:rsidP="000C726B">
            <w:pPr>
              <w:spacing w:before="80" w:after="80"/>
              <w:jc w:val="center"/>
            </w:pPr>
            <w:r>
              <w:t>Op. Extérieur</w:t>
            </w:r>
          </w:p>
        </w:tc>
      </w:tr>
      <w:tr w:rsidR="00BE7A4D" w:rsidTr="000C726B">
        <w:tc>
          <w:tcPr>
            <w:tcW w:w="1701" w:type="dxa"/>
          </w:tcPr>
          <w:p w:rsidR="00BE7A4D" w:rsidRDefault="00BE7A4D" w:rsidP="000C726B">
            <w:pPr>
              <w:spacing w:before="80" w:after="80"/>
              <w:jc w:val="center"/>
              <w:rPr>
                <w:b/>
              </w:rPr>
            </w:pPr>
            <w:r>
              <w:rPr>
                <w:b/>
              </w:rPr>
              <w:t>X</w:t>
            </w:r>
          </w:p>
        </w:tc>
        <w:tc>
          <w:tcPr>
            <w:tcW w:w="1871" w:type="dxa"/>
          </w:tcPr>
          <w:p w:rsidR="00BE7A4D" w:rsidRDefault="00BE7A4D" w:rsidP="000C726B">
            <w:pPr>
              <w:spacing w:before="80" w:after="80"/>
              <w:rPr>
                <w:b/>
              </w:rPr>
            </w:pPr>
          </w:p>
        </w:tc>
        <w:tc>
          <w:tcPr>
            <w:tcW w:w="1871" w:type="dxa"/>
          </w:tcPr>
          <w:p w:rsidR="00BE7A4D" w:rsidRDefault="00BE7A4D" w:rsidP="000C726B">
            <w:pPr>
              <w:spacing w:before="80" w:after="80"/>
              <w:jc w:val="center"/>
              <w:rPr>
                <w:b/>
              </w:rPr>
            </w:pPr>
            <w:r>
              <w:rPr>
                <w:b/>
              </w:rPr>
              <w:t>X</w:t>
            </w:r>
          </w:p>
        </w:tc>
        <w:tc>
          <w:tcPr>
            <w:tcW w:w="1701" w:type="dxa"/>
          </w:tcPr>
          <w:p w:rsidR="00BE7A4D" w:rsidRDefault="00BE7A4D" w:rsidP="000C726B">
            <w:pPr>
              <w:spacing w:before="80" w:after="80"/>
              <w:jc w:val="center"/>
              <w:rPr>
                <w:b/>
              </w:rPr>
            </w:pPr>
          </w:p>
        </w:tc>
        <w:tc>
          <w:tcPr>
            <w:tcW w:w="1701" w:type="dxa"/>
          </w:tcPr>
          <w:p w:rsidR="00BE7A4D" w:rsidRDefault="00BE7A4D" w:rsidP="000C726B">
            <w:pPr>
              <w:spacing w:before="80" w:after="80"/>
              <w:jc w:val="center"/>
              <w:rPr>
                <w:b/>
              </w:rPr>
            </w:pPr>
            <w:r>
              <w:rPr>
                <w:b/>
              </w:rPr>
              <w:t>X</w:t>
            </w:r>
          </w:p>
        </w:tc>
      </w:tr>
    </w:tbl>
    <w:p w:rsidR="00BE7A4D" w:rsidRDefault="00BE7A4D" w:rsidP="00BE7A4D">
      <w:pPr>
        <w:pStyle w:val="texte"/>
        <w:spacing w:before="0"/>
        <w:ind w:left="0"/>
      </w:pPr>
    </w:p>
    <w:p w:rsidR="00BE7A4D" w:rsidRDefault="00BE7A4D" w:rsidP="002F1F1F">
      <w:pPr>
        <w:pStyle w:val="Titre1"/>
        <w:keepNext w:val="0"/>
        <w:tabs>
          <w:tab w:val="clear" w:pos="851"/>
          <w:tab w:val="num" w:pos="0"/>
        </w:tabs>
        <w:spacing w:before="300" w:after="0"/>
        <w:ind w:left="0" w:firstLine="0"/>
      </w:pPr>
      <w:bookmarkStart w:id="12" w:name="_Toc488994985"/>
      <w:r>
        <w:t>generalites</w:t>
      </w:r>
      <w:bookmarkEnd w:id="12"/>
    </w:p>
    <w:p w:rsidR="00BE7A4D" w:rsidRDefault="00BE7A4D" w:rsidP="00BE7A4D"/>
    <w:p w:rsidR="00BE7A4D" w:rsidRDefault="00BE7A4D" w:rsidP="002F1F1F">
      <w:r>
        <w:t>La vapeur qui se forme dans les tubes de la chaudière et qui remonte au niveau du ballon est sous forme saturée (température = 303°C, pression = 80 bars relatifs).</w:t>
      </w:r>
    </w:p>
    <w:p w:rsidR="00BE7A4D" w:rsidRDefault="00BE7A4D" w:rsidP="002F1F1F">
      <w:pPr>
        <w:pStyle w:val="texte"/>
        <w:ind w:left="0"/>
      </w:pPr>
      <w:r>
        <w:t>Cette vapeur va être surchauffée dans un ensemble d'échangeurs (appelés surchauffeurs primaire et secondaire,) par les fumées qui sortent du foyer.</w:t>
      </w:r>
    </w:p>
    <w:p w:rsidR="00BE7A4D" w:rsidRDefault="00BE7A4D" w:rsidP="002F1F1F">
      <w:pPr>
        <w:pStyle w:val="texte"/>
        <w:ind w:left="0"/>
      </w:pPr>
      <w:r>
        <w:t>Les paramètres agissant sur la température de la vapeur HP sont :</w:t>
      </w:r>
    </w:p>
    <w:p w:rsidR="00BE7A4D" w:rsidRDefault="00BE7A4D" w:rsidP="00BE7A4D">
      <w:pPr>
        <w:pStyle w:val="texte"/>
        <w:spacing w:before="0"/>
      </w:pPr>
      <w:r>
        <w:tab/>
        <w:t>- la charge de la chaudière</w:t>
      </w:r>
      <w:r>
        <w:br/>
      </w:r>
      <w:r>
        <w:tab/>
        <w:t>- l'excès d'air (lié au débit des fumées)</w:t>
      </w:r>
      <w:r>
        <w:br/>
      </w:r>
      <w:r>
        <w:tab/>
        <w:t>- la nature des combustibles utilisés</w:t>
      </w:r>
      <w:r>
        <w:br/>
      </w:r>
      <w:r>
        <w:tab/>
        <w:t>- la surface d'échange des surchauffeurs, ainsi que son état</w:t>
      </w:r>
      <w:r>
        <w:br/>
      </w:r>
      <w:r>
        <w:tab/>
        <w:t>- l'utilisation de la désurchauffe pour limiter la température.</w:t>
      </w:r>
    </w:p>
    <w:p w:rsidR="00BE7A4D" w:rsidRDefault="00BE7A4D" w:rsidP="002F1F1F">
      <w:pPr>
        <w:pStyle w:val="texte"/>
        <w:ind w:left="0"/>
      </w:pPr>
      <w:r>
        <w:t>Le réglage de la température se fera par le réglage de l'excès d'air ou l'utilisation de la désurchauffe, les autres paramètres étant subis.</w:t>
      </w:r>
    </w:p>
    <w:p w:rsidR="00BE7A4D" w:rsidRDefault="00213C58" w:rsidP="002F1F1F">
      <w:pPr>
        <w:pStyle w:val="texte"/>
        <w:ind w:left="0"/>
      </w:pPr>
      <w:r w:rsidRPr="00213C58">
        <w:rPr>
          <w:b/>
          <w:noProof/>
          <w:sz w:val="20"/>
          <w:lang w:eastAsia="fr-FR"/>
        </w:rPr>
        <w:pict>
          <v:shape id="_x0000_s1034" type="#_x0000_t202" style="position:absolute;margin-left:-34.1pt;margin-top:5.05pt;width:18.55pt;height:19.85pt;z-index:251667456;mso-height-percent:200;mso-height-percent:200;mso-width-relative:margin;mso-height-relative:margin" filled="f" stroked="f">
            <v:textbox style="mso-fit-shape-to-text:t">
              <w:txbxContent>
                <w:p w:rsidR="00394CCC" w:rsidRPr="00F3465C" w:rsidRDefault="00394CCC" w:rsidP="00BE7A4D">
                  <w:pPr>
                    <w:rPr>
                      <w:b/>
                    </w:rPr>
                  </w:pPr>
                  <w:r w:rsidRPr="00F3465C">
                    <w:rPr>
                      <w:b/>
                    </w:rPr>
                    <w:t>&gt;</w:t>
                  </w:r>
                </w:p>
              </w:txbxContent>
            </v:textbox>
          </v:shape>
        </w:pict>
      </w:r>
      <w:r w:rsidR="00BE7A4D">
        <w:t>L’échange de chaleur entre les fumées et la vapeur se fait à co et contre courant</w:t>
      </w:r>
    </w:p>
    <w:p w:rsidR="00BE7A4D" w:rsidRDefault="00BE7A4D" w:rsidP="002F1F1F">
      <w:pPr>
        <w:pStyle w:val="Titre1"/>
        <w:keepNext w:val="0"/>
        <w:tabs>
          <w:tab w:val="clear" w:pos="851"/>
          <w:tab w:val="num" w:pos="0"/>
        </w:tabs>
        <w:spacing w:before="300" w:after="0"/>
        <w:ind w:left="0" w:firstLine="0"/>
      </w:pPr>
      <w:bookmarkStart w:id="13" w:name="_Toc488994986"/>
      <w:r>
        <w:t>exploitation</w:t>
      </w:r>
      <w:bookmarkEnd w:id="13"/>
    </w:p>
    <w:p w:rsidR="00BE7A4D" w:rsidRDefault="00BE7A4D" w:rsidP="00BE7A4D">
      <w:pPr>
        <w:pStyle w:val="texte"/>
        <w:tabs>
          <w:tab w:val="left" w:pos="1276"/>
        </w:tabs>
        <w:rPr>
          <w:b/>
        </w:rPr>
      </w:pPr>
      <w:r>
        <w:rPr>
          <w:b/>
        </w:rPr>
        <w:t>1)</w:t>
      </w:r>
      <w:r>
        <w:rPr>
          <w:b/>
        </w:rPr>
        <w:tab/>
        <w:t xml:space="preserve">La consigne de température de la vapeur distribuée vers le réseau HP en sortie du </w:t>
      </w:r>
      <w:r>
        <w:rPr>
          <w:b/>
        </w:rPr>
        <w:tab/>
        <w:t xml:space="preserve">surchauffeur secondaire est de 475°C (points TC301, TC401 et TC501 sur </w:t>
      </w:r>
      <w:r>
        <w:rPr>
          <w:b/>
        </w:rPr>
        <w:br/>
      </w:r>
      <w:r>
        <w:rPr>
          <w:b/>
        </w:rPr>
        <w:tab/>
        <w:t xml:space="preserve">les </w:t>
      </w:r>
      <w:r>
        <w:rPr>
          <w:b/>
        </w:rPr>
        <w:tab/>
        <w:t>chaudières, 3, 4 et 5 respectivement).</w:t>
      </w:r>
    </w:p>
    <w:p w:rsidR="00BE7A4D" w:rsidRDefault="00BE7A4D" w:rsidP="00BE7A4D">
      <w:pPr>
        <w:pStyle w:val="texte"/>
        <w:tabs>
          <w:tab w:val="left" w:pos="1276"/>
        </w:tabs>
        <w:rPr>
          <w:b/>
        </w:rPr>
      </w:pPr>
      <w:r>
        <w:rPr>
          <w:b/>
        </w:rPr>
        <w:t>2)</w:t>
      </w:r>
      <w:r>
        <w:rPr>
          <w:b/>
        </w:rPr>
        <w:tab/>
      </w:r>
      <w:r w:rsidR="000C726B">
        <w:rPr>
          <w:b/>
          <w:u w:val="single"/>
        </w:rPr>
        <w:t xml:space="preserve">Influence des </w:t>
      </w:r>
      <w:r>
        <w:rPr>
          <w:b/>
          <w:u w:val="single"/>
        </w:rPr>
        <w:t>différents paramètres</w:t>
      </w:r>
      <w:r>
        <w:rPr>
          <w:b/>
        </w:rPr>
        <w:t xml:space="preserve"> </w:t>
      </w:r>
    </w:p>
    <w:p w:rsidR="00BE7A4D" w:rsidRDefault="00BE7A4D" w:rsidP="00BE7A4D">
      <w:pPr>
        <w:tabs>
          <w:tab w:val="left" w:pos="1843"/>
        </w:tabs>
        <w:spacing w:before="160"/>
        <w:ind w:left="1276"/>
      </w:pPr>
      <w:r>
        <w:rPr>
          <w:b/>
          <w:i/>
        </w:rPr>
        <w:t>2.1.</w:t>
      </w:r>
      <w:r>
        <w:rPr>
          <w:b/>
          <w:i/>
        </w:rPr>
        <w:tab/>
      </w:r>
      <w:r>
        <w:rPr>
          <w:b/>
          <w:i/>
          <w:u w:val="single"/>
        </w:rPr>
        <w:t>Rôle de l'excès d'air</w:t>
      </w:r>
    </w:p>
    <w:p w:rsidR="00BE7A4D" w:rsidRDefault="00BE7A4D" w:rsidP="006C3CEE">
      <w:pPr>
        <w:spacing w:before="160"/>
      </w:pPr>
      <w:r>
        <w:t>Pour obtenir une combustion complète, il faut fournir suffisamment d'oxygène, donc d'air.</w:t>
      </w:r>
    </w:p>
    <w:p w:rsidR="00BE7A4D" w:rsidRDefault="00BE7A4D" w:rsidP="006C3CEE">
      <w:pPr>
        <w:spacing w:before="160"/>
      </w:pPr>
      <w:r>
        <w:t>En pratique, il faut fournir plus d'air que la quantité minimum théoriquement requise (dite stœchiométrique) et le foyer fonctionne avec un excès d'air.</w:t>
      </w:r>
    </w:p>
    <w:p w:rsidR="00BE7A4D" w:rsidRDefault="00BE7A4D" w:rsidP="006C3CEE">
      <w:pPr>
        <w:spacing w:before="160"/>
      </w:pPr>
      <w:r>
        <w:t>Quand l'excès d'air augmente, la température de combustion diminue. L'écart de température entre gaz du foyer et eau diminue. La production de vapeur diminue et de l'échange chaleur se déplace partiellement du foyer vers les surchauffeurs.</w:t>
      </w:r>
      <w:r>
        <w:br/>
        <w:t>De plus, la quantité de gaz est augmentée par la surabondance d'air (donc augmentation des pertes à la cheminée). On se rappellera qu'une baisse de 10°C de la température des fumées correspond à une économie de 1% de fioul.</w:t>
      </w:r>
    </w:p>
    <w:p w:rsidR="00BE7A4D" w:rsidRPr="00EF222F" w:rsidRDefault="00213C58" w:rsidP="00471E04">
      <w:pPr>
        <w:spacing w:before="120"/>
        <w:ind w:left="1134" w:hanging="284"/>
      </w:pPr>
      <w:r>
        <w:rPr>
          <w:noProof/>
          <w:lang w:eastAsia="fr-FR"/>
        </w:rPr>
        <w:pict>
          <v:shape id="_x0000_s1033" type="#_x0000_t202" style="position:absolute;left:0;text-align:left;margin-left:-34.1pt;margin-top:13.7pt;width:18.55pt;height:25.5pt;z-index:251666432;mso-width-relative:margin;mso-height-relative:margin" filled="f" stroked="f">
            <v:textbox>
              <w:txbxContent>
                <w:p w:rsidR="00394CCC" w:rsidRPr="00F3465C" w:rsidRDefault="00394CCC" w:rsidP="00BE7A4D">
                  <w:pPr>
                    <w:rPr>
                      <w:b/>
                    </w:rPr>
                  </w:pPr>
                  <w:r w:rsidRPr="00F3465C">
                    <w:rPr>
                      <w:b/>
                    </w:rPr>
                    <w:t>&gt;</w:t>
                  </w:r>
                </w:p>
              </w:txbxContent>
            </v:textbox>
          </v:shape>
        </w:pict>
      </w:r>
      <w:r w:rsidR="00BE7A4D">
        <w:rPr>
          <w:b/>
        </w:rPr>
        <w:t>.</w:t>
      </w:r>
      <w:r w:rsidR="00BE7A4D">
        <w:tab/>
      </w:r>
      <w:r w:rsidR="00BE7A4D" w:rsidRPr="00EF222F">
        <w:t xml:space="preserve">A faible charge, </w:t>
      </w:r>
      <w:r w:rsidR="0020223B" w:rsidRPr="00EF222F">
        <w:t xml:space="preserve">le lambda de la chaudière augmente l’excès d’air </w:t>
      </w:r>
      <w:r w:rsidR="00BE7A4D" w:rsidRPr="00EF222F">
        <w:t>d'air pour obtenir dans les surchauffeurs, un échange plus important permettant de surchauffer la vapeur à 475°C.</w:t>
      </w:r>
      <w:r w:rsidR="0020223B" w:rsidRPr="00EF222F">
        <w:t xml:space="preserve"> Si cela ne suffit pas l’opérateur jouera alors sur la consigne d’O2.</w:t>
      </w:r>
    </w:p>
    <w:p w:rsidR="00BE7A4D" w:rsidRDefault="00BE7A4D" w:rsidP="00E24C87">
      <w:pPr>
        <w:spacing w:before="120"/>
        <w:ind w:left="1134" w:hanging="284"/>
      </w:pPr>
      <w:r>
        <w:rPr>
          <w:b/>
        </w:rPr>
        <w:t>.</w:t>
      </w:r>
      <w:r>
        <w:tab/>
        <w:t>A forte charge, on diminue l'excès d'air au minimum car l'échange dans les surchauffeurs est trop important (il faut désurchauffer la vapeur), la perte par chaleur sensible des gaz s'échappant à la cheminée augmente avec l'excès d'air et le rendement de la chaudière diminu</w:t>
      </w:r>
      <w:r w:rsidR="0020223B">
        <w:t>ant</w:t>
      </w:r>
      <w:r>
        <w:t xml:space="preserve"> de ce fait.</w:t>
      </w:r>
    </w:p>
    <w:p w:rsidR="00BE7A4D" w:rsidRDefault="00BE7A4D" w:rsidP="00E24C87">
      <w:pPr>
        <w:spacing w:before="120"/>
        <w:ind w:left="1134" w:hanging="284"/>
      </w:pPr>
      <w:r>
        <w:rPr>
          <w:b/>
        </w:rPr>
        <w:t>.</w:t>
      </w:r>
      <w:r>
        <w:rPr>
          <w:b/>
        </w:rPr>
        <w:tab/>
        <w:t>On recherchera donc l'excès d'air minimum compatible avec une température de vapeur THP de 475°C.</w:t>
      </w:r>
    </w:p>
    <w:p w:rsidR="00BE7A4D" w:rsidRPr="00755C81" w:rsidRDefault="00213C58" w:rsidP="00636E5D">
      <w:pPr>
        <w:spacing w:before="120"/>
        <w:ind w:left="1134" w:hanging="284"/>
      </w:pPr>
      <w:r w:rsidRPr="00213C58">
        <w:rPr>
          <w:b/>
          <w:noProof/>
          <w:lang w:eastAsia="fr-FR"/>
        </w:rPr>
        <w:lastRenderedPageBreak/>
        <w:pict>
          <v:shape id="_x0000_s1035" type="#_x0000_t202" style="position:absolute;left:0;text-align:left;margin-left:-10.8pt;margin-top:-5.3pt;width:18.55pt;height:19.85pt;z-index:251668480;mso-height-percent:200;mso-height-percent:200;mso-width-relative:margin;mso-height-relative:margin" filled="f" stroked="f">
            <v:textbox style="mso-fit-shape-to-text:t">
              <w:txbxContent>
                <w:p w:rsidR="00394CCC" w:rsidRPr="00F3465C" w:rsidRDefault="00394CCC" w:rsidP="00BE7A4D">
                  <w:pPr>
                    <w:rPr>
                      <w:b/>
                    </w:rPr>
                  </w:pPr>
                  <w:r w:rsidRPr="00F3465C">
                    <w:rPr>
                      <w:b/>
                    </w:rPr>
                    <w:t>&gt;</w:t>
                  </w:r>
                </w:p>
              </w:txbxContent>
            </v:textbox>
          </v:shape>
        </w:pict>
      </w:r>
      <w:r w:rsidR="00BE7A4D">
        <w:rPr>
          <w:b/>
        </w:rPr>
        <w:t>.</w:t>
      </w:r>
      <w:r w:rsidR="00BE7A4D">
        <w:tab/>
        <w:t>L'excès d'air est mesuré par l'analyseur d'oxygène dans les fumées (sondes Setnag). La teneur en oxygène (O</w:t>
      </w:r>
      <w:r w:rsidR="00BE7A4D">
        <w:rPr>
          <w:sz w:val="20"/>
        </w:rPr>
        <w:t>2</w:t>
      </w:r>
      <w:r w:rsidR="00BE7A4D" w:rsidRPr="00755C81">
        <w:t xml:space="preserve">) dans les fumées doit être </w:t>
      </w:r>
      <w:r w:rsidR="0020223B" w:rsidRPr="00755C81">
        <w:t>de l’ordre de 2 à 2.5%</w:t>
      </w:r>
      <w:r w:rsidR="00BE7A4D" w:rsidRPr="00755C81">
        <w:t xml:space="preserve"> (points, AC301, 401 et 501 sur les chaudières 3, 4 et 5 respectivement).</w:t>
      </w:r>
    </w:p>
    <w:p w:rsidR="00BE7A4D" w:rsidRPr="00755C81" w:rsidRDefault="00213C58" w:rsidP="00636E5D">
      <w:pPr>
        <w:spacing w:before="120"/>
        <w:ind w:left="1134" w:hanging="284"/>
      </w:pPr>
      <w:r w:rsidRPr="00213C58">
        <w:rPr>
          <w:b/>
          <w:noProof/>
          <w:lang w:eastAsia="fr-FR"/>
        </w:rPr>
        <w:pict>
          <v:shape id="_x0000_s1039" type="#_x0000_t202" style="position:absolute;left:0;text-align:left;margin-left:-10.5pt;margin-top:1pt;width:24pt;height:19.85pt;z-index:251672576;mso-height-percent:200;mso-height-percent:200;mso-width-relative:margin;mso-height-relative:margin" filled="f" stroked="f">
            <v:textbox style="mso-fit-shape-to-text:t">
              <w:txbxContent>
                <w:p w:rsidR="00394CCC" w:rsidRPr="00F3465C" w:rsidRDefault="00394CCC" w:rsidP="00BE7A4D">
                  <w:pPr>
                    <w:rPr>
                      <w:b/>
                    </w:rPr>
                  </w:pPr>
                  <w:r w:rsidRPr="00F3465C">
                    <w:rPr>
                      <w:b/>
                    </w:rPr>
                    <w:t>&gt;</w:t>
                  </w:r>
                </w:p>
              </w:txbxContent>
            </v:textbox>
          </v:shape>
        </w:pict>
      </w:r>
      <w:r w:rsidR="00BE7A4D" w:rsidRPr="00755C81">
        <w:rPr>
          <w:b/>
        </w:rPr>
        <w:t>.</w:t>
      </w:r>
      <w:r w:rsidR="00BE7A4D" w:rsidRPr="00755C81">
        <w:tab/>
        <w:t>L'excès d'air est maintenu par les régulateurs de débit d’air FC30</w:t>
      </w:r>
      <w:r w:rsidR="0020223B" w:rsidRPr="00755C81">
        <w:t>7</w:t>
      </w:r>
      <w:r w:rsidR="00BE7A4D" w:rsidRPr="00755C81">
        <w:t xml:space="preserve"> – FC40</w:t>
      </w:r>
      <w:r w:rsidR="0020223B" w:rsidRPr="00755C81">
        <w:t>7</w:t>
      </w:r>
      <w:r w:rsidR="00BE7A4D" w:rsidRPr="00755C81">
        <w:t xml:space="preserve">  - FC50</w:t>
      </w:r>
      <w:r w:rsidR="0020223B" w:rsidRPr="00755C81">
        <w:t>7</w:t>
      </w:r>
      <w:r w:rsidR="00BE7A4D" w:rsidRPr="00755C81">
        <w:t xml:space="preserve"> sur les chaudières 3-4-5. Les régulateurs de débit d’air doivent être en mode normal cascade.</w:t>
      </w:r>
    </w:p>
    <w:p w:rsidR="00BE7A4D" w:rsidRDefault="00BE7A4D" w:rsidP="00BE7A4D">
      <w:pPr>
        <w:tabs>
          <w:tab w:val="left" w:pos="1843"/>
        </w:tabs>
        <w:spacing w:before="160"/>
        <w:ind w:left="1276"/>
      </w:pPr>
      <w:r>
        <w:rPr>
          <w:b/>
          <w:i/>
        </w:rPr>
        <w:t>2.2.</w:t>
      </w:r>
      <w:r>
        <w:rPr>
          <w:b/>
          <w:i/>
        </w:rPr>
        <w:tab/>
      </w:r>
      <w:r>
        <w:rPr>
          <w:b/>
          <w:i/>
          <w:u w:val="single"/>
        </w:rPr>
        <w:t>Rôle des combustibles utilisés</w:t>
      </w:r>
    </w:p>
    <w:p w:rsidR="00BE7A4D" w:rsidRPr="00636E5D" w:rsidRDefault="00BE7A4D" w:rsidP="00394CCC">
      <w:pPr>
        <w:spacing w:before="160"/>
      </w:pPr>
      <w:r>
        <w:t>Les combustibles gazeux favorisent une température de surchauffe élevée.</w:t>
      </w:r>
      <w:r>
        <w:br/>
        <w:t xml:space="preserve">Ainsi à faible charge, l'excès d'air nécessaire pour obtenir 475°C diminue lorsque la proportion de gaz par rapport </w:t>
      </w:r>
      <w:r w:rsidRPr="006C3CEE">
        <w:t>au</w:t>
      </w:r>
      <w:r w:rsidR="00C51834" w:rsidRPr="006C3CEE">
        <w:t xml:space="preserve"> </w:t>
      </w:r>
      <w:r w:rsidR="006C3CEE" w:rsidRPr="006C3CEE">
        <w:t>liquide</w:t>
      </w:r>
      <w:r>
        <w:t xml:space="preserve"> augmente.</w:t>
      </w:r>
    </w:p>
    <w:p w:rsidR="00BE7A4D" w:rsidRDefault="00636E5D" w:rsidP="00636E5D">
      <w:pPr>
        <w:spacing w:before="160"/>
        <w:ind w:left="426"/>
      </w:pPr>
      <w:r>
        <w:rPr>
          <w:i/>
          <w:u w:val="single"/>
        </w:rPr>
        <w:t>Remarques</w:t>
      </w:r>
      <w:r w:rsidR="00BE7A4D">
        <w:rPr>
          <w:i/>
        </w:rPr>
        <w:t xml:space="preserve"> :</w:t>
      </w:r>
    </w:p>
    <w:p w:rsidR="00BE7A4D" w:rsidRDefault="00BE7A4D" w:rsidP="00636E5D">
      <w:pPr>
        <w:spacing w:before="120"/>
        <w:ind w:left="1134" w:hanging="284"/>
      </w:pPr>
      <w:r>
        <w:sym w:font="Wingdings" w:char="F09F"/>
      </w:r>
      <w:r>
        <w:tab/>
        <w:t>La position des brûleurs allumés est également déterminante vis-à-vis de la température de surchauffe</w:t>
      </w:r>
    </w:p>
    <w:p w:rsidR="00BE7A4D" w:rsidRPr="00394CCC" w:rsidRDefault="00BE7A4D" w:rsidP="00394CCC">
      <w:pPr>
        <w:spacing w:before="120"/>
        <w:ind w:left="1134" w:hanging="284"/>
      </w:pPr>
      <w:r>
        <w:sym w:font="Wingdings" w:char="F09F"/>
      </w:r>
      <w:r>
        <w:tab/>
        <w:t>En ce qui concerne les combustibles liquides, une bonne combustion est obtenue en mélangeant intimement l'air et le combustible, en pulvérisant le combustible en fines gouttelettes, à l'aide de la vapeur de pulvérisation.</w:t>
      </w:r>
    </w:p>
    <w:p w:rsidR="00BE7A4D" w:rsidRDefault="00BE7A4D" w:rsidP="00BE7A4D">
      <w:pPr>
        <w:tabs>
          <w:tab w:val="left" w:pos="1702"/>
        </w:tabs>
      </w:pPr>
    </w:p>
    <w:p w:rsidR="00BE7A4D" w:rsidRDefault="00BE7A4D" w:rsidP="00BE7A4D">
      <w:pPr>
        <w:tabs>
          <w:tab w:val="left" w:pos="1702"/>
        </w:tabs>
      </w:pPr>
    </w:p>
    <w:p w:rsidR="00BE7A4D" w:rsidRPr="00636E5D" w:rsidRDefault="00BE7A4D" w:rsidP="00636E5D">
      <w:pPr>
        <w:numPr>
          <w:ilvl w:val="1"/>
          <w:numId w:val="32"/>
        </w:numPr>
        <w:tabs>
          <w:tab w:val="left" w:pos="1843"/>
        </w:tabs>
        <w:rPr>
          <w:b/>
          <w:i/>
          <w:u w:val="single"/>
        </w:rPr>
      </w:pPr>
      <w:r>
        <w:rPr>
          <w:b/>
          <w:i/>
          <w:u w:val="single"/>
        </w:rPr>
        <w:t>Surface d'échange des surchauffeurs et état</w:t>
      </w:r>
    </w:p>
    <w:p w:rsidR="00BE7A4D" w:rsidRDefault="00BE7A4D" w:rsidP="00C07D0A">
      <w:pPr>
        <w:spacing w:before="160"/>
      </w:pPr>
      <w:r>
        <w:t>Les dépôts sur les surfaces externes des tubes surchauffeurs provoquent une diminution de la température de surchauffe (exemples d'éléments se déposant : sodium, phosphore, vanadium) d'où l'intérêt des ramonages.</w:t>
      </w:r>
    </w:p>
    <w:p w:rsidR="00BE7A4D" w:rsidRDefault="00BE7A4D" w:rsidP="00BE7A4D">
      <w:pPr>
        <w:tabs>
          <w:tab w:val="left" w:pos="1843"/>
        </w:tabs>
        <w:ind w:left="1276"/>
        <w:rPr>
          <w:b/>
          <w:i/>
        </w:rPr>
      </w:pPr>
      <w:r>
        <w:br/>
      </w:r>
      <w:r>
        <w:rPr>
          <w:b/>
          <w:i/>
        </w:rPr>
        <w:t>2.4.</w:t>
      </w:r>
      <w:r>
        <w:rPr>
          <w:b/>
          <w:i/>
        </w:rPr>
        <w:tab/>
      </w:r>
      <w:r>
        <w:rPr>
          <w:b/>
          <w:i/>
          <w:u w:val="single"/>
        </w:rPr>
        <w:t>Charge de la chaudière</w:t>
      </w:r>
    </w:p>
    <w:p w:rsidR="00BE7A4D" w:rsidRDefault="00BE7A4D" w:rsidP="00C07D0A">
      <w:pPr>
        <w:spacing w:before="160"/>
      </w:pPr>
      <w:r>
        <w:t>La température de surchauffe augmente avec la charge de la chaudière (plus de convection, mais surface de chauffe identique).</w:t>
      </w:r>
    </w:p>
    <w:p w:rsidR="00BE7A4D" w:rsidRPr="00636E5D" w:rsidRDefault="00213C58" w:rsidP="00636E5D">
      <w:pPr>
        <w:tabs>
          <w:tab w:val="left" w:pos="1843"/>
        </w:tabs>
        <w:ind w:left="1276"/>
        <w:rPr>
          <w:b/>
          <w:i/>
        </w:rPr>
      </w:pPr>
      <w:r w:rsidRPr="00213C58">
        <w:rPr>
          <w:noProof/>
          <w:lang w:eastAsia="fr-FR"/>
        </w:rPr>
        <w:pict>
          <v:shape id="_x0000_s1040" type="#_x0000_t202" style="position:absolute;left:0;text-align:left;margin-left:-29.35pt;margin-top:9.85pt;width:18.55pt;height:19.85pt;z-index:251673600;mso-height-percent:200;mso-height-percent:200;mso-width-relative:margin;mso-height-relative:margin" filled="f" stroked="f">
            <v:textbox style="mso-fit-shape-to-text:t">
              <w:txbxContent>
                <w:p w:rsidR="00394CCC" w:rsidRPr="00F3465C" w:rsidRDefault="00394CCC" w:rsidP="00BE7A4D">
                  <w:pPr>
                    <w:rPr>
                      <w:b/>
                    </w:rPr>
                  </w:pPr>
                  <w:r w:rsidRPr="00F3465C">
                    <w:rPr>
                      <w:b/>
                    </w:rPr>
                    <w:t>&gt;</w:t>
                  </w:r>
                </w:p>
              </w:txbxContent>
            </v:textbox>
          </v:shape>
        </w:pict>
      </w:r>
      <w:r w:rsidR="00BE7A4D">
        <w:br/>
      </w:r>
      <w:r w:rsidR="00BE7A4D">
        <w:rPr>
          <w:b/>
          <w:i/>
        </w:rPr>
        <w:t>2.5.</w:t>
      </w:r>
      <w:r w:rsidR="00BE7A4D">
        <w:rPr>
          <w:b/>
          <w:i/>
        </w:rPr>
        <w:tab/>
      </w:r>
      <w:r w:rsidR="00BE7A4D">
        <w:rPr>
          <w:b/>
          <w:i/>
          <w:u w:val="single"/>
        </w:rPr>
        <w:t>Utilisation de la désurchauffe</w:t>
      </w:r>
    </w:p>
    <w:p w:rsidR="00BE7A4D" w:rsidRPr="00C07D0A" w:rsidRDefault="00BE7A4D" w:rsidP="00C07D0A">
      <w:pPr>
        <w:tabs>
          <w:tab w:val="left" w:pos="2977"/>
        </w:tabs>
        <w:spacing w:before="120" w:after="120"/>
      </w:pPr>
      <w:r>
        <w:t xml:space="preserve">Le réglage de la température de vapeur sortie chaudière par la désurchauffe est obtenu par une injection contrôlée d'eau épurée chaude non phosphatée entre la sortie </w:t>
      </w:r>
      <w:proofErr w:type="gramStart"/>
      <w:r>
        <w:t>du</w:t>
      </w:r>
      <w:proofErr w:type="gramEnd"/>
      <w:r>
        <w:t xml:space="preserve"> surchauffeur primaire et l'entrée du surchauffeur secondaire.</w:t>
      </w:r>
      <w:r>
        <w:br/>
      </w:r>
      <w:r w:rsidRPr="00C07D0A">
        <w:t xml:space="preserve">Les points régulateurs </w:t>
      </w:r>
      <w:r w:rsidR="0020223B" w:rsidRPr="00C07D0A">
        <w:t xml:space="preserve">pour la température en sortie de chaudière </w:t>
      </w:r>
      <w:r w:rsidRPr="00C07D0A">
        <w:t>sont TC301, TC401, TC501 respectivement pour les chaudières 3, 4 et 5.</w:t>
      </w:r>
    </w:p>
    <w:p w:rsidR="0020223B" w:rsidRPr="00C07D0A" w:rsidRDefault="0020223B" w:rsidP="00C07D0A">
      <w:pPr>
        <w:tabs>
          <w:tab w:val="left" w:pos="2977"/>
        </w:tabs>
        <w:spacing w:before="120"/>
      </w:pPr>
      <w:r w:rsidRPr="00C07D0A">
        <w:t>Les points régulateurs pour la température en sortie de désurchauffe sont TC304, TC404, TC504 respectivement pour les chaudières 3, 4 et 5. En cas de perte du capteur en sortie de chaudière, utiliser le TCx04 en AUTO pour obtenir la température voulue au niveau des TS sortie chaudière.</w:t>
      </w:r>
    </w:p>
    <w:p w:rsidR="00DB37B5" w:rsidRPr="00C07D0A" w:rsidRDefault="00DB37B5" w:rsidP="00C07D0A">
      <w:pPr>
        <w:pStyle w:val="Retraitcorpsdetexte2"/>
        <w:spacing w:before="120" w:after="0"/>
        <w:ind w:left="0"/>
      </w:pPr>
      <w:r w:rsidRPr="00C07D0A">
        <w:t>L’eau de désurchauffe est soutirée au niveau de la lyre alimentaire d’eau HP (105 bars, 1</w:t>
      </w:r>
      <w:r w:rsidR="00C9016F" w:rsidRPr="00C07D0A">
        <w:t>45°C</w:t>
      </w:r>
      <w:r w:rsidRPr="00C07D0A">
        <w:t>).</w:t>
      </w:r>
    </w:p>
    <w:p w:rsidR="00BE7A4D" w:rsidRDefault="00BE7A4D" w:rsidP="00C07D0A">
      <w:pPr>
        <w:pStyle w:val="Retraitcorpsdetexte2"/>
        <w:spacing w:line="240" w:lineRule="auto"/>
        <w:ind w:left="0"/>
      </w:pPr>
      <w:r>
        <w:t xml:space="preserve">Lorsque la lyre est isolée ou pour une bonne gestion de la pression des réseaux d’eau alimentaire on démarre la TG 213 </w:t>
      </w:r>
    </w:p>
    <w:p w:rsidR="00BE7A4D" w:rsidRDefault="00BE7A4D" w:rsidP="00BE7A4D">
      <w:pPr>
        <w:tabs>
          <w:tab w:val="left" w:pos="2127"/>
          <w:tab w:val="left" w:pos="2977"/>
        </w:tabs>
        <w:ind w:left="1843"/>
        <w:rPr>
          <w:color w:val="FF0000"/>
        </w:rPr>
      </w:pPr>
    </w:p>
    <w:tbl>
      <w:tblPr>
        <w:tblW w:w="11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71"/>
        <w:gridCol w:w="1979"/>
        <w:gridCol w:w="1770"/>
        <w:gridCol w:w="1764"/>
        <w:gridCol w:w="1806"/>
        <w:gridCol w:w="2217"/>
      </w:tblGrid>
      <w:tr w:rsidR="00BE7A4D" w:rsidTr="000C726B">
        <w:trPr>
          <w:jc w:val="center"/>
        </w:trPr>
        <w:tc>
          <w:tcPr>
            <w:tcW w:w="1808" w:type="dxa"/>
            <w:vAlign w:val="center"/>
          </w:tcPr>
          <w:p w:rsidR="00BE7A4D" w:rsidRDefault="00BE7A4D" w:rsidP="000C726B">
            <w:pPr>
              <w:ind w:right="283"/>
              <w:jc w:val="center"/>
              <w:rPr>
                <w:b/>
                <w:bCs/>
              </w:rPr>
            </w:pPr>
            <w:r>
              <w:rPr>
                <w:b/>
                <w:bCs/>
              </w:rPr>
              <w:t>Repère</w:t>
            </w:r>
          </w:p>
          <w:p w:rsidR="00BE7A4D" w:rsidRDefault="00BE7A4D" w:rsidP="000C726B">
            <w:pPr>
              <w:ind w:right="283"/>
              <w:jc w:val="center"/>
              <w:rPr>
                <w:b/>
                <w:bCs/>
              </w:rPr>
            </w:pPr>
            <w:r>
              <w:rPr>
                <w:b/>
                <w:bCs/>
              </w:rPr>
              <w:t xml:space="preserve"> TG 213</w:t>
            </w:r>
          </w:p>
        </w:tc>
        <w:tc>
          <w:tcPr>
            <w:tcW w:w="1811" w:type="dxa"/>
            <w:vAlign w:val="center"/>
          </w:tcPr>
          <w:p w:rsidR="00BE7A4D" w:rsidRDefault="00BE7A4D" w:rsidP="000C726B">
            <w:pPr>
              <w:ind w:right="283"/>
              <w:jc w:val="center"/>
              <w:rPr>
                <w:b/>
                <w:bCs/>
              </w:rPr>
            </w:pPr>
            <w:r>
              <w:rPr>
                <w:b/>
                <w:bCs/>
              </w:rPr>
              <w:t>Type</w:t>
            </w:r>
          </w:p>
        </w:tc>
        <w:tc>
          <w:tcPr>
            <w:tcW w:w="1809" w:type="dxa"/>
            <w:vAlign w:val="center"/>
          </w:tcPr>
          <w:p w:rsidR="00BE7A4D" w:rsidRDefault="00BE7A4D" w:rsidP="000C726B">
            <w:pPr>
              <w:ind w:right="283"/>
              <w:jc w:val="center"/>
              <w:rPr>
                <w:b/>
                <w:bCs/>
              </w:rPr>
            </w:pPr>
            <w:r>
              <w:rPr>
                <w:b/>
                <w:bCs/>
              </w:rPr>
              <w:t xml:space="preserve">Vitesse </w:t>
            </w:r>
          </w:p>
        </w:tc>
        <w:tc>
          <w:tcPr>
            <w:tcW w:w="1820" w:type="dxa"/>
            <w:vAlign w:val="center"/>
          </w:tcPr>
          <w:p w:rsidR="00BE7A4D" w:rsidRDefault="00BE7A4D" w:rsidP="000C726B">
            <w:pPr>
              <w:ind w:right="283"/>
              <w:jc w:val="center"/>
              <w:rPr>
                <w:b/>
                <w:bCs/>
              </w:rPr>
            </w:pPr>
            <w:r>
              <w:rPr>
                <w:b/>
                <w:bCs/>
              </w:rPr>
              <w:t>Débit</w:t>
            </w:r>
          </w:p>
        </w:tc>
        <w:tc>
          <w:tcPr>
            <w:tcW w:w="1823" w:type="dxa"/>
            <w:vAlign w:val="center"/>
          </w:tcPr>
          <w:p w:rsidR="00BE7A4D" w:rsidRDefault="00BE7A4D" w:rsidP="000C726B">
            <w:pPr>
              <w:ind w:right="283"/>
              <w:jc w:val="center"/>
              <w:rPr>
                <w:b/>
                <w:bCs/>
              </w:rPr>
            </w:pPr>
            <w:r>
              <w:rPr>
                <w:b/>
                <w:bCs/>
              </w:rPr>
              <w:t>P et T admission Aspiration</w:t>
            </w:r>
          </w:p>
        </w:tc>
        <w:tc>
          <w:tcPr>
            <w:tcW w:w="2236" w:type="dxa"/>
            <w:vAlign w:val="center"/>
          </w:tcPr>
          <w:p w:rsidR="00BE7A4D" w:rsidRDefault="00BE7A4D" w:rsidP="000C726B">
            <w:pPr>
              <w:ind w:right="283"/>
              <w:jc w:val="center"/>
              <w:rPr>
                <w:b/>
                <w:bCs/>
              </w:rPr>
            </w:pPr>
            <w:r>
              <w:rPr>
                <w:b/>
                <w:bCs/>
              </w:rPr>
              <w:t>Pression échappement.</w:t>
            </w:r>
          </w:p>
          <w:p w:rsidR="00BE7A4D" w:rsidRDefault="00BE7A4D" w:rsidP="000C726B">
            <w:pPr>
              <w:ind w:right="283"/>
              <w:jc w:val="center"/>
              <w:rPr>
                <w:b/>
                <w:bCs/>
              </w:rPr>
            </w:pPr>
            <w:r>
              <w:rPr>
                <w:b/>
                <w:bCs/>
              </w:rPr>
              <w:t>Refoulement.</w:t>
            </w:r>
          </w:p>
        </w:tc>
      </w:tr>
      <w:tr w:rsidR="00BE7A4D" w:rsidTr="000C726B">
        <w:trPr>
          <w:jc w:val="center"/>
        </w:trPr>
        <w:tc>
          <w:tcPr>
            <w:tcW w:w="1808" w:type="dxa"/>
            <w:vAlign w:val="center"/>
          </w:tcPr>
          <w:p w:rsidR="00BE7A4D" w:rsidRDefault="00BE7A4D" w:rsidP="000C726B">
            <w:pPr>
              <w:ind w:right="283"/>
              <w:jc w:val="center"/>
              <w:rPr>
                <w:b/>
                <w:bCs/>
              </w:rPr>
            </w:pPr>
            <w:r>
              <w:rPr>
                <w:b/>
                <w:bCs/>
              </w:rPr>
              <w:t>Turbine</w:t>
            </w:r>
          </w:p>
        </w:tc>
        <w:tc>
          <w:tcPr>
            <w:tcW w:w="1811" w:type="dxa"/>
            <w:vAlign w:val="center"/>
          </w:tcPr>
          <w:p w:rsidR="00BE7A4D" w:rsidRDefault="00BE7A4D" w:rsidP="000C726B">
            <w:pPr>
              <w:ind w:right="283"/>
              <w:jc w:val="center"/>
              <w:rPr>
                <w:b/>
                <w:bCs/>
              </w:rPr>
            </w:pPr>
            <w:r>
              <w:rPr>
                <w:b/>
                <w:bCs/>
              </w:rPr>
              <w:t xml:space="preserve">Turbine à action, </w:t>
            </w:r>
          </w:p>
        </w:tc>
        <w:tc>
          <w:tcPr>
            <w:tcW w:w="1809" w:type="dxa"/>
            <w:vAlign w:val="center"/>
          </w:tcPr>
          <w:p w:rsidR="00BE7A4D" w:rsidRDefault="00BE7A4D" w:rsidP="000C726B">
            <w:pPr>
              <w:ind w:right="283"/>
              <w:jc w:val="center"/>
              <w:rPr>
                <w:b/>
                <w:bCs/>
              </w:rPr>
            </w:pPr>
            <w:r>
              <w:rPr>
                <w:b/>
                <w:bCs/>
              </w:rPr>
              <w:t>3000 t/mn</w:t>
            </w:r>
          </w:p>
        </w:tc>
        <w:tc>
          <w:tcPr>
            <w:tcW w:w="1820" w:type="dxa"/>
            <w:vAlign w:val="center"/>
          </w:tcPr>
          <w:p w:rsidR="00BE7A4D" w:rsidRDefault="00BE7A4D" w:rsidP="000C726B">
            <w:pPr>
              <w:ind w:right="283"/>
              <w:jc w:val="center"/>
              <w:rPr>
                <w:b/>
                <w:bCs/>
              </w:rPr>
            </w:pPr>
            <w:r>
              <w:rPr>
                <w:b/>
                <w:bCs/>
              </w:rPr>
              <w:t>0- 6 t/h</w:t>
            </w:r>
          </w:p>
        </w:tc>
        <w:tc>
          <w:tcPr>
            <w:tcW w:w="1823" w:type="dxa"/>
            <w:vAlign w:val="center"/>
          </w:tcPr>
          <w:p w:rsidR="00BE7A4D" w:rsidRDefault="00BE7A4D" w:rsidP="000C726B">
            <w:pPr>
              <w:ind w:right="283"/>
              <w:jc w:val="center"/>
              <w:rPr>
                <w:b/>
                <w:bCs/>
              </w:rPr>
            </w:pPr>
            <w:r>
              <w:rPr>
                <w:b/>
                <w:bCs/>
              </w:rPr>
              <w:t>80 b et  475°</w:t>
            </w:r>
          </w:p>
        </w:tc>
        <w:tc>
          <w:tcPr>
            <w:tcW w:w="2236" w:type="dxa"/>
            <w:vAlign w:val="center"/>
          </w:tcPr>
          <w:p w:rsidR="00BE7A4D" w:rsidRDefault="00BE7A4D" w:rsidP="000C726B">
            <w:pPr>
              <w:ind w:right="283"/>
              <w:jc w:val="center"/>
              <w:rPr>
                <w:b/>
                <w:bCs/>
              </w:rPr>
            </w:pPr>
            <w:r>
              <w:rPr>
                <w:b/>
                <w:bCs/>
              </w:rPr>
              <w:t>3.5 bars</w:t>
            </w:r>
          </w:p>
        </w:tc>
      </w:tr>
      <w:tr w:rsidR="00BE7A4D" w:rsidTr="000C726B">
        <w:trPr>
          <w:trHeight w:val="589"/>
          <w:jc w:val="center"/>
        </w:trPr>
        <w:tc>
          <w:tcPr>
            <w:tcW w:w="1808" w:type="dxa"/>
            <w:vAlign w:val="center"/>
          </w:tcPr>
          <w:p w:rsidR="00BE7A4D" w:rsidRDefault="00BE7A4D" w:rsidP="000C726B">
            <w:pPr>
              <w:ind w:right="283"/>
              <w:jc w:val="center"/>
              <w:rPr>
                <w:b/>
                <w:bCs/>
              </w:rPr>
            </w:pPr>
            <w:r>
              <w:rPr>
                <w:b/>
                <w:bCs/>
              </w:rPr>
              <w:t>Pompe</w:t>
            </w:r>
          </w:p>
        </w:tc>
        <w:tc>
          <w:tcPr>
            <w:tcW w:w="1811" w:type="dxa"/>
            <w:vAlign w:val="center"/>
          </w:tcPr>
          <w:p w:rsidR="00BE7A4D" w:rsidRDefault="00BE7A4D" w:rsidP="000C726B">
            <w:pPr>
              <w:ind w:right="283"/>
              <w:jc w:val="center"/>
              <w:rPr>
                <w:b/>
                <w:bCs/>
              </w:rPr>
            </w:pPr>
            <w:r>
              <w:rPr>
                <w:b/>
                <w:bCs/>
              </w:rPr>
              <w:t xml:space="preserve">Centrifuge </w:t>
            </w:r>
          </w:p>
          <w:p w:rsidR="00BE7A4D" w:rsidRDefault="00BE7A4D" w:rsidP="000C726B">
            <w:pPr>
              <w:ind w:right="283"/>
              <w:jc w:val="center"/>
              <w:rPr>
                <w:b/>
                <w:bCs/>
              </w:rPr>
            </w:pPr>
            <w:r>
              <w:rPr>
                <w:b/>
                <w:bCs/>
              </w:rPr>
              <w:t>multicellulaire</w:t>
            </w:r>
          </w:p>
        </w:tc>
        <w:tc>
          <w:tcPr>
            <w:tcW w:w="1809" w:type="dxa"/>
            <w:vAlign w:val="center"/>
          </w:tcPr>
          <w:p w:rsidR="00BE7A4D" w:rsidRDefault="00BE7A4D" w:rsidP="000C726B">
            <w:pPr>
              <w:ind w:right="283"/>
              <w:jc w:val="center"/>
              <w:rPr>
                <w:b/>
                <w:bCs/>
              </w:rPr>
            </w:pPr>
            <w:r>
              <w:rPr>
                <w:b/>
                <w:bCs/>
              </w:rPr>
              <w:t>3000 T/mn</w:t>
            </w:r>
          </w:p>
        </w:tc>
        <w:tc>
          <w:tcPr>
            <w:tcW w:w="1820" w:type="dxa"/>
            <w:vAlign w:val="center"/>
          </w:tcPr>
          <w:p w:rsidR="00BE7A4D" w:rsidRDefault="00BE7A4D" w:rsidP="000C726B">
            <w:pPr>
              <w:ind w:right="283"/>
              <w:jc w:val="center"/>
              <w:rPr>
                <w:b/>
                <w:bCs/>
                <w:lang w:val="en-US"/>
              </w:rPr>
            </w:pPr>
            <w:r>
              <w:rPr>
                <w:b/>
                <w:bCs/>
                <w:lang w:val="en-US"/>
              </w:rPr>
              <w:t>0 - 53 m</w:t>
            </w:r>
            <w:r>
              <w:rPr>
                <w:b/>
                <w:bCs/>
                <w:vertAlign w:val="superscript"/>
                <w:lang w:val="en-US"/>
              </w:rPr>
              <w:t>3</w:t>
            </w:r>
            <w:r>
              <w:rPr>
                <w:b/>
                <w:bCs/>
                <w:lang w:val="en-US"/>
              </w:rPr>
              <w:t>/h</w:t>
            </w:r>
          </w:p>
        </w:tc>
        <w:tc>
          <w:tcPr>
            <w:tcW w:w="1823" w:type="dxa"/>
            <w:vAlign w:val="center"/>
          </w:tcPr>
          <w:p w:rsidR="00BE7A4D" w:rsidRDefault="00BE7A4D" w:rsidP="000C726B">
            <w:pPr>
              <w:ind w:right="283"/>
              <w:jc w:val="center"/>
              <w:rPr>
                <w:b/>
                <w:bCs/>
              </w:rPr>
            </w:pPr>
            <w:r>
              <w:rPr>
                <w:b/>
                <w:bCs/>
              </w:rPr>
              <w:t>4,5 b et 150°</w:t>
            </w:r>
          </w:p>
        </w:tc>
        <w:tc>
          <w:tcPr>
            <w:tcW w:w="2236" w:type="dxa"/>
            <w:vAlign w:val="center"/>
          </w:tcPr>
          <w:p w:rsidR="00BE7A4D" w:rsidRDefault="00BE7A4D" w:rsidP="000C726B">
            <w:pPr>
              <w:ind w:right="283"/>
              <w:jc w:val="center"/>
              <w:rPr>
                <w:b/>
                <w:bCs/>
              </w:rPr>
            </w:pPr>
            <w:r>
              <w:rPr>
                <w:b/>
                <w:bCs/>
              </w:rPr>
              <w:t>105 b</w:t>
            </w:r>
          </w:p>
        </w:tc>
      </w:tr>
    </w:tbl>
    <w:p w:rsidR="00BE7A4D" w:rsidRDefault="00BE7A4D" w:rsidP="00BE7A4D">
      <w:pPr>
        <w:tabs>
          <w:tab w:val="left" w:pos="2127"/>
          <w:tab w:val="left" w:pos="2977"/>
        </w:tabs>
        <w:ind w:left="1843"/>
      </w:pPr>
    </w:p>
    <w:p w:rsidR="0023401F" w:rsidRDefault="0023401F" w:rsidP="00BE7A4D">
      <w:pPr>
        <w:tabs>
          <w:tab w:val="left" w:pos="2127"/>
          <w:tab w:val="left" w:pos="2977"/>
        </w:tabs>
        <w:ind w:left="1843"/>
      </w:pPr>
    </w:p>
    <w:p w:rsidR="00BE7A4D" w:rsidRDefault="00BE7A4D" w:rsidP="00BE7A4D">
      <w:pPr>
        <w:tabs>
          <w:tab w:val="left" w:pos="2127"/>
          <w:tab w:val="left" w:pos="2977"/>
        </w:tabs>
        <w:ind w:left="1843"/>
      </w:pPr>
      <w:r>
        <w:lastRenderedPageBreak/>
        <w:br/>
      </w:r>
      <w:r>
        <w:rPr>
          <w:b/>
        </w:rPr>
        <w:t>-</w:t>
      </w:r>
      <w:r>
        <w:rPr>
          <w:b/>
        </w:rPr>
        <w:tab/>
      </w:r>
      <w:r>
        <w:rPr>
          <w:b/>
          <w:u w:val="single"/>
        </w:rPr>
        <w:t>Cas de la chaudière 3</w:t>
      </w:r>
      <w:r>
        <w:t xml:space="preserve"> </w:t>
      </w:r>
    </w:p>
    <w:p w:rsidR="00BE7A4D" w:rsidRDefault="00BE7A4D" w:rsidP="00BE7A4D">
      <w:pPr>
        <w:tabs>
          <w:tab w:val="left" w:pos="2127"/>
          <w:tab w:val="left" w:pos="2977"/>
        </w:tabs>
        <w:ind w:left="1843"/>
      </w:pPr>
    </w:p>
    <w:p w:rsidR="00BE7A4D" w:rsidRDefault="00213C58" w:rsidP="00BE7A4D">
      <w:pPr>
        <w:tabs>
          <w:tab w:val="left" w:pos="2127"/>
          <w:tab w:val="left" w:pos="2977"/>
        </w:tabs>
        <w:spacing w:before="120"/>
      </w:pPr>
      <w:r w:rsidRPr="00213C58">
        <w:rPr>
          <w:b/>
          <w:bCs/>
          <w:noProof/>
          <w:lang w:eastAsia="fr-FR"/>
        </w:rPr>
        <w:pict>
          <v:shape id="_x0000_s1042" type="#_x0000_t202" style="position:absolute;margin-left:-33.2pt;margin-top:3.95pt;width:18.55pt;height:19.85pt;z-index:251674624;mso-height-percent:200;mso-height-percent:200;mso-width-relative:margin;mso-height-relative:margin" filled="f" stroked="f">
            <v:textbox style="mso-fit-shape-to-text:t">
              <w:txbxContent>
                <w:p w:rsidR="00394CCC" w:rsidRPr="00F3465C" w:rsidRDefault="00394CCC" w:rsidP="008C4DD1">
                  <w:pPr>
                    <w:rPr>
                      <w:b/>
                    </w:rPr>
                  </w:pPr>
                  <w:r w:rsidRPr="00F3465C">
                    <w:rPr>
                      <w:b/>
                    </w:rPr>
                    <w:t>&gt;</w:t>
                  </w:r>
                </w:p>
              </w:txbxContent>
            </v:textbox>
          </v:shape>
        </w:pict>
      </w:r>
      <w:r w:rsidR="00BE7A4D">
        <w:t xml:space="preserve">La chaudière 3 est équipée de 2 vannes de désurchauffes TCV399A et TCV399B. </w:t>
      </w:r>
    </w:p>
    <w:p w:rsidR="00BE7A4D" w:rsidRDefault="00BE7A4D" w:rsidP="00BE7A4D">
      <w:pPr>
        <w:tabs>
          <w:tab w:val="left" w:pos="2127"/>
          <w:tab w:val="left" w:pos="2977"/>
        </w:tabs>
        <w:spacing w:before="120"/>
      </w:pPr>
      <w:r>
        <w:t>Cette régulation règle que la désurchauffe de la chaudière et pas la surchauffe vapeur. En cas de température trop basse, il est nécessaire d’augmenter la consigne d’O2 par le décalage opérateur (C3606S). 0.5 suffit avec un temps d’attente de 5 min pour vérifier l’action.</w:t>
      </w:r>
    </w:p>
    <w:p w:rsidR="00BE7A4D" w:rsidRDefault="00BE7A4D" w:rsidP="00BE7A4D">
      <w:pPr>
        <w:tabs>
          <w:tab w:val="left" w:pos="2127"/>
          <w:tab w:val="left" w:pos="2977"/>
        </w:tabs>
        <w:spacing w:before="120"/>
      </w:pPr>
      <w:r w:rsidRPr="00B564EE">
        <w:t>L'opérateur ne peut pas mettre les 2 désurchauffeurs en régulation (mode CAS). Le second peut cependant librement être démarré en MAN et les 2 appareils permutés en passant par les 2 en mod</w:t>
      </w:r>
      <w:r>
        <w:t>e MAN.</w:t>
      </w:r>
    </w:p>
    <w:p w:rsidR="00BE7A4D" w:rsidRDefault="00BE7A4D" w:rsidP="00BE7A4D">
      <w:pPr>
        <w:tabs>
          <w:tab w:val="left" w:pos="2127"/>
          <w:tab w:val="left" w:pos="2977"/>
        </w:tabs>
        <w:spacing w:before="120"/>
      </w:pPr>
    </w:p>
    <w:p w:rsidR="00BE7A4D" w:rsidRDefault="00BE7A4D" w:rsidP="00BE7A4D">
      <w:pPr>
        <w:tabs>
          <w:tab w:val="left" w:pos="2127"/>
          <w:tab w:val="left" w:pos="2977"/>
        </w:tabs>
        <w:spacing w:before="120"/>
        <w:jc w:val="center"/>
      </w:pPr>
      <w:r>
        <w:rPr>
          <w:noProof/>
          <w:lang w:eastAsia="fr-FR"/>
        </w:rPr>
        <w:drawing>
          <wp:inline distT="0" distB="0" distL="0" distR="0">
            <wp:extent cx="5657850" cy="4171950"/>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657850" cy="4171950"/>
                    </a:xfrm>
                    <a:prstGeom prst="rect">
                      <a:avLst/>
                    </a:prstGeom>
                    <a:noFill/>
                    <a:ln w="9525">
                      <a:noFill/>
                      <a:miter lim="800000"/>
                      <a:headEnd/>
                      <a:tailEnd/>
                    </a:ln>
                  </pic:spPr>
                </pic:pic>
              </a:graphicData>
            </a:graphic>
          </wp:inline>
        </w:drawing>
      </w:r>
    </w:p>
    <w:p w:rsidR="00BE7A4D" w:rsidRDefault="00BE7A4D" w:rsidP="00BE7A4D">
      <w:pPr>
        <w:tabs>
          <w:tab w:val="left" w:pos="2127"/>
          <w:tab w:val="left" w:pos="2977"/>
        </w:tabs>
        <w:spacing w:before="120"/>
      </w:pPr>
    </w:p>
    <w:p w:rsidR="00BE7A4D" w:rsidRDefault="00213C58" w:rsidP="00BE7A4D">
      <w:pPr>
        <w:tabs>
          <w:tab w:val="left" w:pos="2127"/>
          <w:tab w:val="left" w:pos="2977"/>
        </w:tabs>
        <w:spacing w:before="120"/>
      </w:pPr>
      <w:r>
        <w:rPr>
          <w:noProof/>
          <w:lang w:eastAsia="fr-FR"/>
        </w:rPr>
        <w:pict>
          <v:shape id="_x0000_s1043" type="#_x0000_t202" style="position:absolute;margin-left:-33.2pt;margin-top:4.85pt;width:18.55pt;height:19.85pt;z-index:251675648;mso-height-percent:200;mso-height-percent:200;mso-width-relative:margin;mso-height-relative:margin" filled="f" stroked="f">
            <v:textbox style="mso-fit-shape-to-text:t">
              <w:txbxContent>
                <w:p w:rsidR="00394CCC" w:rsidRPr="00F3465C" w:rsidRDefault="00394CCC" w:rsidP="008C4DD1">
                  <w:pPr>
                    <w:rPr>
                      <w:b/>
                    </w:rPr>
                  </w:pPr>
                  <w:r w:rsidRPr="00F3465C">
                    <w:rPr>
                      <w:b/>
                    </w:rPr>
                    <w:t>&gt;</w:t>
                  </w:r>
                </w:p>
              </w:txbxContent>
            </v:textbox>
          </v:shape>
        </w:pict>
      </w:r>
      <w:r w:rsidR="00BE7A4D">
        <w:t xml:space="preserve"> Attention au démarrage de la chaudière, les désurchauffeurs doivent être en position manu fermées et doivent doit donc être démarrés au besoin en repassant ensuite la régulation en cascade, après avoir ouvert la vanne HSV399.</w:t>
      </w:r>
    </w:p>
    <w:p w:rsidR="00BE7A4D" w:rsidRDefault="00BE7A4D" w:rsidP="00BE7A4D">
      <w:pPr>
        <w:tabs>
          <w:tab w:val="left" w:pos="2127"/>
          <w:tab w:val="left" w:pos="2977"/>
        </w:tabs>
        <w:spacing w:before="120"/>
      </w:pPr>
    </w:p>
    <w:p w:rsidR="00DB37B5" w:rsidRDefault="00DB37B5"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593FA7" w:rsidRDefault="00593FA7" w:rsidP="00212E08">
      <w:pPr>
        <w:tabs>
          <w:tab w:val="left" w:pos="2127"/>
          <w:tab w:val="left" w:pos="2977"/>
        </w:tabs>
        <w:spacing w:before="120"/>
        <w:jc w:val="center"/>
      </w:pPr>
    </w:p>
    <w:p w:rsidR="00212E08" w:rsidRDefault="00593FA7" w:rsidP="00212E08">
      <w:pPr>
        <w:tabs>
          <w:tab w:val="left" w:pos="2127"/>
          <w:tab w:val="left" w:pos="2977"/>
        </w:tabs>
        <w:spacing w:before="120"/>
        <w:jc w:val="center"/>
      </w:pPr>
      <w:r>
        <w:rPr>
          <w:noProof/>
          <w:lang w:eastAsia="fr-FR"/>
        </w:rPr>
        <w:drawing>
          <wp:inline distT="0" distB="0" distL="0" distR="0">
            <wp:extent cx="4819650" cy="6420754"/>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820970" cy="6422513"/>
                    </a:xfrm>
                    <a:prstGeom prst="rect">
                      <a:avLst/>
                    </a:prstGeom>
                    <a:noFill/>
                    <a:ln w="9525">
                      <a:noFill/>
                      <a:miter lim="800000"/>
                      <a:headEnd/>
                      <a:tailEnd/>
                    </a:ln>
                  </pic:spPr>
                </pic:pic>
              </a:graphicData>
            </a:graphic>
          </wp:inline>
        </w:drawing>
      </w: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212E08" w:rsidRDefault="00212E08" w:rsidP="00212E08">
      <w:pPr>
        <w:tabs>
          <w:tab w:val="left" w:pos="2127"/>
          <w:tab w:val="left" w:pos="2977"/>
        </w:tabs>
        <w:spacing w:before="120"/>
        <w:jc w:val="center"/>
      </w:pPr>
    </w:p>
    <w:p w:rsidR="00DB37B5" w:rsidRDefault="00DB37B5" w:rsidP="00EF0624">
      <w:pPr>
        <w:tabs>
          <w:tab w:val="left" w:pos="2127"/>
          <w:tab w:val="left" w:pos="2977"/>
        </w:tabs>
        <w:rPr>
          <w:b/>
          <w:u w:val="single"/>
        </w:rPr>
      </w:pPr>
    </w:p>
    <w:p w:rsidR="0023401F" w:rsidRDefault="0023401F" w:rsidP="00EF0624">
      <w:pPr>
        <w:tabs>
          <w:tab w:val="left" w:pos="2127"/>
          <w:tab w:val="left" w:pos="2977"/>
        </w:tabs>
        <w:rPr>
          <w:b/>
          <w:u w:val="single"/>
        </w:rPr>
      </w:pPr>
    </w:p>
    <w:p w:rsidR="0023401F" w:rsidRDefault="0023401F" w:rsidP="00EF0624">
      <w:pPr>
        <w:tabs>
          <w:tab w:val="left" w:pos="2127"/>
          <w:tab w:val="left" w:pos="2977"/>
        </w:tabs>
        <w:rPr>
          <w:b/>
          <w:u w:val="single"/>
        </w:rPr>
      </w:pPr>
    </w:p>
    <w:p w:rsidR="00DB37B5" w:rsidRDefault="00DB37B5" w:rsidP="00BE7A4D">
      <w:pPr>
        <w:tabs>
          <w:tab w:val="left" w:pos="2127"/>
          <w:tab w:val="left" w:pos="2977"/>
        </w:tabs>
        <w:ind w:left="1843"/>
        <w:rPr>
          <w:b/>
          <w:u w:val="single"/>
        </w:rPr>
      </w:pPr>
    </w:p>
    <w:p w:rsidR="00BE7A4D" w:rsidRDefault="00213C58" w:rsidP="00BE7A4D">
      <w:pPr>
        <w:tabs>
          <w:tab w:val="left" w:pos="2127"/>
          <w:tab w:val="left" w:pos="2977"/>
        </w:tabs>
        <w:ind w:left="1843"/>
        <w:rPr>
          <w:b/>
          <w:u w:val="single"/>
        </w:rPr>
      </w:pPr>
      <w:r w:rsidRPr="00213C58">
        <w:rPr>
          <w:b/>
          <w:noProof/>
          <w:lang w:eastAsia="fr-FR"/>
        </w:rPr>
        <w:lastRenderedPageBreak/>
        <w:pict>
          <v:shape id="_x0000_s1046" type="#_x0000_t202" style="position:absolute;left:0;text-align:left;margin-left:-33.2pt;margin-top:-4.1pt;width:18.55pt;height:19.85pt;z-index:251678720;mso-height-percent:200;mso-height-percent:200;mso-width-relative:margin;mso-height-relative:margin" filled="f" stroked="f">
            <v:textbox style="mso-fit-shape-to-text:t">
              <w:txbxContent>
                <w:p w:rsidR="00394CCC" w:rsidRPr="00F3465C" w:rsidRDefault="00394CCC" w:rsidP="00DB37B5">
                  <w:pPr>
                    <w:rPr>
                      <w:b/>
                    </w:rPr>
                  </w:pPr>
                  <w:r w:rsidRPr="00F3465C">
                    <w:rPr>
                      <w:b/>
                    </w:rPr>
                    <w:t>&gt;</w:t>
                  </w:r>
                </w:p>
              </w:txbxContent>
            </v:textbox>
          </v:shape>
        </w:pict>
      </w:r>
      <w:r w:rsidR="00DB37B5" w:rsidRPr="00DB37B5">
        <w:rPr>
          <w:b/>
        </w:rPr>
        <w:tab/>
      </w:r>
      <w:r w:rsidR="00BE7A4D" w:rsidRPr="00004D0F">
        <w:rPr>
          <w:b/>
          <w:u w:val="single"/>
        </w:rPr>
        <w:t>Cas de la chaudière 4</w:t>
      </w:r>
    </w:p>
    <w:p w:rsidR="00BE7A4D" w:rsidRDefault="00BE7A4D" w:rsidP="00BE7A4D"/>
    <w:p w:rsidR="004144F7" w:rsidRPr="0023401F" w:rsidRDefault="004144F7" w:rsidP="004144F7">
      <w:pPr>
        <w:tabs>
          <w:tab w:val="left" w:pos="2127"/>
          <w:tab w:val="left" w:pos="2977"/>
        </w:tabs>
        <w:spacing w:before="120"/>
      </w:pPr>
      <w:r w:rsidRPr="0023401F">
        <w:t xml:space="preserve">La chaudière 4 est équipée de 2 vannes de désurchauffes TCV499A et TCV499B. </w:t>
      </w:r>
    </w:p>
    <w:p w:rsidR="004144F7" w:rsidRPr="0023401F" w:rsidRDefault="004144F7" w:rsidP="004144F7">
      <w:pPr>
        <w:tabs>
          <w:tab w:val="left" w:pos="2127"/>
          <w:tab w:val="left" w:pos="2977"/>
        </w:tabs>
        <w:spacing w:before="120"/>
      </w:pPr>
      <w:r w:rsidRPr="0023401F">
        <w:t xml:space="preserve">Cette </w:t>
      </w:r>
      <w:r w:rsidR="0023401F" w:rsidRPr="0023401F">
        <w:t>régulation ne règle</w:t>
      </w:r>
      <w:r w:rsidRPr="0023401F">
        <w:t xml:space="preserve"> que la désurchauffe de la chaudière et pas la surchauffe vapeur. En cas de température trop basse, il est nécessaire d’augmenter la consigne d’O2 par le décalage opérateur (C4606S). 0.5 suffit avec un temps d’attente de 5 min pour vérifier l’action.</w:t>
      </w:r>
    </w:p>
    <w:p w:rsidR="004144F7" w:rsidRPr="0023401F" w:rsidRDefault="004144F7" w:rsidP="004144F7">
      <w:pPr>
        <w:tabs>
          <w:tab w:val="left" w:pos="2127"/>
          <w:tab w:val="left" w:pos="2977"/>
        </w:tabs>
        <w:spacing w:before="120"/>
      </w:pPr>
      <w:r w:rsidRPr="0023401F">
        <w:t>L'opérateur ne peut pas mettre les 2 désurchauffeurs en régulation (mode CAS). Le second peut cependant librement être démarré en MAN et les 2 appareils permutés en passant par les 2 en mode MAN.</w:t>
      </w:r>
    </w:p>
    <w:p w:rsidR="00BE7A4D" w:rsidRDefault="00BE7A4D" w:rsidP="00BE7A4D">
      <w:pPr>
        <w:tabs>
          <w:tab w:val="left" w:pos="2127"/>
          <w:tab w:val="left" w:pos="2977"/>
        </w:tabs>
        <w:spacing w:before="120"/>
      </w:pPr>
    </w:p>
    <w:p w:rsidR="004144F7" w:rsidRDefault="004144F7" w:rsidP="00BE7A4D">
      <w:pPr>
        <w:tabs>
          <w:tab w:val="left" w:pos="2127"/>
          <w:tab w:val="left" w:pos="2977"/>
        </w:tabs>
        <w:spacing w:before="120"/>
      </w:pPr>
      <w:r w:rsidRPr="004144F7">
        <w:rPr>
          <w:noProof/>
          <w:lang w:eastAsia="fr-FR"/>
        </w:rPr>
        <w:drawing>
          <wp:inline distT="0" distB="0" distL="0" distR="0">
            <wp:extent cx="6601678" cy="3668832"/>
            <wp:effectExtent l="0" t="1466850" r="0" b="1455618"/>
            <wp:docPr id="2" name="Image 1"/>
            <wp:cNvGraphicFramePr/>
            <a:graphic xmlns:a="http://schemas.openxmlformats.org/drawingml/2006/main">
              <a:graphicData uri="http://schemas.openxmlformats.org/drawingml/2006/picture">
                <pic:pic xmlns:pic="http://schemas.openxmlformats.org/drawingml/2006/picture">
                  <pic:nvPicPr>
                    <pic:cNvPr id="3076" name="Picture 4"/>
                    <pic:cNvPicPr>
                      <a:picLocks noChangeAspect="1" noChangeArrowheads="1"/>
                    </pic:cNvPicPr>
                  </pic:nvPicPr>
                  <pic:blipFill>
                    <a:blip r:embed="rId12" cstate="print"/>
                    <a:srcRect r="9673" b="58885"/>
                    <a:stretch>
                      <a:fillRect/>
                    </a:stretch>
                  </pic:blipFill>
                  <pic:spPr bwMode="auto">
                    <a:xfrm rot="16200000">
                      <a:off x="0" y="0"/>
                      <a:ext cx="6603762" cy="3669990"/>
                    </a:xfrm>
                    <a:prstGeom prst="rect">
                      <a:avLst/>
                    </a:prstGeom>
                    <a:noFill/>
                  </pic:spPr>
                </pic:pic>
              </a:graphicData>
            </a:graphic>
          </wp:inline>
        </w:drawing>
      </w:r>
    </w:p>
    <w:p w:rsidR="004144F7" w:rsidRDefault="004144F7" w:rsidP="00BE7A4D">
      <w:pPr>
        <w:tabs>
          <w:tab w:val="left" w:pos="2127"/>
          <w:tab w:val="left" w:pos="2977"/>
        </w:tabs>
        <w:spacing w:before="120"/>
      </w:pPr>
    </w:p>
    <w:p w:rsidR="004144F7" w:rsidRPr="00D477E6" w:rsidRDefault="00213C58" w:rsidP="004144F7">
      <w:pPr>
        <w:tabs>
          <w:tab w:val="left" w:pos="2127"/>
          <w:tab w:val="left" w:pos="2977"/>
        </w:tabs>
        <w:spacing w:before="120"/>
      </w:pPr>
      <w:r>
        <w:rPr>
          <w:noProof/>
          <w:lang w:eastAsia="fr-FR"/>
        </w:rPr>
        <w:pict>
          <v:shape id="_x0000_s1052" type="#_x0000_t202" style="position:absolute;margin-left:-33.2pt;margin-top:4.85pt;width:18.55pt;height:19.85pt;z-index:251683840;mso-height-percent:200;mso-height-percent:200;mso-width-relative:margin;mso-height-relative:margin" filled="f" stroked="f">
            <v:textbox style="mso-fit-shape-to-text:t">
              <w:txbxContent>
                <w:p w:rsidR="00394CCC" w:rsidRPr="00F3465C" w:rsidRDefault="00394CCC" w:rsidP="004144F7">
                  <w:pPr>
                    <w:rPr>
                      <w:b/>
                    </w:rPr>
                  </w:pPr>
                  <w:r w:rsidRPr="00F3465C">
                    <w:rPr>
                      <w:b/>
                    </w:rPr>
                    <w:t>&gt;</w:t>
                  </w:r>
                </w:p>
              </w:txbxContent>
            </v:textbox>
          </v:shape>
        </w:pict>
      </w:r>
      <w:r w:rsidR="004144F7" w:rsidRPr="00D477E6">
        <w:t xml:space="preserve"> Attention au démarrage de la chaudière, les désurchauffeurs doivent être en position manu fermées et doivent doit donc être démarrés au besoin en repassant ensuite la régulation en cascade, après avoir ouvert la vanne HSV499.</w:t>
      </w:r>
    </w:p>
    <w:p w:rsidR="004144F7" w:rsidRPr="004144F7" w:rsidRDefault="004144F7" w:rsidP="004144F7">
      <w:pPr>
        <w:tabs>
          <w:tab w:val="left" w:pos="2127"/>
          <w:tab w:val="left" w:pos="2977"/>
        </w:tabs>
        <w:spacing w:before="120"/>
        <w:jc w:val="center"/>
        <w:rPr>
          <w:color w:val="0070C0"/>
        </w:rPr>
      </w:pPr>
      <w:r>
        <w:rPr>
          <w:noProof/>
          <w:color w:val="0070C0"/>
          <w:lang w:eastAsia="fr-FR"/>
        </w:rPr>
        <w:lastRenderedPageBreak/>
        <w:drawing>
          <wp:inline distT="0" distB="0" distL="0" distR="0">
            <wp:extent cx="5553075" cy="7324725"/>
            <wp:effectExtent l="19050" t="0" r="952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553075" cy="7324725"/>
                    </a:xfrm>
                    <a:prstGeom prst="rect">
                      <a:avLst/>
                    </a:prstGeom>
                    <a:noFill/>
                    <a:ln w="9525">
                      <a:noFill/>
                      <a:miter lim="800000"/>
                      <a:headEnd/>
                      <a:tailEnd/>
                    </a:ln>
                  </pic:spPr>
                </pic:pic>
              </a:graphicData>
            </a:graphic>
          </wp:inline>
        </w:drawing>
      </w:r>
    </w:p>
    <w:p w:rsidR="004144F7" w:rsidRDefault="004144F7" w:rsidP="00BE7A4D">
      <w:pPr>
        <w:tabs>
          <w:tab w:val="left" w:pos="2127"/>
          <w:tab w:val="left" w:pos="2977"/>
        </w:tabs>
        <w:spacing w:before="120"/>
      </w:pPr>
    </w:p>
    <w:p w:rsidR="00D477E6" w:rsidRDefault="00D477E6" w:rsidP="00BE7A4D">
      <w:pPr>
        <w:tabs>
          <w:tab w:val="left" w:pos="2127"/>
          <w:tab w:val="left" w:pos="2977"/>
        </w:tabs>
        <w:spacing w:before="120"/>
      </w:pPr>
    </w:p>
    <w:p w:rsidR="00D477E6" w:rsidRDefault="00D477E6" w:rsidP="00BE7A4D">
      <w:pPr>
        <w:tabs>
          <w:tab w:val="left" w:pos="2127"/>
          <w:tab w:val="left" w:pos="2977"/>
        </w:tabs>
        <w:spacing w:before="120"/>
      </w:pPr>
    </w:p>
    <w:p w:rsidR="00D477E6" w:rsidRDefault="00D477E6" w:rsidP="00BE7A4D">
      <w:pPr>
        <w:tabs>
          <w:tab w:val="left" w:pos="2127"/>
          <w:tab w:val="left" w:pos="2977"/>
        </w:tabs>
        <w:spacing w:before="120"/>
      </w:pPr>
    </w:p>
    <w:p w:rsidR="00D477E6" w:rsidRDefault="00D477E6" w:rsidP="00BE7A4D">
      <w:pPr>
        <w:tabs>
          <w:tab w:val="left" w:pos="2127"/>
          <w:tab w:val="left" w:pos="2977"/>
        </w:tabs>
        <w:spacing w:before="120"/>
      </w:pPr>
    </w:p>
    <w:p w:rsidR="00D477E6" w:rsidRDefault="00D477E6" w:rsidP="00BE7A4D">
      <w:pPr>
        <w:tabs>
          <w:tab w:val="left" w:pos="2127"/>
          <w:tab w:val="left" w:pos="2977"/>
        </w:tabs>
        <w:spacing w:before="120"/>
      </w:pPr>
    </w:p>
    <w:p w:rsidR="00D477E6" w:rsidRDefault="00D477E6" w:rsidP="00BE7A4D">
      <w:pPr>
        <w:tabs>
          <w:tab w:val="left" w:pos="2127"/>
          <w:tab w:val="left" w:pos="2977"/>
        </w:tabs>
        <w:spacing w:before="120"/>
      </w:pPr>
    </w:p>
    <w:p w:rsidR="00BE7A4D" w:rsidRDefault="00213C58" w:rsidP="00BE7A4D">
      <w:pPr>
        <w:pStyle w:val="Signature"/>
        <w:tabs>
          <w:tab w:val="left" w:pos="1985"/>
          <w:tab w:val="left" w:pos="6946"/>
        </w:tabs>
        <w:spacing w:before="120"/>
      </w:pPr>
      <w:r>
        <w:rPr>
          <w:noProof/>
          <w:lang w:eastAsia="fr-FR"/>
        </w:rPr>
        <w:lastRenderedPageBreak/>
        <w:pict>
          <v:shape id="_x0000_s1045" type="#_x0000_t202" style="position:absolute;left:0;text-align:left;margin-left:-28.8pt;margin-top:10.55pt;width:18.55pt;height:19.85pt;z-index:251677696;mso-height-percent:200;mso-height-percent:200;mso-width-relative:margin;mso-height-relative:margin" filled="f" stroked="f">
            <v:textbox style="mso-next-textbox:#_x0000_s1045;mso-fit-shape-to-text:t">
              <w:txbxContent>
                <w:p w:rsidR="00394CCC" w:rsidRPr="00F3465C" w:rsidRDefault="00394CCC" w:rsidP="008C4DD1">
                  <w:pPr>
                    <w:rPr>
                      <w:b/>
                    </w:rPr>
                  </w:pPr>
                  <w:r w:rsidRPr="00F3465C">
                    <w:rPr>
                      <w:b/>
                    </w:rPr>
                    <w:t>&gt;</w:t>
                  </w:r>
                </w:p>
              </w:txbxContent>
            </v:textbox>
          </v:shape>
        </w:pict>
      </w:r>
      <w:r w:rsidR="00BE7A4D">
        <w:br/>
      </w:r>
      <w:r w:rsidR="00BE7A4D">
        <w:rPr>
          <w:b w:val="0"/>
        </w:rPr>
        <w:tab/>
      </w:r>
      <w:r w:rsidR="00BE7A4D" w:rsidRPr="00004D0F">
        <w:rPr>
          <w:u w:val="single"/>
        </w:rPr>
        <w:t>Cas de la chaudière 5</w:t>
      </w:r>
    </w:p>
    <w:p w:rsidR="004144F7" w:rsidRPr="00D477E6" w:rsidRDefault="004144F7" w:rsidP="004144F7">
      <w:pPr>
        <w:tabs>
          <w:tab w:val="left" w:pos="2127"/>
          <w:tab w:val="left" w:pos="2977"/>
        </w:tabs>
        <w:spacing w:before="120"/>
      </w:pPr>
      <w:r w:rsidRPr="00D477E6">
        <w:t>La même philosophie que les chaudières 3 et 4 est conservée en ce qui concerne la gestion de la désurchauffe, même si le nombre de capteurs et d'actionneurs impliqués diffère.</w:t>
      </w:r>
    </w:p>
    <w:p w:rsidR="004144F7" w:rsidRPr="00D477E6" w:rsidRDefault="004144F7" w:rsidP="004144F7">
      <w:pPr>
        <w:tabs>
          <w:tab w:val="left" w:pos="2127"/>
          <w:tab w:val="left" w:pos="2977"/>
        </w:tabs>
        <w:spacing w:before="120"/>
      </w:pPr>
      <w:r w:rsidRPr="00D477E6">
        <w:t xml:space="preserve">La chaudière 5 est équipée d’une seule vanne de désurchauffe TCV599. </w:t>
      </w:r>
    </w:p>
    <w:p w:rsidR="004144F7" w:rsidRPr="00D477E6" w:rsidRDefault="004144F7" w:rsidP="004144F7">
      <w:pPr>
        <w:tabs>
          <w:tab w:val="left" w:pos="2127"/>
          <w:tab w:val="left" w:pos="2977"/>
        </w:tabs>
        <w:spacing w:before="120"/>
      </w:pPr>
      <w:r w:rsidRPr="00D477E6">
        <w:t xml:space="preserve">Cette </w:t>
      </w:r>
      <w:r w:rsidR="00D477E6" w:rsidRPr="00D477E6">
        <w:t>régulation ne règle</w:t>
      </w:r>
      <w:r w:rsidRPr="00D477E6">
        <w:t xml:space="preserve"> que la désurchauffe de la chaudière et pas la surchauffe vapeur. En cas de température trop basse, il est nécessaire d’augmenter la consigne d’O2 par le décalage opérateur (C5606S). 0.5 suffit avec un temps d’attente de 5 min pour vérifier l’action.</w:t>
      </w:r>
    </w:p>
    <w:p w:rsidR="004144F7" w:rsidRDefault="004144F7" w:rsidP="004144F7">
      <w:pPr>
        <w:tabs>
          <w:tab w:val="left" w:pos="2127"/>
          <w:tab w:val="left" w:pos="2977"/>
        </w:tabs>
        <w:spacing w:before="120"/>
        <w:rPr>
          <w:color w:val="0070C0"/>
        </w:rPr>
      </w:pPr>
    </w:p>
    <w:p w:rsidR="001C60EB" w:rsidRDefault="001C60EB" w:rsidP="001C60EB">
      <w:pPr>
        <w:tabs>
          <w:tab w:val="left" w:pos="2127"/>
          <w:tab w:val="left" w:pos="2977"/>
        </w:tabs>
        <w:spacing w:before="120"/>
        <w:jc w:val="center"/>
        <w:rPr>
          <w:color w:val="0070C0"/>
        </w:rPr>
      </w:pPr>
      <w:r w:rsidRPr="001C60EB">
        <w:rPr>
          <w:noProof/>
          <w:lang w:eastAsia="fr-FR"/>
        </w:rPr>
        <w:drawing>
          <wp:inline distT="0" distB="0" distL="0" distR="0">
            <wp:extent cx="2762250" cy="6753225"/>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2762250" cy="6753225"/>
                    </a:xfrm>
                    <a:prstGeom prst="rect">
                      <a:avLst/>
                    </a:prstGeom>
                    <a:noFill/>
                    <a:ln w="9525">
                      <a:noFill/>
                      <a:miter lim="800000"/>
                      <a:headEnd/>
                      <a:tailEnd/>
                    </a:ln>
                  </pic:spPr>
                </pic:pic>
              </a:graphicData>
            </a:graphic>
          </wp:inline>
        </w:drawing>
      </w:r>
    </w:p>
    <w:p w:rsidR="001C60EB" w:rsidRDefault="001C60EB" w:rsidP="004144F7">
      <w:pPr>
        <w:tabs>
          <w:tab w:val="left" w:pos="2127"/>
          <w:tab w:val="left" w:pos="2977"/>
        </w:tabs>
        <w:spacing w:before="120"/>
        <w:rPr>
          <w:color w:val="0070C0"/>
        </w:rPr>
      </w:pPr>
    </w:p>
    <w:p w:rsidR="001C60EB" w:rsidRPr="009C4679" w:rsidRDefault="00213C58" w:rsidP="001C60EB">
      <w:pPr>
        <w:tabs>
          <w:tab w:val="left" w:pos="2127"/>
          <w:tab w:val="left" w:pos="2977"/>
        </w:tabs>
        <w:spacing w:before="120"/>
      </w:pPr>
      <w:r>
        <w:rPr>
          <w:noProof/>
          <w:lang w:eastAsia="fr-FR"/>
        </w:rPr>
        <w:lastRenderedPageBreak/>
        <w:pict>
          <v:shape id="_x0000_s1056" type="#_x0000_t202" style="position:absolute;margin-left:-29.45pt;margin-top:-.35pt;width:18.55pt;height:19.85pt;z-index:251684864;mso-height-percent:200;mso-height-percent:200;mso-width-relative:margin;mso-height-relative:margin" filled="f" stroked="f">
            <v:textbox style="mso-fit-shape-to-text:t">
              <w:txbxContent>
                <w:p w:rsidR="009C4679" w:rsidRPr="00F3465C" w:rsidRDefault="009C4679" w:rsidP="009C4679">
                  <w:pPr>
                    <w:rPr>
                      <w:b/>
                    </w:rPr>
                  </w:pPr>
                  <w:r w:rsidRPr="00F3465C">
                    <w:rPr>
                      <w:b/>
                    </w:rPr>
                    <w:t>&gt;</w:t>
                  </w:r>
                </w:p>
              </w:txbxContent>
            </v:textbox>
          </v:shape>
        </w:pict>
      </w:r>
      <w:r w:rsidR="001C60EB" w:rsidRPr="009C4679">
        <w:t xml:space="preserve">Attention au démarrage de la chaudière, la désurchauffeur doit être en position manu fermée (FC599 en MAN </w:t>
      </w:r>
      <w:proofErr w:type="gramStart"/>
      <w:r w:rsidR="001C60EB" w:rsidRPr="009C4679">
        <w:t>à</w:t>
      </w:r>
      <w:proofErr w:type="gramEnd"/>
      <w:r w:rsidR="001C60EB" w:rsidRPr="009C4679">
        <w:t xml:space="preserve"> -6,9%).et doit donc être démarré au besoin en repassant ensuite la régulation en cascade, après avoir ouvert la vanne HSV599.</w:t>
      </w:r>
    </w:p>
    <w:p w:rsidR="001C60EB" w:rsidRDefault="001C60EB" w:rsidP="004144F7">
      <w:pPr>
        <w:tabs>
          <w:tab w:val="left" w:pos="2127"/>
          <w:tab w:val="left" w:pos="2977"/>
        </w:tabs>
        <w:spacing w:before="120"/>
      </w:pPr>
    </w:p>
    <w:p w:rsidR="00900623" w:rsidRDefault="009C4679" w:rsidP="009C4679">
      <w:pPr>
        <w:tabs>
          <w:tab w:val="left" w:pos="2127"/>
          <w:tab w:val="left" w:pos="2977"/>
        </w:tabs>
        <w:spacing w:before="120"/>
        <w:jc w:val="center"/>
      </w:pPr>
      <w:r w:rsidRPr="001C60EB">
        <w:rPr>
          <w:noProof/>
          <w:lang w:eastAsia="fr-FR"/>
        </w:rPr>
        <w:drawing>
          <wp:inline distT="0" distB="0" distL="0" distR="0">
            <wp:extent cx="5305425" cy="6086475"/>
            <wp:effectExtent l="19050" t="0" r="9525" b="0"/>
            <wp:docPr id="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5305425" cy="6086475"/>
                    </a:xfrm>
                    <a:prstGeom prst="rect">
                      <a:avLst/>
                    </a:prstGeom>
                    <a:noFill/>
                    <a:ln w="9525">
                      <a:noFill/>
                      <a:miter lim="800000"/>
                      <a:headEnd/>
                      <a:tailEnd/>
                    </a:ln>
                  </pic:spPr>
                </pic:pic>
              </a:graphicData>
            </a:graphic>
          </wp:inline>
        </w:drawing>
      </w:r>
    </w:p>
    <w:p w:rsidR="00900623" w:rsidRPr="004144F7" w:rsidRDefault="00900623" w:rsidP="004144F7">
      <w:pPr>
        <w:tabs>
          <w:tab w:val="left" w:pos="2127"/>
          <w:tab w:val="left" w:pos="2977"/>
        </w:tabs>
        <w:spacing w:before="120"/>
      </w:pPr>
    </w:p>
    <w:p w:rsidR="00BE7A4D" w:rsidRDefault="009C4679" w:rsidP="009C4679">
      <w:pPr>
        <w:tabs>
          <w:tab w:val="left" w:pos="142"/>
          <w:tab w:val="left" w:pos="2127"/>
          <w:tab w:val="left" w:pos="2977"/>
        </w:tabs>
        <w:ind w:left="1134"/>
      </w:pPr>
      <w:r>
        <w:t>*</w:t>
      </w:r>
      <w:r w:rsidR="00BE7A4D">
        <w:rPr>
          <w:u w:val="single"/>
        </w:rPr>
        <w:t>Mise en route de la désurchauffe</w:t>
      </w:r>
    </w:p>
    <w:p w:rsidR="00BE7A4D" w:rsidRDefault="00BE7A4D" w:rsidP="00BE7A4D">
      <w:pPr>
        <w:tabs>
          <w:tab w:val="left" w:pos="2127"/>
          <w:tab w:val="left" w:pos="2977"/>
        </w:tabs>
        <w:spacing w:before="120"/>
      </w:pPr>
      <w:r>
        <w:t>Démarrer la pompe d'eau de désurch</w:t>
      </w:r>
      <w:r w:rsidR="009C4679">
        <w:t>auffe (TG 213) si nécessaire</w:t>
      </w:r>
      <w:r w:rsidR="009C4679">
        <w:br/>
        <w:t>Ouvrir la vanne C5VG16</w:t>
      </w:r>
      <w:r w:rsidR="009C4679">
        <w:br/>
      </w:r>
      <w:r>
        <w:t>Laisser la régulation du HC502 en automatique, af</w:t>
      </w:r>
      <w:r w:rsidR="009C4679">
        <w:t xml:space="preserve">in d'atteindre relativement </w:t>
      </w:r>
      <w:r>
        <w:t>rapidement la consigne de température sortie vap</w:t>
      </w:r>
      <w:r w:rsidR="009C4679">
        <w:t xml:space="preserve">eur (475°C). Le débit d'eau </w:t>
      </w:r>
      <w:r>
        <w:t>de désurchauffe F502 s'affiche sur le synoptiq</w:t>
      </w:r>
      <w:r w:rsidR="009C4679">
        <w:t xml:space="preserve">ue de la chaudière, sous la </w:t>
      </w:r>
      <w:r>
        <w:t>symbolisation de la vanne C5VG16.</w:t>
      </w:r>
    </w:p>
    <w:p w:rsidR="009125AD" w:rsidRDefault="00BE7A4D" w:rsidP="00BE7A4D">
      <w:pPr>
        <w:tabs>
          <w:tab w:val="left" w:pos="2127"/>
          <w:tab w:val="left" w:pos="2977"/>
        </w:tabs>
        <w:spacing w:before="120"/>
      </w:pPr>
      <w:r>
        <w:t>Cependant, en cas de pompage important sur le d</w:t>
      </w:r>
      <w:r w:rsidR="009C4679">
        <w:t xml:space="preserve">ébit d'eau de désurchauffe, </w:t>
      </w:r>
      <w:r>
        <w:t>passer le point HC502 en manuel de façon à stabilis</w:t>
      </w:r>
      <w:r w:rsidR="009C4679">
        <w:t xml:space="preserve">er la température de sortie </w:t>
      </w:r>
      <w:r>
        <w:t>vapeur.</w:t>
      </w:r>
    </w:p>
    <w:p w:rsidR="009125AD" w:rsidRDefault="009125AD" w:rsidP="00BE7A4D">
      <w:pPr>
        <w:tabs>
          <w:tab w:val="left" w:pos="2127"/>
          <w:tab w:val="left" w:pos="2977"/>
        </w:tabs>
        <w:spacing w:before="120"/>
      </w:pPr>
    </w:p>
    <w:p w:rsidR="009125AD" w:rsidRDefault="009125AD" w:rsidP="00BE7A4D">
      <w:pPr>
        <w:tabs>
          <w:tab w:val="left" w:pos="2127"/>
          <w:tab w:val="left" w:pos="2977"/>
        </w:tabs>
        <w:spacing w:before="120"/>
      </w:pPr>
    </w:p>
    <w:p w:rsidR="000C726B" w:rsidRPr="00C51834" w:rsidRDefault="000C726B" w:rsidP="009125AD">
      <w:pPr>
        <w:tabs>
          <w:tab w:val="left" w:pos="2410"/>
          <w:tab w:val="left" w:pos="6804"/>
        </w:tabs>
        <w:rPr>
          <w:strike/>
          <w:color w:val="4F81BD" w:themeColor="accent1"/>
        </w:rPr>
      </w:pPr>
    </w:p>
    <w:sectPr w:rsidR="000C726B" w:rsidRPr="00C51834" w:rsidSect="000C726B">
      <w:headerReference w:type="default" r:id="rId16"/>
      <w:footerReference w:type="default" r:id="rId17"/>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94CCC" w:rsidRDefault="00394CCC" w:rsidP="004E023A">
      <w:r>
        <w:separator/>
      </w:r>
    </w:p>
  </w:endnote>
  <w:endnote w:type="continuationSeparator" w:id="0">
    <w:p w:rsidR="00394CCC" w:rsidRDefault="00394CCC" w:rsidP="004E023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4CCC" w:rsidRDefault="00394CCC" w:rsidP="000C726B">
    <w:pPr>
      <w:pStyle w:val="Pieddepage"/>
    </w:pPr>
    <w:r>
      <w:t>L’original est sous forme de fichier informatique accessible en lecture seule.</w:t>
    </w:r>
  </w:p>
  <w:p w:rsidR="00394CCC" w:rsidRDefault="00394CCC" w:rsidP="000C726B">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4CCC" w:rsidRPr="00B60C8D" w:rsidRDefault="00394CCC" w:rsidP="000C726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94CCC" w:rsidRDefault="00394CCC" w:rsidP="000C726B">
      <w:r>
        <w:separator/>
      </w:r>
    </w:p>
  </w:footnote>
  <w:footnote w:type="continuationSeparator" w:id="0">
    <w:p w:rsidR="00394CCC" w:rsidRDefault="00394CCC" w:rsidP="000C726B">
      <w:r>
        <w:continuationSeparator/>
      </w:r>
    </w:p>
  </w:footnote>
  <w:footnote w:id="1">
    <w:p w:rsidR="00394CCC" w:rsidRDefault="00394CCC" w:rsidP="000C726B">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394CCC" w:rsidRDefault="00394CCC" w:rsidP="000C726B">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394CCC" w:rsidRPr="00DF2710" w:rsidTr="000C726B">
      <w:trPr>
        <w:cantSplit/>
        <w:jc w:val="center"/>
      </w:trPr>
      <w:tc>
        <w:tcPr>
          <w:tcW w:w="1985" w:type="dxa"/>
          <w:tcBorders>
            <w:top w:val="double" w:sz="6" w:space="0" w:color="auto"/>
            <w:left w:val="double" w:sz="6" w:space="0" w:color="auto"/>
            <w:bottom w:val="double" w:sz="6" w:space="0" w:color="auto"/>
          </w:tcBorders>
          <w:vAlign w:val="center"/>
        </w:tcPr>
        <w:p w:rsidR="00394CCC" w:rsidRPr="00DF2710" w:rsidRDefault="00394CCC" w:rsidP="000C726B">
          <w:pPr>
            <w:jc w:val="center"/>
          </w:pPr>
          <w:r w:rsidRPr="00DF2710">
            <w:rPr>
              <w:b/>
            </w:rPr>
            <w:t>NAPHTACHIMIE</w:t>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394CCC" w:rsidRPr="00DF2710" w:rsidRDefault="00394CCC" w:rsidP="000C726B">
          <w:pPr>
            <w:jc w:val="center"/>
          </w:pPr>
          <w:r w:rsidRPr="00DF2710">
            <w:t>Service :</w:t>
          </w:r>
        </w:p>
        <w:p w:rsidR="00394CCC" w:rsidRPr="00DF2710" w:rsidRDefault="00394CCC" w:rsidP="000C726B">
          <w:pPr>
            <w:spacing w:before="40"/>
            <w:jc w:val="center"/>
            <w:rPr>
              <w:lang w:val="en-GB"/>
            </w:rPr>
          </w:pPr>
          <w:r>
            <w:rPr>
              <w:b/>
              <w:lang w:val="en-GB"/>
            </w:rPr>
            <w:t>LPU</w:t>
          </w:r>
        </w:p>
      </w:tc>
      <w:tc>
        <w:tcPr>
          <w:tcW w:w="5065" w:type="dxa"/>
          <w:tcBorders>
            <w:top w:val="double" w:sz="6" w:space="0" w:color="auto"/>
            <w:bottom w:val="double" w:sz="6" w:space="0" w:color="auto"/>
            <w:right w:val="single" w:sz="6" w:space="0" w:color="auto"/>
          </w:tcBorders>
          <w:vAlign w:val="center"/>
        </w:tcPr>
        <w:p w:rsidR="00394CCC" w:rsidRPr="00DF2710" w:rsidRDefault="00394CCC" w:rsidP="000C726B">
          <w:pPr>
            <w:tabs>
              <w:tab w:val="left" w:pos="1985"/>
            </w:tabs>
            <w:jc w:val="center"/>
          </w:pPr>
          <w:r>
            <w:rPr>
              <w:b/>
            </w:rPr>
            <w:t>EXP-U-11-03</w:t>
          </w:r>
        </w:p>
        <w:p w:rsidR="00394CCC" w:rsidRPr="00DF2710" w:rsidRDefault="00394CCC" w:rsidP="000C726B">
          <w:pPr>
            <w:tabs>
              <w:tab w:val="left" w:pos="1985"/>
            </w:tabs>
            <w:spacing w:before="40"/>
          </w:pPr>
          <w:r>
            <w:t>Révision n° 6</w:t>
          </w:r>
          <w:r w:rsidRPr="00DF2710">
            <w:tab/>
            <w:t xml:space="preserve">                   Date : </w:t>
          </w:r>
          <w:r>
            <w:rPr>
              <w:rStyle w:val="datervision"/>
              <w:rFonts w:ascii="Arial" w:hAnsi="Arial"/>
              <w:color w:val="000000"/>
            </w:rPr>
            <w:t>09/09/2015</w:t>
          </w:r>
        </w:p>
      </w:tc>
      <w:tc>
        <w:tcPr>
          <w:tcW w:w="1118" w:type="dxa"/>
          <w:tcBorders>
            <w:top w:val="double" w:sz="6" w:space="0" w:color="auto"/>
            <w:bottom w:val="double" w:sz="6" w:space="0" w:color="auto"/>
            <w:right w:val="double" w:sz="6" w:space="0" w:color="auto"/>
          </w:tcBorders>
          <w:vAlign w:val="center"/>
        </w:tcPr>
        <w:p w:rsidR="00394CCC" w:rsidRPr="00DF2710" w:rsidRDefault="00394CCC" w:rsidP="00DB37B5">
          <w:pPr>
            <w:jc w:val="center"/>
          </w:pPr>
          <w:r w:rsidRPr="00DF2710">
            <w:t>Page</w:t>
          </w:r>
          <w:r w:rsidRPr="00DF2710">
            <w:br/>
          </w:r>
          <w:r w:rsidR="00213C58" w:rsidRPr="00DF2710">
            <w:rPr>
              <w:sz w:val="20"/>
              <w:szCs w:val="20"/>
            </w:rPr>
            <w:fldChar w:fldCharType="begin"/>
          </w:r>
          <w:r w:rsidRPr="00DF2710">
            <w:rPr>
              <w:sz w:val="20"/>
              <w:szCs w:val="20"/>
            </w:rPr>
            <w:instrText xml:space="preserve"> PAGE  \* MERGEFORMAT </w:instrText>
          </w:r>
          <w:r w:rsidR="00213C58" w:rsidRPr="00DF2710">
            <w:rPr>
              <w:sz w:val="20"/>
              <w:szCs w:val="20"/>
            </w:rPr>
            <w:fldChar w:fldCharType="separate"/>
          </w:r>
          <w:r>
            <w:rPr>
              <w:noProof/>
              <w:sz w:val="20"/>
              <w:szCs w:val="20"/>
            </w:rPr>
            <w:t>2</w:t>
          </w:r>
          <w:r w:rsidR="00213C58" w:rsidRPr="00DF2710">
            <w:rPr>
              <w:sz w:val="20"/>
              <w:szCs w:val="20"/>
            </w:rPr>
            <w:fldChar w:fldCharType="end"/>
          </w:r>
          <w:r w:rsidRPr="00DF2710">
            <w:rPr>
              <w:sz w:val="20"/>
              <w:szCs w:val="20"/>
            </w:rPr>
            <w:t>/</w:t>
          </w:r>
          <w:r>
            <w:rPr>
              <w:rStyle w:val="Numrodepage"/>
              <w:sz w:val="20"/>
              <w:szCs w:val="20"/>
            </w:rPr>
            <w:t>8</w:t>
          </w:r>
        </w:p>
      </w:tc>
    </w:tr>
  </w:tbl>
  <w:p w:rsidR="00394CCC" w:rsidRDefault="00394CCC">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394CCC" w:rsidRPr="00DF2710" w:rsidTr="00C9016F">
      <w:trPr>
        <w:cantSplit/>
        <w:jc w:val="center"/>
      </w:trPr>
      <w:tc>
        <w:tcPr>
          <w:tcW w:w="1985" w:type="dxa"/>
          <w:tcBorders>
            <w:top w:val="double" w:sz="6" w:space="0" w:color="auto"/>
            <w:left w:val="double" w:sz="6" w:space="0" w:color="auto"/>
            <w:bottom w:val="double" w:sz="6" w:space="0" w:color="auto"/>
          </w:tcBorders>
          <w:vAlign w:val="center"/>
        </w:tcPr>
        <w:p w:rsidR="00394CCC" w:rsidRPr="00DF2710" w:rsidRDefault="00394CCC" w:rsidP="00C9016F">
          <w:pPr>
            <w:jc w:val="center"/>
          </w:pPr>
          <w:r w:rsidRPr="00DF2710">
            <w:rPr>
              <w:b/>
            </w:rPr>
            <w:t>NAPHTACHIMIE</w:t>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394CCC" w:rsidRPr="00DF2710" w:rsidRDefault="00394CCC" w:rsidP="00C9016F">
          <w:pPr>
            <w:jc w:val="center"/>
          </w:pPr>
          <w:r w:rsidRPr="00DF2710">
            <w:t>Service :</w:t>
          </w:r>
        </w:p>
        <w:p w:rsidR="00394CCC" w:rsidRPr="00DF2710" w:rsidRDefault="00394CCC" w:rsidP="00C9016F">
          <w:pPr>
            <w:spacing w:before="40"/>
            <w:jc w:val="center"/>
            <w:rPr>
              <w:lang w:val="en-GB"/>
            </w:rPr>
          </w:pPr>
          <w:r>
            <w:rPr>
              <w:b/>
              <w:lang w:val="en-GB"/>
            </w:rPr>
            <w:t>LPU</w:t>
          </w:r>
        </w:p>
      </w:tc>
      <w:tc>
        <w:tcPr>
          <w:tcW w:w="5065" w:type="dxa"/>
          <w:tcBorders>
            <w:top w:val="double" w:sz="6" w:space="0" w:color="auto"/>
            <w:bottom w:val="double" w:sz="6" w:space="0" w:color="auto"/>
            <w:right w:val="single" w:sz="6" w:space="0" w:color="auto"/>
          </w:tcBorders>
          <w:vAlign w:val="center"/>
        </w:tcPr>
        <w:p w:rsidR="00394CCC" w:rsidRPr="00DF2710" w:rsidRDefault="00394CCC" w:rsidP="00C9016F">
          <w:pPr>
            <w:tabs>
              <w:tab w:val="left" w:pos="1985"/>
            </w:tabs>
            <w:jc w:val="center"/>
          </w:pPr>
          <w:r>
            <w:rPr>
              <w:b/>
            </w:rPr>
            <w:t>EXP-U-11-003</w:t>
          </w:r>
        </w:p>
        <w:p w:rsidR="00394CCC" w:rsidRPr="00DF2710" w:rsidRDefault="00394CCC" w:rsidP="00783585">
          <w:pPr>
            <w:tabs>
              <w:tab w:val="left" w:pos="1985"/>
            </w:tabs>
            <w:spacing w:before="40"/>
          </w:pPr>
          <w:r>
            <w:t>Révision n° 5</w:t>
          </w:r>
          <w:r w:rsidRPr="00DF2710">
            <w:tab/>
          </w:r>
          <w:r>
            <w:t xml:space="preserve">                  </w:t>
          </w:r>
          <w:r w:rsidRPr="00DF2710">
            <w:t xml:space="preserve">Date : </w:t>
          </w:r>
          <w:r w:rsidR="00783585" w:rsidRPr="00783585">
            <w:rPr>
              <w:rStyle w:val="datervision"/>
              <w:rFonts w:ascii="Arial" w:hAnsi="Arial"/>
            </w:rPr>
            <w:t>02/08/2017</w:t>
          </w:r>
        </w:p>
      </w:tc>
      <w:tc>
        <w:tcPr>
          <w:tcW w:w="1118" w:type="dxa"/>
          <w:tcBorders>
            <w:top w:val="double" w:sz="6" w:space="0" w:color="auto"/>
            <w:bottom w:val="double" w:sz="6" w:space="0" w:color="auto"/>
            <w:right w:val="double" w:sz="6" w:space="0" w:color="auto"/>
          </w:tcBorders>
          <w:vAlign w:val="center"/>
        </w:tcPr>
        <w:p w:rsidR="00394CCC" w:rsidRPr="00DF2710" w:rsidRDefault="00394CCC" w:rsidP="00C9016F">
          <w:pPr>
            <w:jc w:val="center"/>
          </w:pPr>
          <w:r w:rsidRPr="00DF2710">
            <w:t>Page</w:t>
          </w:r>
          <w:r w:rsidRPr="00DF2710">
            <w:br/>
          </w:r>
          <w:r w:rsidR="00213C58" w:rsidRPr="00DF2710">
            <w:rPr>
              <w:sz w:val="20"/>
              <w:szCs w:val="20"/>
            </w:rPr>
            <w:fldChar w:fldCharType="begin"/>
          </w:r>
          <w:r w:rsidRPr="00DF2710">
            <w:rPr>
              <w:sz w:val="20"/>
              <w:szCs w:val="20"/>
            </w:rPr>
            <w:instrText xml:space="preserve"> PAGE  \* MERGEFORMAT </w:instrText>
          </w:r>
          <w:r w:rsidR="00213C58" w:rsidRPr="00DF2710">
            <w:rPr>
              <w:sz w:val="20"/>
              <w:szCs w:val="20"/>
            </w:rPr>
            <w:fldChar w:fldCharType="separate"/>
          </w:r>
          <w:r w:rsidR="00783585">
            <w:rPr>
              <w:noProof/>
              <w:sz w:val="20"/>
              <w:szCs w:val="20"/>
            </w:rPr>
            <w:t>2</w:t>
          </w:r>
          <w:r w:rsidR="00213C58" w:rsidRPr="00DF2710">
            <w:rPr>
              <w:sz w:val="20"/>
              <w:szCs w:val="20"/>
            </w:rPr>
            <w:fldChar w:fldCharType="end"/>
          </w:r>
          <w:r w:rsidRPr="00DF2710">
            <w:rPr>
              <w:sz w:val="20"/>
              <w:szCs w:val="20"/>
            </w:rPr>
            <w:t>/</w:t>
          </w:r>
          <w:r w:rsidR="00BB4DD9">
            <w:rPr>
              <w:rStyle w:val="Numrodepage"/>
              <w:sz w:val="20"/>
              <w:szCs w:val="20"/>
            </w:rPr>
            <w:t>10</w:t>
          </w:r>
        </w:p>
      </w:tc>
    </w:tr>
  </w:tbl>
  <w:p w:rsidR="00394CCC" w:rsidRPr="000C726B" w:rsidRDefault="00394CCC" w:rsidP="000C726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16E83A08">
      <w:start w:val="1"/>
      <w:numFmt w:val="bullet"/>
      <w:lvlText w:val=""/>
      <w:lvlJc w:val="left"/>
      <w:pPr>
        <w:tabs>
          <w:tab w:val="num" w:pos="720"/>
        </w:tabs>
        <w:ind w:left="720" w:hanging="360"/>
      </w:pPr>
      <w:rPr>
        <w:rFonts w:ascii="Symbol" w:hAnsi="Symbol" w:hint="default"/>
        <w:sz w:val="20"/>
      </w:rPr>
    </w:lvl>
    <w:lvl w:ilvl="1" w:tplc="AEF0D8BC" w:tentative="1">
      <w:start w:val="1"/>
      <w:numFmt w:val="bullet"/>
      <w:lvlText w:val=""/>
      <w:lvlJc w:val="left"/>
      <w:pPr>
        <w:tabs>
          <w:tab w:val="num" w:pos="1440"/>
        </w:tabs>
        <w:ind w:left="1440" w:hanging="360"/>
      </w:pPr>
      <w:rPr>
        <w:rFonts w:ascii="Symbol" w:hAnsi="Symbol" w:hint="default"/>
        <w:sz w:val="20"/>
      </w:rPr>
    </w:lvl>
    <w:lvl w:ilvl="2" w:tplc="296A165E" w:tentative="1">
      <w:start w:val="1"/>
      <w:numFmt w:val="bullet"/>
      <w:lvlText w:val=""/>
      <w:lvlJc w:val="left"/>
      <w:pPr>
        <w:tabs>
          <w:tab w:val="num" w:pos="2160"/>
        </w:tabs>
        <w:ind w:left="2160" w:hanging="360"/>
      </w:pPr>
      <w:rPr>
        <w:rFonts w:ascii="Symbol" w:hAnsi="Symbol" w:hint="default"/>
        <w:sz w:val="20"/>
      </w:rPr>
    </w:lvl>
    <w:lvl w:ilvl="3" w:tplc="8AA6AA52" w:tentative="1">
      <w:start w:val="1"/>
      <w:numFmt w:val="bullet"/>
      <w:lvlText w:val=""/>
      <w:lvlJc w:val="left"/>
      <w:pPr>
        <w:tabs>
          <w:tab w:val="num" w:pos="2880"/>
        </w:tabs>
        <w:ind w:left="2880" w:hanging="360"/>
      </w:pPr>
      <w:rPr>
        <w:rFonts w:ascii="Symbol" w:hAnsi="Symbol" w:hint="default"/>
        <w:sz w:val="20"/>
      </w:rPr>
    </w:lvl>
    <w:lvl w:ilvl="4" w:tplc="A54CF542" w:tentative="1">
      <w:start w:val="1"/>
      <w:numFmt w:val="bullet"/>
      <w:lvlText w:val=""/>
      <w:lvlJc w:val="left"/>
      <w:pPr>
        <w:tabs>
          <w:tab w:val="num" w:pos="3600"/>
        </w:tabs>
        <w:ind w:left="3600" w:hanging="360"/>
      </w:pPr>
      <w:rPr>
        <w:rFonts w:ascii="Symbol" w:hAnsi="Symbol" w:hint="default"/>
        <w:sz w:val="20"/>
      </w:rPr>
    </w:lvl>
    <w:lvl w:ilvl="5" w:tplc="69D47D7E" w:tentative="1">
      <w:start w:val="1"/>
      <w:numFmt w:val="bullet"/>
      <w:lvlText w:val=""/>
      <w:lvlJc w:val="left"/>
      <w:pPr>
        <w:tabs>
          <w:tab w:val="num" w:pos="4320"/>
        </w:tabs>
        <w:ind w:left="4320" w:hanging="360"/>
      </w:pPr>
      <w:rPr>
        <w:rFonts w:ascii="Symbol" w:hAnsi="Symbol" w:hint="default"/>
        <w:sz w:val="20"/>
      </w:rPr>
    </w:lvl>
    <w:lvl w:ilvl="6" w:tplc="AF4A50F6" w:tentative="1">
      <w:start w:val="1"/>
      <w:numFmt w:val="bullet"/>
      <w:lvlText w:val=""/>
      <w:lvlJc w:val="left"/>
      <w:pPr>
        <w:tabs>
          <w:tab w:val="num" w:pos="5040"/>
        </w:tabs>
        <w:ind w:left="5040" w:hanging="360"/>
      </w:pPr>
      <w:rPr>
        <w:rFonts w:ascii="Symbol" w:hAnsi="Symbol" w:hint="default"/>
        <w:sz w:val="20"/>
      </w:rPr>
    </w:lvl>
    <w:lvl w:ilvl="7" w:tplc="4E4ADEEA" w:tentative="1">
      <w:start w:val="1"/>
      <w:numFmt w:val="bullet"/>
      <w:lvlText w:val=""/>
      <w:lvlJc w:val="left"/>
      <w:pPr>
        <w:tabs>
          <w:tab w:val="num" w:pos="5760"/>
        </w:tabs>
        <w:ind w:left="5760" w:hanging="360"/>
      </w:pPr>
      <w:rPr>
        <w:rFonts w:ascii="Symbol" w:hAnsi="Symbol" w:hint="default"/>
        <w:sz w:val="20"/>
      </w:rPr>
    </w:lvl>
    <w:lvl w:ilvl="8" w:tplc="5D108A10" w:tentative="1">
      <w:start w:val="1"/>
      <w:numFmt w:val="bullet"/>
      <w:lvlText w:val=""/>
      <w:lvlJc w:val="left"/>
      <w:pPr>
        <w:tabs>
          <w:tab w:val="num" w:pos="6480"/>
        </w:tabs>
        <w:ind w:left="6480" w:hanging="360"/>
      </w:pPr>
      <w:rPr>
        <w:rFonts w:ascii="Symbol" w:hAnsi="Symbol" w:hint="default"/>
        <w:sz w:val="20"/>
      </w:rPr>
    </w:lvl>
  </w:abstractNum>
  <w:abstractNum w:abstractNumId="2">
    <w:nsid w:val="0B987D53"/>
    <w:multiLevelType w:val="hybridMultilevel"/>
    <w:tmpl w:val="3BB84C4C"/>
    <w:lvl w:ilvl="0" w:tplc="7A14DC4A">
      <w:start w:val="1"/>
      <w:numFmt w:val="bullet"/>
      <w:lvlText w:val="-"/>
      <w:lvlJc w:val="left"/>
      <w:pPr>
        <w:tabs>
          <w:tab w:val="num" w:pos="720"/>
        </w:tabs>
        <w:ind w:left="720" w:hanging="360"/>
      </w:pPr>
      <w:rPr>
        <w:rFonts w:ascii="Times New Roman" w:hAnsi="Times New Roman" w:hint="default"/>
      </w:rPr>
    </w:lvl>
    <w:lvl w:ilvl="1" w:tplc="A3CE7D18" w:tentative="1">
      <w:start w:val="1"/>
      <w:numFmt w:val="bullet"/>
      <w:lvlText w:val="-"/>
      <w:lvlJc w:val="left"/>
      <w:pPr>
        <w:tabs>
          <w:tab w:val="num" w:pos="1440"/>
        </w:tabs>
        <w:ind w:left="1440" w:hanging="360"/>
      </w:pPr>
      <w:rPr>
        <w:rFonts w:ascii="Times New Roman" w:hAnsi="Times New Roman" w:hint="default"/>
      </w:rPr>
    </w:lvl>
    <w:lvl w:ilvl="2" w:tplc="65BEB5D4" w:tentative="1">
      <w:start w:val="1"/>
      <w:numFmt w:val="bullet"/>
      <w:lvlText w:val="-"/>
      <w:lvlJc w:val="left"/>
      <w:pPr>
        <w:tabs>
          <w:tab w:val="num" w:pos="2160"/>
        </w:tabs>
        <w:ind w:left="2160" w:hanging="360"/>
      </w:pPr>
      <w:rPr>
        <w:rFonts w:ascii="Times New Roman" w:hAnsi="Times New Roman" w:hint="default"/>
      </w:rPr>
    </w:lvl>
    <w:lvl w:ilvl="3" w:tplc="283E1CB8" w:tentative="1">
      <w:start w:val="1"/>
      <w:numFmt w:val="bullet"/>
      <w:lvlText w:val="-"/>
      <w:lvlJc w:val="left"/>
      <w:pPr>
        <w:tabs>
          <w:tab w:val="num" w:pos="2880"/>
        </w:tabs>
        <w:ind w:left="2880" w:hanging="360"/>
      </w:pPr>
      <w:rPr>
        <w:rFonts w:ascii="Times New Roman" w:hAnsi="Times New Roman" w:hint="default"/>
      </w:rPr>
    </w:lvl>
    <w:lvl w:ilvl="4" w:tplc="08F05A92" w:tentative="1">
      <w:start w:val="1"/>
      <w:numFmt w:val="bullet"/>
      <w:lvlText w:val="-"/>
      <w:lvlJc w:val="left"/>
      <w:pPr>
        <w:tabs>
          <w:tab w:val="num" w:pos="3600"/>
        </w:tabs>
        <w:ind w:left="3600" w:hanging="360"/>
      </w:pPr>
      <w:rPr>
        <w:rFonts w:ascii="Times New Roman" w:hAnsi="Times New Roman" w:hint="default"/>
      </w:rPr>
    </w:lvl>
    <w:lvl w:ilvl="5" w:tplc="0AE8D672" w:tentative="1">
      <w:start w:val="1"/>
      <w:numFmt w:val="bullet"/>
      <w:lvlText w:val="-"/>
      <w:lvlJc w:val="left"/>
      <w:pPr>
        <w:tabs>
          <w:tab w:val="num" w:pos="4320"/>
        </w:tabs>
        <w:ind w:left="4320" w:hanging="360"/>
      </w:pPr>
      <w:rPr>
        <w:rFonts w:ascii="Times New Roman" w:hAnsi="Times New Roman" w:hint="default"/>
      </w:rPr>
    </w:lvl>
    <w:lvl w:ilvl="6" w:tplc="69A4567E" w:tentative="1">
      <w:start w:val="1"/>
      <w:numFmt w:val="bullet"/>
      <w:lvlText w:val="-"/>
      <w:lvlJc w:val="left"/>
      <w:pPr>
        <w:tabs>
          <w:tab w:val="num" w:pos="5040"/>
        </w:tabs>
        <w:ind w:left="5040" w:hanging="360"/>
      </w:pPr>
      <w:rPr>
        <w:rFonts w:ascii="Times New Roman" w:hAnsi="Times New Roman" w:hint="default"/>
      </w:rPr>
    </w:lvl>
    <w:lvl w:ilvl="7" w:tplc="8FECE91E" w:tentative="1">
      <w:start w:val="1"/>
      <w:numFmt w:val="bullet"/>
      <w:lvlText w:val="-"/>
      <w:lvlJc w:val="left"/>
      <w:pPr>
        <w:tabs>
          <w:tab w:val="num" w:pos="5760"/>
        </w:tabs>
        <w:ind w:left="5760" w:hanging="360"/>
      </w:pPr>
      <w:rPr>
        <w:rFonts w:ascii="Times New Roman" w:hAnsi="Times New Roman" w:hint="default"/>
      </w:rPr>
    </w:lvl>
    <w:lvl w:ilvl="8" w:tplc="EA5A08C2" w:tentative="1">
      <w:start w:val="1"/>
      <w:numFmt w:val="bullet"/>
      <w:lvlText w:val="-"/>
      <w:lvlJc w:val="left"/>
      <w:pPr>
        <w:tabs>
          <w:tab w:val="num" w:pos="6480"/>
        </w:tabs>
        <w:ind w:left="6480" w:hanging="360"/>
      </w:pPr>
      <w:rPr>
        <w:rFonts w:ascii="Times New Roman" w:hAnsi="Times New Roman" w:hint="default"/>
      </w:rPr>
    </w:lvl>
  </w:abstractNum>
  <w:abstractNum w:abstractNumId="3">
    <w:nsid w:val="0CC50AB8"/>
    <w:multiLevelType w:val="hybridMultilevel"/>
    <w:tmpl w:val="CD1647DE"/>
    <w:lvl w:ilvl="0" w:tplc="2346A91A">
      <w:start w:val="1"/>
      <w:numFmt w:val="bullet"/>
      <w:lvlText w:val=""/>
      <w:lvlJc w:val="left"/>
      <w:pPr>
        <w:ind w:left="1287" w:hanging="360"/>
      </w:pPr>
      <w:rPr>
        <w:rFonts w:ascii="Wingdings" w:hAnsi="Wingdings" w:hint="default"/>
      </w:rPr>
    </w:lvl>
    <w:lvl w:ilvl="1" w:tplc="CBF6190A" w:tentative="1">
      <w:start w:val="1"/>
      <w:numFmt w:val="bullet"/>
      <w:lvlText w:val="o"/>
      <w:lvlJc w:val="left"/>
      <w:pPr>
        <w:ind w:left="2007" w:hanging="360"/>
      </w:pPr>
      <w:rPr>
        <w:rFonts w:ascii="Courier New" w:hAnsi="Courier New" w:cs="Courier New" w:hint="default"/>
      </w:rPr>
    </w:lvl>
    <w:lvl w:ilvl="2" w:tplc="D3BEDBF2" w:tentative="1">
      <w:start w:val="1"/>
      <w:numFmt w:val="bullet"/>
      <w:lvlText w:val=""/>
      <w:lvlJc w:val="left"/>
      <w:pPr>
        <w:ind w:left="2727" w:hanging="360"/>
      </w:pPr>
      <w:rPr>
        <w:rFonts w:ascii="Wingdings" w:hAnsi="Wingdings" w:hint="default"/>
      </w:rPr>
    </w:lvl>
    <w:lvl w:ilvl="3" w:tplc="74CACEA2" w:tentative="1">
      <w:start w:val="1"/>
      <w:numFmt w:val="bullet"/>
      <w:lvlText w:val=""/>
      <w:lvlJc w:val="left"/>
      <w:pPr>
        <w:ind w:left="3447" w:hanging="360"/>
      </w:pPr>
      <w:rPr>
        <w:rFonts w:ascii="Symbol" w:hAnsi="Symbol" w:hint="default"/>
      </w:rPr>
    </w:lvl>
    <w:lvl w:ilvl="4" w:tplc="A538CEFC" w:tentative="1">
      <w:start w:val="1"/>
      <w:numFmt w:val="bullet"/>
      <w:lvlText w:val="o"/>
      <w:lvlJc w:val="left"/>
      <w:pPr>
        <w:ind w:left="4167" w:hanging="360"/>
      </w:pPr>
      <w:rPr>
        <w:rFonts w:ascii="Courier New" w:hAnsi="Courier New" w:cs="Courier New" w:hint="default"/>
      </w:rPr>
    </w:lvl>
    <w:lvl w:ilvl="5" w:tplc="41C81D86" w:tentative="1">
      <w:start w:val="1"/>
      <w:numFmt w:val="bullet"/>
      <w:lvlText w:val=""/>
      <w:lvlJc w:val="left"/>
      <w:pPr>
        <w:ind w:left="4887" w:hanging="360"/>
      </w:pPr>
      <w:rPr>
        <w:rFonts w:ascii="Wingdings" w:hAnsi="Wingdings" w:hint="default"/>
      </w:rPr>
    </w:lvl>
    <w:lvl w:ilvl="6" w:tplc="00807EAC" w:tentative="1">
      <w:start w:val="1"/>
      <w:numFmt w:val="bullet"/>
      <w:lvlText w:val=""/>
      <w:lvlJc w:val="left"/>
      <w:pPr>
        <w:ind w:left="5607" w:hanging="360"/>
      </w:pPr>
      <w:rPr>
        <w:rFonts w:ascii="Symbol" w:hAnsi="Symbol" w:hint="default"/>
      </w:rPr>
    </w:lvl>
    <w:lvl w:ilvl="7" w:tplc="1374C412" w:tentative="1">
      <w:start w:val="1"/>
      <w:numFmt w:val="bullet"/>
      <w:lvlText w:val="o"/>
      <w:lvlJc w:val="left"/>
      <w:pPr>
        <w:ind w:left="6327" w:hanging="360"/>
      </w:pPr>
      <w:rPr>
        <w:rFonts w:ascii="Courier New" w:hAnsi="Courier New" w:cs="Courier New" w:hint="default"/>
      </w:rPr>
    </w:lvl>
    <w:lvl w:ilvl="8" w:tplc="A072C220" w:tentative="1">
      <w:start w:val="1"/>
      <w:numFmt w:val="bullet"/>
      <w:lvlText w:val=""/>
      <w:lvlJc w:val="left"/>
      <w:pPr>
        <w:ind w:left="7047" w:hanging="360"/>
      </w:pPr>
      <w:rPr>
        <w:rFonts w:ascii="Wingdings" w:hAnsi="Wingdings" w:hint="default"/>
      </w:rPr>
    </w:lvl>
  </w:abstractNum>
  <w:abstractNum w:abstractNumId="4">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6">
    <w:nsid w:val="12660F10"/>
    <w:multiLevelType w:val="hybridMultilevel"/>
    <w:tmpl w:val="3606D28A"/>
    <w:lvl w:ilvl="0" w:tplc="6EECE26A">
      <w:numFmt w:val="bullet"/>
      <w:lvlText w:val="-"/>
      <w:lvlJc w:val="left"/>
      <w:pPr>
        <w:tabs>
          <w:tab w:val="num" w:pos="1080"/>
        </w:tabs>
        <w:ind w:left="1080" w:hanging="360"/>
      </w:pPr>
      <w:rPr>
        <w:rFonts w:ascii="Times New Roman" w:eastAsia="Times New Roman" w:hAnsi="Times New Roman" w:cs="Times New Roman" w:hint="default"/>
      </w:rPr>
    </w:lvl>
    <w:lvl w:ilvl="1" w:tplc="7952A6EA">
      <w:start w:val="1"/>
      <w:numFmt w:val="bullet"/>
      <w:lvlText w:val="o"/>
      <w:lvlJc w:val="left"/>
      <w:pPr>
        <w:tabs>
          <w:tab w:val="num" w:pos="1800"/>
        </w:tabs>
        <w:ind w:left="1800" w:hanging="360"/>
      </w:pPr>
      <w:rPr>
        <w:rFonts w:ascii="Courier New" w:hAnsi="Courier New" w:hint="default"/>
      </w:rPr>
    </w:lvl>
    <w:lvl w:ilvl="2" w:tplc="EBC0D6CC" w:tentative="1">
      <w:start w:val="1"/>
      <w:numFmt w:val="bullet"/>
      <w:lvlText w:val=""/>
      <w:lvlJc w:val="left"/>
      <w:pPr>
        <w:tabs>
          <w:tab w:val="num" w:pos="2520"/>
        </w:tabs>
        <w:ind w:left="2520" w:hanging="360"/>
      </w:pPr>
      <w:rPr>
        <w:rFonts w:ascii="Wingdings" w:hAnsi="Wingdings" w:hint="default"/>
      </w:rPr>
    </w:lvl>
    <w:lvl w:ilvl="3" w:tplc="05AE2072" w:tentative="1">
      <w:start w:val="1"/>
      <w:numFmt w:val="bullet"/>
      <w:lvlText w:val=""/>
      <w:lvlJc w:val="left"/>
      <w:pPr>
        <w:tabs>
          <w:tab w:val="num" w:pos="3240"/>
        </w:tabs>
        <w:ind w:left="3240" w:hanging="360"/>
      </w:pPr>
      <w:rPr>
        <w:rFonts w:ascii="Symbol" w:hAnsi="Symbol" w:hint="default"/>
      </w:rPr>
    </w:lvl>
    <w:lvl w:ilvl="4" w:tplc="2F74CC16" w:tentative="1">
      <w:start w:val="1"/>
      <w:numFmt w:val="bullet"/>
      <w:lvlText w:val="o"/>
      <w:lvlJc w:val="left"/>
      <w:pPr>
        <w:tabs>
          <w:tab w:val="num" w:pos="3960"/>
        </w:tabs>
        <w:ind w:left="3960" w:hanging="360"/>
      </w:pPr>
      <w:rPr>
        <w:rFonts w:ascii="Courier New" w:hAnsi="Courier New" w:hint="default"/>
      </w:rPr>
    </w:lvl>
    <w:lvl w:ilvl="5" w:tplc="1794DF22" w:tentative="1">
      <w:start w:val="1"/>
      <w:numFmt w:val="bullet"/>
      <w:lvlText w:val=""/>
      <w:lvlJc w:val="left"/>
      <w:pPr>
        <w:tabs>
          <w:tab w:val="num" w:pos="4680"/>
        </w:tabs>
        <w:ind w:left="4680" w:hanging="360"/>
      </w:pPr>
      <w:rPr>
        <w:rFonts w:ascii="Wingdings" w:hAnsi="Wingdings" w:hint="default"/>
      </w:rPr>
    </w:lvl>
    <w:lvl w:ilvl="6" w:tplc="BD9A4EAA" w:tentative="1">
      <w:start w:val="1"/>
      <w:numFmt w:val="bullet"/>
      <w:lvlText w:val=""/>
      <w:lvlJc w:val="left"/>
      <w:pPr>
        <w:tabs>
          <w:tab w:val="num" w:pos="5400"/>
        </w:tabs>
        <w:ind w:left="5400" w:hanging="360"/>
      </w:pPr>
      <w:rPr>
        <w:rFonts w:ascii="Symbol" w:hAnsi="Symbol" w:hint="default"/>
      </w:rPr>
    </w:lvl>
    <w:lvl w:ilvl="7" w:tplc="5A2A7DB6" w:tentative="1">
      <w:start w:val="1"/>
      <w:numFmt w:val="bullet"/>
      <w:lvlText w:val="o"/>
      <w:lvlJc w:val="left"/>
      <w:pPr>
        <w:tabs>
          <w:tab w:val="num" w:pos="6120"/>
        </w:tabs>
        <w:ind w:left="6120" w:hanging="360"/>
      </w:pPr>
      <w:rPr>
        <w:rFonts w:ascii="Courier New" w:hAnsi="Courier New" w:hint="default"/>
      </w:rPr>
    </w:lvl>
    <w:lvl w:ilvl="8" w:tplc="4CC469C4" w:tentative="1">
      <w:start w:val="1"/>
      <w:numFmt w:val="bullet"/>
      <w:lvlText w:val=""/>
      <w:lvlJc w:val="left"/>
      <w:pPr>
        <w:tabs>
          <w:tab w:val="num" w:pos="6840"/>
        </w:tabs>
        <w:ind w:left="6840" w:hanging="360"/>
      </w:pPr>
      <w:rPr>
        <w:rFonts w:ascii="Wingdings" w:hAnsi="Wingdings" w:hint="default"/>
      </w:rPr>
    </w:lvl>
  </w:abstractNum>
  <w:abstractNum w:abstractNumId="7">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24191117"/>
    <w:multiLevelType w:val="hybridMultilevel"/>
    <w:tmpl w:val="4AB800B0"/>
    <w:lvl w:ilvl="0" w:tplc="8EA61406">
      <w:start w:val="6"/>
      <w:numFmt w:val="bullet"/>
      <w:lvlText w:val="-"/>
      <w:lvlJc w:val="left"/>
      <w:pPr>
        <w:ind w:left="720" w:hanging="360"/>
      </w:pPr>
      <w:rPr>
        <w:rFonts w:ascii="Arial" w:eastAsia="Times New Roman" w:hAnsi="Arial" w:cs="Arial" w:hint="default"/>
      </w:rPr>
    </w:lvl>
    <w:lvl w:ilvl="1" w:tplc="A2CCEE34" w:tentative="1">
      <w:start w:val="1"/>
      <w:numFmt w:val="bullet"/>
      <w:lvlText w:val="o"/>
      <w:lvlJc w:val="left"/>
      <w:pPr>
        <w:ind w:left="1440" w:hanging="360"/>
      </w:pPr>
      <w:rPr>
        <w:rFonts w:ascii="Courier New" w:hAnsi="Courier New" w:cs="Courier New" w:hint="default"/>
      </w:rPr>
    </w:lvl>
    <w:lvl w:ilvl="2" w:tplc="CF883332" w:tentative="1">
      <w:start w:val="1"/>
      <w:numFmt w:val="bullet"/>
      <w:lvlText w:val=""/>
      <w:lvlJc w:val="left"/>
      <w:pPr>
        <w:ind w:left="2160" w:hanging="360"/>
      </w:pPr>
      <w:rPr>
        <w:rFonts w:ascii="Wingdings" w:hAnsi="Wingdings" w:hint="default"/>
      </w:rPr>
    </w:lvl>
    <w:lvl w:ilvl="3" w:tplc="6F50DAE8" w:tentative="1">
      <w:start w:val="1"/>
      <w:numFmt w:val="bullet"/>
      <w:lvlText w:val=""/>
      <w:lvlJc w:val="left"/>
      <w:pPr>
        <w:ind w:left="2880" w:hanging="360"/>
      </w:pPr>
      <w:rPr>
        <w:rFonts w:ascii="Symbol" w:hAnsi="Symbol" w:hint="default"/>
      </w:rPr>
    </w:lvl>
    <w:lvl w:ilvl="4" w:tplc="B2AE6420" w:tentative="1">
      <w:start w:val="1"/>
      <w:numFmt w:val="bullet"/>
      <w:lvlText w:val="o"/>
      <w:lvlJc w:val="left"/>
      <w:pPr>
        <w:ind w:left="3600" w:hanging="360"/>
      </w:pPr>
      <w:rPr>
        <w:rFonts w:ascii="Courier New" w:hAnsi="Courier New" w:cs="Courier New" w:hint="default"/>
      </w:rPr>
    </w:lvl>
    <w:lvl w:ilvl="5" w:tplc="83083758" w:tentative="1">
      <w:start w:val="1"/>
      <w:numFmt w:val="bullet"/>
      <w:lvlText w:val=""/>
      <w:lvlJc w:val="left"/>
      <w:pPr>
        <w:ind w:left="4320" w:hanging="360"/>
      </w:pPr>
      <w:rPr>
        <w:rFonts w:ascii="Wingdings" w:hAnsi="Wingdings" w:hint="default"/>
      </w:rPr>
    </w:lvl>
    <w:lvl w:ilvl="6" w:tplc="834C734C" w:tentative="1">
      <w:start w:val="1"/>
      <w:numFmt w:val="bullet"/>
      <w:lvlText w:val=""/>
      <w:lvlJc w:val="left"/>
      <w:pPr>
        <w:ind w:left="5040" w:hanging="360"/>
      </w:pPr>
      <w:rPr>
        <w:rFonts w:ascii="Symbol" w:hAnsi="Symbol" w:hint="default"/>
      </w:rPr>
    </w:lvl>
    <w:lvl w:ilvl="7" w:tplc="CC72DCFA" w:tentative="1">
      <w:start w:val="1"/>
      <w:numFmt w:val="bullet"/>
      <w:lvlText w:val="o"/>
      <w:lvlJc w:val="left"/>
      <w:pPr>
        <w:ind w:left="5760" w:hanging="360"/>
      </w:pPr>
      <w:rPr>
        <w:rFonts w:ascii="Courier New" w:hAnsi="Courier New" w:cs="Courier New" w:hint="default"/>
      </w:rPr>
    </w:lvl>
    <w:lvl w:ilvl="8" w:tplc="EED85E38" w:tentative="1">
      <w:start w:val="1"/>
      <w:numFmt w:val="bullet"/>
      <w:lvlText w:val=""/>
      <w:lvlJc w:val="left"/>
      <w:pPr>
        <w:ind w:left="6480" w:hanging="360"/>
      </w:pPr>
      <w:rPr>
        <w:rFonts w:ascii="Wingdings" w:hAnsi="Wingdings" w:hint="default"/>
      </w:rPr>
    </w:lvl>
  </w:abstractNum>
  <w:abstractNum w:abstractNumId="9">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nsid w:val="288367BD"/>
    <w:multiLevelType w:val="multilevel"/>
    <w:tmpl w:val="3F16A19A"/>
    <w:lvl w:ilvl="0">
      <w:start w:val="1"/>
      <w:numFmt w:val="decimal"/>
      <w:pStyle w:val="Titre1"/>
      <w:lvlText w:val="%1."/>
      <w:lvlJc w:val="left"/>
      <w:pPr>
        <w:ind w:left="360" w:hanging="360"/>
      </w:pPr>
      <w:rPr>
        <w:rFonts w:hint="default"/>
        <w:b/>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nsid w:val="371E2B6B"/>
    <w:multiLevelType w:val="hybridMultilevel"/>
    <w:tmpl w:val="B784FB1C"/>
    <w:lvl w:ilvl="0" w:tplc="E08009A4">
      <w:start w:val="1"/>
      <w:numFmt w:val="bullet"/>
      <w:lvlText w:val=""/>
      <w:lvlJc w:val="left"/>
      <w:pPr>
        <w:ind w:left="720" w:hanging="360"/>
      </w:pPr>
      <w:rPr>
        <w:rFonts w:ascii="Wingdings" w:hAnsi="Wingdings" w:hint="default"/>
      </w:rPr>
    </w:lvl>
    <w:lvl w:ilvl="1" w:tplc="3230C6C0" w:tentative="1">
      <w:start w:val="1"/>
      <w:numFmt w:val="bullet"/>
      <w:lvlText w:val="o"/>
      <w:lvlJc w:val="left"/>
      <w:pPr>
        <w:ind w:left="1440" w:hanging="360"/>
      </w:pPr>
      <w:rPr>
        <w:rFonts w:ascii="Courier New" w:hAnsi="Courier New" w:cs="Courier New" w:hint="default"/>
      </w:rPr>
    </w:lvl>
    <w:lvl w:ilvl="2" w:tplc="716846EA" w:tentative="1">
      <w:start w:val="1"/>
      <w:numFmt w:val="bullet"/>
      <w:lvlText w:val=""/>
      <w:lvlJc w:val="left"/>
      <w:pPr>
        <w:ind w:left="2160" w:hanging="360"/>
      </w:pPr>
      <w:rPr>
        <w:rFonts w:ascii="Wingdings" w:hAnsi="Wingdings" w:hint="default"/>
      </w:rPr>
    </w:lvl>
    <w:lvl w:ilvl="3" w:tplc="0CCADEF4" w:tentative="1">
      <w:start w:val="1"/>
      <w:numFmt w:val="bullet"/>
      <w:lvlText w:val=""/>
      <w:lvlJc w:val="left"/>
      <w:pPr>
        <w:ind w:left="2880" w:hanging="360"/>
      </w:pPr>
      <w:rPr>
        <w:rFonts w:ascii="Symbol" w:hAnsi="Symbol" w:hint="default"/>
      </w:rPr>
    </w:lvl>
    <w:lvl w:ilvl="4" w:tplc="C1148EE6" w:tentative="1">
      <w:start w:val="1"/>
      <w:numFmt w:val="bullet"/>
      <w:lvlText w:val="o"/>
      <w:lvlJc w:val="left"/>
      <w:pPr>
        <w:ind w:left="3600" w:hanging="360"/>
      </w:pPr>
      <w:rPr>
        <w:rFonts w:ascii="Courier New" w:hAnsi="Courier New" w:cs="Courier New" w:hint="default"/>
      </w:rPr>
    </w:lvl>
    <w:lvl w:ilvl="5" w:tplc="ADAC1FB6" w:tentative="1">
      <w:start w:val="1"/>
      <w:numFmt w:val="bullet"/>
      <w:lvlText w:val=""/>
      <w:lvlJc w:val="left"/>
      <w:pPr>
        <w:ind w:left="4320" w:hanging="360"/>
      </w:pPr>
      <w:rPr>
        <w:rFonts w:ascii="Wingdings" w:hAnsi="Wingdings" w:hint="default"/>
      </w:rPr>
    </w:lvl>
    <w:lvl w:ilvl="6" w:tplc="EA78C52A" w:tentative="1">
      <w:start w:val="1"/>
      <w:numFmt w:val="bullet"/>
      <w:lvlText w:val=""/>
      <w:lvlJc w:val="left"/>
      <w:pPr>
        <w:ind w:left="5040" w:hanging="360"/>
      </w:pPr>
      <w:rPr>
        <w:rFonts w:ascii="Symbol" w:hAnsi="Symbol" w:hint="default"/>
      </w:rPr>
    </w:lvl>
    <w:lvl w:ilvl="7" w:tplc="7A569108" w:tentative="1">
      <w:start w:val="1"/>
      <w:numFmt w:val="bullet"/>
      <w:lvlText w:val="o"/>
      <w:lvlJc w:val="left"/>
      <w:pPr>
        <w:ind w:left="5760" w:hanging="360"/>
      </w:pPr>
      <w:rPr>
        <w:rFonts w:ascii="Courier New" w:hAnsi="Courier New" w:cs="Courier New" w:hint="default"/>
      </w:rPr>
    </w:lvl>
    <w:lvl w:ilvl="8" w:tplc="7564E494" w:tentative="1">
      <w:start w:val="1"/>
      <w:numFmt w:val="bullet"/>
      <w:lvlText w:val=""/>
      <w:lvlJc w:val="left"/>
      <w:pPr>
        <w:ind w:left="6480" w:hanging="360"/>
      </w:pPr>
      <w:rPr>
        <w:rFonts w:ascii="Wingdings" w:hAnsi="Wingdings" w:hint="default"/>
      </w:rPr>
    </w:lvl>
  </w:abstractNum>
  <w:abstractNum w:abstractNumId="16">
    <w:nsid w:val="373E0212"/>
    <w:multiLevelType w:val="hybridMultilevel"/>
    <w:tmpl w:val="50FC6772"/>
    <w:lvl w:ilvl="0" w:tplc="FD00ACDA">
      <w:start w:val="1"/>
      <w:numFmt w:val="bullet"/>
      <w:lvlText w:val=""/>
      <w:lvlJc w:val="left"/>
      <w:pPr>
        <w:ind w:left="720" w:hanging="360"/>
      </w:pPr>
      <w:rPr>
        <w:rFonts w:ascii="Wingdings" w:hAnsi="Wingdings" w:hint="default"/>
      </w:rPr>
    </w:lvl>
    <w:lvl w:ilvl="1" w:tplc="BA922080" w:tentative="1">
      <w:start w:val="1"/>
      <w:numFmt w:val="bullet"/>
      <w:lvlText w:val="o"/>
      <w:lvlJc w:val="left"/>
      <w:pPr>
        <w:ind w:left="1440" w:hanging="360"/>
      </w:pPr>
      <w:rPr>
        <w:rFonts w:ascii="Courier New" w:hAnsi="Courier New" w:cs="Courier New" w:hint="default"/>
      </w:rPr>
    </w:lvl>
    <w:lvl w:ilvl="2" w:tplc="194AAFEC" w:tentative="1">
      <w:start w:val="1"/>
      <w:numFmt w:val="bullet"/>
      <w:lvlText w:val=""/>
      <w:lvlJc w:val="left"/>
      <w:pPr>
        <w:ind w:left="2160" w:hanging="360"/>
      </w:pPr>
      <w:rPr>
        <w:rFonts w:ascii="Wingdings" w:hAnsi="Wingdings" w:hint="default"/>
      </w:rPr>
    </w:lvl>
    <w:lvl w:ilvl="3" w:tplc="80E44ED6" w:tentative="1">
      <w:start w:val="1"/>
      <w:numFmt w:val="bullet"/>
      <w:lvlText w:val=""/>
      <w:lvlJc w:val="left"/>
      <w:pPr>
        <w:ind w:left="2880" w:hanging="360"/>
      </w:pPr>
      <w:rPr>
        <w:rFonts w:ascii="Symbol" w:hAnsi="Symbol" w:hint="default"/>
      </w:rPr>
    </w:lvl>
    <w:lvl w:ilvl="4" w:tplc="F1A4CDA2" w:tentative="1">
      <w:start w:val="1"/>
      <w:numFmt w:val="bullet"/>
      <w:lvlText w:val="o"/>
      <w:lvlJc w:val="left"/>
      <w:pPr>
        <w:ind w:left="3600" w:hanging="360"/>
      </w:pPr>
      <w:rPr>
        <w:rFonts w:ascii="Courier New" w:hAnsi="Courier New" w:cs="Courier New" w:hint="default"/>
      </w:rPr>
    </w:lvl>
    <w:lvl w:ilvl="5" w:tplc="4F0840C6" w:tentative="1">
      <w:start w:val="1"/>
      <w:numFmt w:val="bullet"/>
      <w:lvlText w:val=""/>
      <w:lvlJc w:val="left"/>
      <w:pPr>
        <w:ind w:left="4320" w:hanging="360"/>
      </w:pPr>
      <w:rPr>
        <w:rFonts w:ascii="Wingdings" w:hAnsi="Wingdings" w:hint="default"/>
      </w:rPr>
    </w:lvl>
    <w:lvl w:ilvl="6" w:tplc="6DC22E52" w:tentative="1">
      <w:start w:val="1"/>
      <w:numFmt w:val="bullet"/>
      <w:lvlText w:val=""/>
      <w:lvlJc w:val="left"/>
      <w:pPr>
        <w:ind w:left="5040" w:hanging="360"/>
      </w:pPr>
      <w:rPr>
        <w:rFonts w:ascii="Symbol" w:hAnsi="Symbol" w:hint="default"/>
      </w:rPr>
    </w:lvl>
    <w:lvl w:ilvl="7" w:tplc="61265012" w:tentative="1">
      <w:start w:val="1"/>
      <w:numFmt w:val="bullet"/>
      <w:lvlText w:val="o"/>
      <w:lvlJc w:val="left"/>
      <w:pPr>
        <w:ind w:left="5760" w:hanging="360"/>
      </w:pPr>
      <w:rPr>
        <w:rFonts w:ascii="Courier New" w:hAnsi="Courier New" w:cs="Courier New" w:hint="default"/>
      </w:rPr>
    </w:lvl>
    <w:lvl w:ilvl="8" w:tplc="5CCEE94C" w:tentative="1">
      <w:start w:val="1"/>
      <w:numFmt w:val="bullet"/>
      <w:lvlText w:val=""/>
      <w:lvlJc w:val="left"/>
      <w:pPr>
        <w:ind w:left="6480" w:hanging="360"/>
      </w:pPr>
      <w:rPr>
        <w:rFonts w:ascii="Wingdings" w:hAnsi="Wingdings" w:hint="default"/>
      </w:rPr>
    </w:lvl>
  </w:abstractNum>
  <w:abstractNum w:abstractNumId="17">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nsid w:val="398E4A6F"/>
    <w:multiLevelType w:val="hybridMultilevel"/>
    <w:tmpl w:val="D018DBDE"/>
    <w:lvl w:ilvl="0" w:tplc="04F4438E">
      <w:start w:val="1"/>
      <w:numFmt w:val="decimal"/>
      <w:lvlText w:val="%1."/>
      <w:lvlJc w:val="left"/>
      <w:pPr>
        <w:ind w:left="1002" w:hanging="360"/>
      </w:pPr>
      <w:rPr>
        <w:rFonts w:hint="default"/>
      </w:rPr>
    </w:lvl>
    <w:lvl w:ilvl="1" w:tplc="31B090EA" w:tentative="1">
      <w:start w:val="1"/>
      <w:numFmt w:val="lowerLetter"/>
      <w:lvlText w:val="%2."/>
      <w:lvlJc w:val="left"/>
      <w:pPr>
        <w:ind w:left="1722" w:hanging="360"/>
      </w:pPr>
    </w:lvl>
    <w:lvl w:ilvl="2" w:tplc="E776271A" w:tentative="1">
      <w:start w:val="1"/>
      <w:numFmt w:val="lowerRoman"/>
      <w:lvlText w:val="%3."/>
      <w:lvlJc w:val="right"/>
      <w:pPr>
        <w:ind w:left="2442" w:hanging="180"/>
      </w:pPr>
    </w:lvl>
    <w:lvl w:ilvl="3" w:tplc="5CDCF6E6" w:tentative="1">
      <w:start w:val="1"/>
      <w:numFmt w:val="decimal"/>
      <w:lvlText w:val="%4."/>
      <w:lvlJc w:val="left"/>
      <w:pPr>
        <w:ind w:left="3162" w:hanging="360"/>
      </w:pPr>
    </w:lvl>
    <w:lvl w:ilvl="4" w:tplc="5E94C2A4" w:tentative="1">
      <w:start w:val="1"/>
      <w:numFmt w:val="lowerLetter"/>
      <w:lvlText w:val="%5."/>
      <w:lvlJc w:val="left"/>
      <w:pPr>
        <w:ind w:left="3882" w:hanging="360"/>
      </w:pPr>
    </w:lvl>
    <w:lvl w:ilvl="5" w:tplc="ACE8AB24" w:tentative="1">
      <w:start w:val="1"/>
      <w:numFmt w:val="lowerRoman"/>
      <w:lvlText w:val="%6."/>
      <w:lvlJc w:val="right"/>
      <w:pPr>
        <w:ind w:left="4602" w:hanging="180"/>
      </w:pPr>
    </w:lvl>
    <w:lvl w:ilvl="6" w:tplc="FCEC9038" w:tentative="1">
      <w:start w:val="1"/>
      <w:numFmt w:val="decimal"/>
      <w:lvlText w:val="%7."/>
      <w:lvlJc w:val="left"/>
      <w:pPr>
        <w:ind w:left="5322" w:hanging="360"/>
      </w:pPr>
    </w:lvl>
    <w:lvl w:ilvl="7" w:tplc="5FF25F00" w:tentative="1">
      <w:start w:val="1"/>
      <w:numFmt w:val="lowerLetter"/>
      <w:lvlText w:val="%8."/>
      <w:lvlJc w:val="left"/>
      <w:pPr>
        <w:ind w:left="6042" w:hanging="360"/>
      </w:pPr>
    </w:lvl>
    <w:lvl w:ilvl="8" w:tplc="EDF46EDC" w:tentative="1">
      <w:start w:val="1"/>
      <w:numFmt w:val="lowerRoman"/>
      <w:lvlText w:val="%9."/>
      <w:lvlJc w:val="right"/>
      <w:pPr>
        <w:ind w:left="6762" w:hanging="180"/>
      </w:pPr>
    </w:lvl>
  </w:abstractNum>
  <w:abstractNum w:abstractNumId="19">
    <w:nsid w:val="39D865D8"/>
    <w:multiLevelType w:val="hybridMultilevel"/>
    <w:tmpl w:val="4B22B620"/>
    <w:lvl w:ilvl="0" w:tplc="C81C92DA">
      <w:start w:val="1"/>
      <w:numFmt w:val="bullet"/>
      <w:lvlText w:val=""/>
      <w:lvlJc w:val="left"/>
      <w:pPr>
        <w:tabs>
          <w:tab w:val="num" w:pos="1080"/>
        </w:tabs>
        <w:ind w:left="1080" w:hanging="360"/>
      </w:pPr>
      <w:rPr>
        <w:rFonts w:ascii="Symbol" w:hAnsi="Symbol" w:hint="default"/>
      </w:rPr>
    </w:lvl>
    <w:lvl w:ilvl="1" w:tplc="449CA64A" w:tentative="1">
      <w:start w:val="1"/>
      <w:numFmt w:val="bullet"/>
      <w:lvlText w:val="o"/>
      <w:lvlJc w:val="left"/>
      <w:pPr>
        <w:tabs>
          <w:tab w:val="num" w:pos="1800"/>
        </w:tabs>
        <w:ind w:left="1800" w:hanging="360"/>
      </w:pPr>
      <w:rPr>
        <w:rFonts w:ascii="Courier New" w:hAnsi="Courier New" w:hint="default"/>
      </w:rPr>
    </w:lvl>
    <w:lvl w:ilvl="2" w:tplc="E5D48BA0" w:tentative="1">
      <w:start w:val="1"/>
      <w:numFmt w:val="bullet"/>
      <w:lvlText w:val=""/>
      <w:lvlJc w:val="left"/>
      <w:pPr>
        <w:tabs>
          <w:tab w:val="num" w:pos="2520"/>
        </w:tabs>
        <w:ind w:left="2520" w:hanging="360"/>
      </w:pPr>
      <w:rPr>
        <w:rFonts w:ascii="Wingdings" w:hAnsi="Wingdings" w:hint="default"/>
      </w:rPr>
    </w:lvl>
    <w:lvl w:ilvl="3" w:tplc="09B00DAE" w:tentative="1">
      <w:start w:val="1"/>
      <w:numFmt w:val="bullet"/>
      <w:lvlText w:val=""/>
      <w:lvlJc w:val="left"/>
      <w:pPr>
        <w:tabs>
          <w:tab w:val="num" w:pos="3240"/>
        </w:tabs>
        <w:ind w:left="3240" w:hanging="360"/>
      </w:pPr>
      <w:rPr>
        <w:rFonts w:ascii="Symbol" w:hAnsi="Symbol" w:hint="default"/>
      </w:rPr>
    </w:lvl>
    <w:lvl w:ilvl="4" w:tplc="3602547A" w:tentative="1">
      <w:start w:val="1"/>
      <w:numFmt w:val="bullet"/>
      <w:lvlText w:val="o"/>
      <w:lvlJc w:val="left"/>
      <w:pPr>
        <w:tabs>
          <w:tab w:val="num" w:pos="3960"/>
        </w:tabs>
        <w:ind w:left="3960" w:hanging="360"/>
      </w:pPr>
      <w:rPr>
        <w:rFonts w:ascii="Courier New" w:hAnsi="Courier New" w:hint="default"/>
      </w:rPr>
    </w:lvl>
    <w:lvl w:ilvl="5" w:tplc="3F062AF8" w:tentative="1">
      <w:start w:val="1"/>
      <w:numFmt w:val="bullet"/>
      <w:lvlText w:val=""/>
      <w:lvlJc w:val="left"/>
      <w:pPr>
        <w:tabs>
          <w:tab w:val="num" w:pos="4680"/>
        </w:tabs>
        <w:ind w:left="4680" w:hanging="360"/>
      </w:pPr>
      <w:rPr>
        <w:rFonts w:ascii="Wingdings" w:hAnsi="Wingdings" w:hint="default"/>
      </w:rPr>
    </w:lvl>
    <w:lvl w:ilvl="6" w:tplc="F56014C8" w:tentative="1">
      <w:start w:val="1"/>
      <w:numFmt w:val="bullet"/>
      <w:lvlText w:val=""/>
      <w:lvlJc w:val="left"/>
      <w:pPr>
        <w:tabs>
          <w:tab w:val="num" w:pos="5400"/>
        </w:tabs>
        <w:ind w:left="5400" w:hanging="360"/>
      </w:pPr>
      <w:rPr>
        <w:rFonts w:ascii="Symbol" w:hAnsi="Symbol" w:hint="default"/>
      </w:rPr>
    </w:lvl>
    <w:lvl w:ilvl="7" w:tplc="B9F46C32" w:tentative="1">
      <w:start w:val="1"/>
      <w:numFmt w:val="bullet"/>
      <w:lvlText w:val="o"/>
      <w:lvlJc w:val="left"/>
      <w:pPr>
        <w:tabs>
          <w:tab w:val="num" w:pos="6120"/>
        </w:tabs>
        <w:ind w:left="6120" w:hanging="360"/>
      </w:pPr>
      <w:rPr>
        <w:rFonts w:ascii="Courier New" w:hAnsi="Courier New" w:hint="default"/>
      </w:rPr>
    </w:lvl>
    <w:lvl w:ilvl="8" w:tplc="1D5CC1D0" w:tentative="1">
      <w:start w:val="1"/>
      <w:numFmt w:val="bullet"/>
      <w:lvlText w:val=""/>
      <w:lvlJc w:val="left"/>
      <w:pPr>
        <w:tabs>
          <w:tab w:val="num" w:pos="6840"/>
        </w:tabs>
        <w:ind w:left="6840" w:hanging="360"/>
      </w:pPr>
      <w:rPr>
        <w:rFonts w:ascii="Wingdings" w:hAnsi="Wingdings" w:hint="default"/>
      </w:rPr>
    </w:lvl>
  </w:abstractNum>
  <w:abstractNum w:abstractNumId="20">
    <w:nsid w:val="3D536B60"/>
    <w:multiLevelType w:val="hybridMultilevel"/>
    <w:tmpl w:val="2E468910"/>
    <w:lvl w:ilvl="0" w:tplc="122219C4">
      <w:start w:val="1"/>
      <w:numFmt w:val="bullet"/>
      <w:lvlText w:val=""/>
      <w:lvlJc w:val="left"/>
      <w:pPr>
        <w:ind w:left="720" w:hanging="360"/>
      </w:pPr>
      <w:rPr>
        <w:rFonts w:ascii="Wingdings" w:hAnsi="Wingdings" w:hint="default"/>
      </w:rPr>
    </w:lvl>
    <w:lvl w:ilvl="1" w:tplc="D3B8F510" w:tentative="1">
      <w:start w:val="1"/>
      <w:numFmt w:val="bullet"/>
      <w:lvlText w:val="o"/>
      <w:lvlJc w:val="left"/>
      <w:pPr>
        <w:ind w:left="1440" w:hanging="360"/>
      </w:pPr>
      <w:rPr>
        <w:rFonts w:ascii="Courier New" w:hAnsi="Courier New" w:cs="Courier New" w:hint="default"/>
      </w:rPr>
    </w:lvl>
    <w:lvl w:ilvl="2" w:tplc="18F84EE4" w:tentative="1">
      <w:start w:val="1"/>
      <w:numFmt w:val="bullet"/>
      <w:lvlText w:val=""/>
      <w:lvlJc w:val="left"/>
      <w:pPr>
        <w:ind w:left="2160" w:hanging="360"/>
      </w:pPr>
      <w:rPr>
        <w:rFonts w:ascii="Wingdings" w:hAnsi="Wingdings" w:hint="default"/>
      </w:rPr>
    </w:lvl>
    <w:lvl w:ilvl="3" w:tplc="E15AF360" w:tentative="1">
      <w:start w:val="1"/>
      <w:numFmt w:val="bullet"/>
      <w:lvlText w:val=""/>
      <w:lvlJc w:val="left"/>
      <w:pPr>
        <w:ind w:left="2880" w:hanging="360"/>
      </w:pPr>
      <w:rPr>
        <w:rFonts w:ascii="Symbol" w:hAnsi="Symbol" w:hint="default"/>
      </w:rPr>
    </w:lvl>
    <w:lvl w:ilvl="4" w:tplc="6FB01C38" w:tentative="1">
      <w:start w:val="1"/>
      <w:numFmt w:val="bullet"/>
      <w:lvlText w:val="o"/>
      <w:lvlJc w:val="left"/>
      <w:pPr>
        <w:ind w:left="3600" w:hanging="360"/>
      </w:pPr>
      <w:rPr>
        <w:rFonts w:ascii="Courier New" w:hAnsi="Courier New" w:cs="Courier New" w:hint="default"/>
      </w:rPr>
    </w:lvl>
    <w:lvl w:ilvl="5" w:tplc="0220F72C" w:tentative="1">
      <w:start w:val="1"/>
      <w:numFmt w:val="bullet"/>
      <w:lvlText w:val=""/>
      <w:lvlJc w:val="left"/>
      <w:pPr>
        <w:ind w:left="4320" w:hanging="360"/>
      </w:pPr>
      <w:rPr>
        <w:rFonts w:ascii="Wingdings" w:hAnsi="Wingdings" w:hint="default"/>
      </w:rPr>
    </w:lvl>
    <w:lvl w:ilvl="6" w:tplc="FDDEBB00" w:tentative="1">
      <w:start w:val="1"/>
      <w:numFmt w:val="bullet"/>
      <w:lvlText w:val=""/>
      <w:lvlJc w:val="left"/>
      <w:pPr>
        <w:ind w:left="5040" w:hanging="360"/>
      </w:pPr>
      <w:rPr>
        <w:rFonts w:ascii="Symbol" w:hAnsi="Symbol" w:hint="default"/>
      </w:rPr>
    </w:lvl>
    <w:lvl w:ilvl="7" w:tplc="8FE6F0D0" w:tentative="1">
      <w:start w:val="1"/>
      <w:numFmt w:val="bullet"/>
      <w:lvlText w:val="o"/>
      <w:lvlJc w:val="left"/>
      <w:pPr>
        <w:ind w:left="5760" w:hanging="360"/>
      </w:pPr>
      <w:rPr>
        <w:rFonts w:ascii="Courier New" w:hAnsi="Courier New" w:cs="Courier New" w:hint="default"/>
      </w:rPr>
    </w:lvl>
    <w:lvl w:ilvl="8" w:tplc="145C83A4" w:tentative="1">
      <w:start w:val="1"/>
      <w:numFmt w:val="bullet"/>
      <w:lvlText w:val=""/>
      <w:lvlJc w:val="left"/>
      <w:pPr>
        <w:ind w:left="6480" w:hanging="360"/>
      </w:pPr>
      <w:rPr>
        <w:rFonts w:ascii="Wingdings" w:hAnsi="Wingdings" w:hint="default"/>
      </w:rPr>
    </w:lvl>
  </w:abstractNum>
  <w:abstractNum w:abstractNumId="21">
    <w:nsid w:val="412741CF"/>
    <w:multiLevelType w:val="hybridMultilevel"/>
    <w:tmpl w:val="4B22B620"/>
    <w:lvl w:ilvl="0" w:tplc="31142FD4">
      <w:start w:val="1"/>
      <w:numFmt w:val="bullet"/>
      <w:lvlText w:val=""/>
      <w:lvlJc w:val="left"/>
      <w:pPr>
        <w:tabs>
          <w:tab w:val="num" w:pos="1080"/>
        </w:tabs>
        <w:ind w:left="1080" w:hanging="360"/>
      </w:pPr>
      <w:rPr>
        <w:rFonts w:ascii="Symbol" w:hAnsi="Symbol" w:hint="default"/>
      </w:rPr>
    </w:lvl>
    <w:lvl w:ilvl="1" w:tplc="298AED9A">
      <w:start w:val="1"/>
      <w:numFmt w:val="bullet"/>
      <w:lvlText w:val="o"/>
      <w:lvlJc w:val="left"/>
      <w:pPr>
        <w:tabs>
          <w:tab w:val="num" w:pos="1800"/>
        </w:tabs>
        <w:ind w:left="1800" w:hanging="360"/>
      </w:pPr>
      <w:rPr>
        <w:rFonts w:ascii="Courier New" w:hAnsi="Courier New" w:hint="default"/>
      </w:rPr>
    </w:lvl>
    <w:lvl w:ilvl="2" w:tplc="D53E490E" w:tentative="1">
      <w:start w:val="1"/>
      <w:numFmt w:val="bullet"/>
      <w:lvlText w:val=""/>
      <w:lvlJc w:val="left"/>
      <w:pPr>
        <w:tabs>
          <w:tab w:val="num" w:pos="2520"/>
        </w:tabs>
        <w:ind w:left="2520" w:hanging="360"/>
      </w:pPr>
      <w:rPr>
        <w:rFonts w:ascii="Wingdings" w:hAnsi="Wingdings" w:hint="default"/>
      </w:rPr>
    </w:lvl>
    <w:lvl w:ilvl="3" w:tplc="023C1DD8" w:tentative="1">
      <w:start w:val="1"/>
      <w:numFmt w:val="bullet"/>
      <w:lvlText w:val=""/>
      <w:lvlJc w:val="left"/>
      <w:pPr>
        <w:tabs>
          <w:tab w:val="num" w:pos="3240"/>
        </w:tabs>
        <w:ind w:left="3240" w:hanging="360"/>
      </w:pPr>
      <w:rPr>
        <w:rFonts w:ascii="Symbol" w:hAnsi="Symbol" w:hint="default"/>
      </w:rPr>
    </w:lvl>
    <w:lvl w:ilvl="4" w:tplc="4EE4CF7A" w:tentative="1">
      <w:start w:val="1"/>
      <w:numFmt w:val="bullet"/>
      <w:lvlText w:val="o"/>
      <w:lvlJc w:val="left"/>
      <w:pPr>
        <w:tabs>
          <w:tab w:val="num" w:pos="3960"/>
        </w:tabs>
        <w:ind w:left="3960" w:hanging="360"/>
      </w:pPr>
      <w:rPr>
        <w:rFonts w:ascii="Courier New" w:hAnsi="Courier New" w:hint="default"/>
      </w:rPr>
    </w:lvl>
    <w:lvl w:ilvl="5" w:tplc="395E3DD8" w:tentative="1">
      <w:start w:val="1"/>
      <w:numFmt w:val="bullet"/>
      <w:lvlText w:val=""/>
      <w:lvlJc w:val="left"/>
      <w:pPr>
        <w:tabs>
          <w:tab w:val="num" w:pos="4680"/>
        </w:tabs>
        <w:ind w:left="4680" w:hanging="360"/>
      </w:pPr>
      <w:rPr>
        <w:rFonts w:ascii="Wingdings" w:hAnsi="Wingdings" w:hint="default"/>
      </w:rPr>
    </w:lvl>
    <w:lvl w:ilvl="6" w:tplc="020CD970" w:tentative="1">
      <w:start w:val="1"/>
      <w:numFmt w:val="bullet"/>
      <w:lvlText w:val=""/>
      <w:lvlJc w:val="left"/>
      <w:pPr>
        <w:tabs>
          <w:tab w:val="num" w:pos="5400"/>
        </w:tabs>
        <w:ind w:left="5400" w:hanging="360"/>
      </w:pPr>
      <w:rPr>
        <w:rFonts w:ascii="Symbol" w:hAnsi="Symbol" w:hint="default"/>
      </w:rPr>
    </w:lvl>
    <w:lvl w:ilvl="7" w:tplc="15EC4A96" w:tentative="1">
      <w:start w:val="1"/>
      <w:numFmt w:val="bullet"/>
      <w:lvlText w:val="o"/>
      <w:lvlJc w:val="left"/>
      <w:pPr>
        <w:tabs>
          <w:tab w:val="num" w:pos="6120"/>
        </w:tabs>
        <w:ind w:left="6120" w:hanging="360"/>
      </w:pPr>
      <w:rPr>
        <w:rFonts w:ascii="Courier New" w:hAnsi="Courier New" w:hint="default"/>
      </w:rPr>
    </w:lvl>
    <w:lvl w:ilvl="8" w:tplc="C20AAC5C" w:tentative="1">
      <w:start w:val="1"/>
      <w:numFmt w:val="bullet"/>
      <w:lvlText w:val=""/>
      <w:lvlJc w:val="left"/>
      <w:pPr>
        <w:tabs>
          <w:tab w:val="num" w:pos="6840"/>
        </w:tabs>
        <w:ind w:left="6840" w:hanging="360"/>
      </w:pPr>
      <w:rPr>
        <w:rFonts w:ascii="Wingdings" w:hAnsi="Wingdings" w:hint="default"/>
      </w:rPr>
    </w:lvl>
  </w:abstractNum>
  <w:abstractNum w:abstractNumId="22">
    <w:nsid w:val="47FD06FA"/>
    <w:multiLevelType w:val="hybridMultilevel"/>
    <w:tmpl w:val="DDD27668"/>
    <w:lvl w:ilvl="0" w:tplc="9F588058">
      <w:start w:val="1"/>
      <w:numFmt w:val="bullet"/>
      <w:lvlText w:val=""/>
      <w:lvlJc w:val="left"/>
      <w:pPr>
        <w:tabs>
          <w:tab w:val="num" w:pos="780"/>
        </w:tabs>
        <w:ind w:left="780" w:hanging="360"/>
      </w:pPr>
      <w:rPr>
        <w:rFonts w:ascii="Wingdings" w:hAnsi="Wingdings" w:hint="default"/>
      </w:rPr>
    </w:lvl>
    <w:lvl w:ilvl="1" w:tplc="3398996E" w:tentative="1">
      <w:start w:val="1"/>
      <w:numFmt w:val="bullet"/>
      <w:lvlText w:val="o"/>
      <w:lvlJc w:val="left"/>
      <w:pPr>
        <w:tabs>
          <w:tab w:val="num" w:pos="1500"/>
        </w:tabs>
        <w:ind w:left="1500" w:hanging="360"/>
      </w:pPr>
      <w:rPr>
        <w:rFonts w:ascii="Courier New" w:hAnsi="Courier New" w:cs="Courier New" w:hint="default"/>
      </w:rPr>
    </w:lvl>
    <w:lvl w:ilvl="2" w:tplc="A3FED448" w:tentative="1">
      <w:start w:val="1"/>
      <w:numFmt w:val="bullet"/>
      <w:lvlText w:val=""/>
      <w:lvlJc w:val="left"/>
      <w:pPr>
        <w:tabs>
          <w:tab w:val="num" w:pos="2220"/>
        </w:tabs>
        <w:ind w:left="2220" w:hanging="360"/>
      </w:pPr>
      <w:rPr>
        <w:rFonts w:ascii="Wingdings" w:hAnsi="Wingdings" w:hint="default"/>
      </w:rPr>
    </w:lvl>
    <w:lvl w:ilvl="3" w:tplc="8FC2AEDC" w:tentative="1">
      <w:start w:val="1"/>
      <w:numFmt w:val="bullet"/>
      <w:lvlText w:val=""/>
      <w:lvlJc w:val="left"/>
      <w:pPr>
        <w:tabs>
          <w:tab w:val="num" w:pos="2940"/>
        </w:tabs>
        <w:ind w:left="2940" w:hanging="360"/>
      </w:pPr>
      <w:rPr>
        <w:rFonts w:ascii="Symbol" w:hAnsi="Symbol" w:hint="default"/>
      </w:rPr>
    </w:lvl>
    <w:lvl w:ilvl="4" w:tplc="C59C91B0" w:tentative="1">
      <w:start w:val="1"/>
      <w:numFmt w:val="bullet"/>
      <w:lvlText w:val="o"/>
      <w:lvlJc w:val="left"/>
      <w:pPr>
        <w:tabs>
          <w:tab w:val="num" w:pos="3660"/>
        </w:tabs>
        <w:ind w:left="3660" w:hanging="360"/>
      </w:pPr>
      <w:rPr>
        <w:rFonts w:ascii="Courier New" w:hAnsi="Courier New" w:cs="Courier New" w:hint="default"/>
      </w:rPr>
    </w:lvl>
    <w:lvl w:ilvl="5" w:tplc="9EEC31A2" w:tentative="1">
      <w:start w:val="1"/>
      <w:numFmt w:val="bullet"/>
      <w:lvlText w:val=""/>
      <w:lvlJc w:val="left"/>
      <w:pPr>
        <w:tabs>
          <w:tab w:val="num" w:pos="4380"/>
        </w:tabs>
        <w:ind w:left="4380" w:hanging="360"/>
      </w:pPr>
      <w:rPr>
        <w:rFonts w:ascii="Wingdings" w:hAnsi="Wingdings" w:hint="default"/>
      </w:rPr>
    </w:lvl>
    <w:lvl w:ilvl="6" w:tplc="9AA2BAD8" w:tentative="1">
      <w:start w:val="1"/>
      <w:numFmt w:val="bullet"/>
      <w:lvlText w:val=""/>
      <w:lvlJc w:val="left"/>
      <w:pPr>
        <w:tabs>
          <w:tab w:val="num" w:pos="5100"/>
        </w:tabs>
        <w:ind w:left="5100" w:hanging="360"/>
      </w:pPr>
      <w:rPr>
        <w:rFonts w:ascii="Symbol" w:hAnsi="Symbol" w:hint="default"/>
      </w:rPr>
    </w:lvl>
    <w:lvl w:ilvl="7" w:tplc="940AB98A" w:tentative="1">
      <w:start w:val="1"/>
      <w:numFmt w:val="bullet"/>
      <w:lvlText w:val="o"/>
      <w:lvlJc w:val="left"/>
      <w:pPr>
        <w:tabs>
          <w:tab w:val="num" w:pos="5820"/>
        </w:tabs>
        <w:ind w:left="5820" w:hanging="360"/>
      </w:pPr>
      <w:rPr>
        <w:rFonts w:ascii="Courier New" w:hAnsi="Courier New" w:cs="Courier New" w:hint="default"/>
      </w:rPr>
    </w:lvl>
    <w:lvl w:ilvl="8" w:tplc="71ECFA20" w:tentative="1">
      <w:start w:val="1"/>
      <w:numFmt w:val="bullet"/>
      <w:lvlText w:val=""/>
      <w:lvlJc w:val="left"/>
      <w:pPr>
        <w:tabs>
          <w:tab w:val="num" w:pos="6540"/>
        </w:tabs>
        <w:ind w:left="6540" w:hanging="360"/>
      </w:pPr>
      <w:rPr>
        <w:rFonts w:ascii="Wingdings" w:hAnsi="Wingdings" w:hint="default"/>
      </w:rPr>
    </w:lvl>
  </w:abstractNum>
  <w:abstractNum w:abstractNumId="23">
    <w:nsid w:val="51DB178E"/>
    <w:multiLevelType w:val="hybridMultilevel"/>
    <w:tmpl w:val="3606D28A"/>
    <w:lvl w:ilvl="0" w:tplc="19D09088">
      <w:start w:val="1"/>
      <w:numFmt w:val="bullet"/>
      <w:lvlText w:val=""/>
      <w:lvlJc w:val="left"/>
      <w:pPr>
        <w:tabs>
          <w:tab w:val="num" w:pos="1080"/>
        </w:tabs>
        <w:ind w:left="1080" w:hanging="360"/>
      </w:pPr>
      <w:rPr>
        <w:rFonts w:ascii="Symbol" w:hAnsi="Symbol" w:hint="default"/>
      </w:rPr>
    </w:lvl>
    <w:lvl w:ilvl="1" w:tplc="57445486" w:tentative="1">
      <w:start w:val="1"/>
      <w:numFmt w:val="bullet"/>
      <w:lvlText w:val="o"/>
      <w:lvlJc w:val="left"/>
      <w:pPr>
        <w:tabs>
          <w:tab w:val="num" w:pos="1800"/>
        </w:tabs>
        <w:ind w:left="1800" w:hanging="360"/>
      </w:pPr>
      <w:rPr>
        <w:rFonts w:ascii="Courier New" w:hAnsi="Courier New" w:hint="default"/>
      </w:rPr>
    </w:lvl>
    <w:lvl w:ilvl="2" w:tplc="0964C0C2" w:tentative="1">
      <w:start w:val="1"/>
      <w:numFmt w:val="bullet"/>
      <w:lvlText w:val=""/>
      <w:lvlJc w:val="left"/>
      <w:pPr>
        <w:tabs>
          <w:tab w:val="num" w:pos="2520"/>
        </w:tabs>
        <w:ind w:left="2520" w:hanging="360"/>
      </w:pPr>
      <w:rPr>
        <w:rFonts w:ascii="Wingdings" w:hAnsi="Wingdings" w:hint="default"/>
      </w:rPr>
    </w:lvl>
    <w:lvl w:ilvl="3" w:tplc="88CC6C8A" w:tentative="1">
      <w:start w:val="1"/>
      <w:numFmt w:val="bullet"/>
      <w:lvlText w:val=""/>
      <w:lvlJc w:val="left"/>
      <w:pPr>
        <w:tabs>
          <w:tab w:val="num" w:pos="3240"/>
        </w:tabs>
        <w:ind w:left="3240" w:hanging="360"/>
      </w:pPr>
      <w:rPr>
        <w:rFonts w:ascii="Symbol" w:hAnsi="Symbol" w:hint="default"/>
      </w:rPr>
    </w:lvl>
    <w:lvl w:ilvl="4" w:tplc="7448513C" w:tentative="1">
      <w:start w:val="1"/>
      <w:numFmt w:val="bullet"/>
      <w:lvlText w:val="o"/>
      <w:lvlJc w:val="left"/>
      <w:pPr>
        <w:tabs>
          <w:tab w:val="num" w:pos="3960"/>
        </w:tabs>
        <w:ind w:left="3960" w:hanging="360"/>
      </w:pPr>
      <w:rPr>
        <w:rFonts w:ascii="Courier New" w:hAnsi="Courier New" w:hint="default"/>
      </w:rPr>
    </w:lvl>
    <w:lvl w:ilvl="5" w:tplc="EB301DBC" w:tentative="1">
      <w:start w:val="1"/>
      <w:numFmt w:val="bullet"/>
      <w:lvlText w:val=""/>
      <w:lvlJc w:val="left"/>
      <w:pPr>
        <w:tabs>
          <w:tab w:val="num" w:pos="4680"/>
        </w:tabs>
        <w:ind w:left="4680" w:hanging="360"/>
      </w:pPr>
      <w:rPr>
        <w:rFonts w:ascii="Wingdings" w:hAnsi="Wingdings" w:hint="default"/>
      </w:rPr>
    </w:lvl>
    <w:lvl w:ilvl="6" w:tplc="14960FAA" w:tentative="1">
      <w:start w:val="1"/>
      <w:numFmt w:val="bullet"/>
      <w:lvlText w:val=""/>
      <w:lvlJc w:val="left"/>
      <w:pPr>
        <w:tabs>
          <w:tab w:val="num" w:pos="5400"/>
        </w:tabs>
        <w:ind w:left="5400" w:hanging="360"/>
      </w:pPr>
      <w:rPr>
        <w:rFonts w:ascii="Symbol" w:hAnsi="Symbol" w:hint="default"/>
      </w:rPr>
    </w:lvl>
    <w:lvl w:ilvl="7" w:tplc="4D8EACA8" w:tentative="1">
      <w:start w:val="1"/>
      <w:numFmt w:val="bullet"/>
      <w:lvlText w:val="o"/>
      <w:lvlJc w:val="left"/>
      <w:pPr>
        <w:tabs>
          <w:tab w:val="num" w:pos="6120"/>
        </w:tabs>
        <w:ind w:left="6120" w:hanging="360"/>
      </w:pPr>
      <w:rPr>
        <w:rFonts w:ascii="Courier New" w:hAnsi="Courier New" w:hint="default"/>
      </w:rPr>
    </w:lvl>
    <w:lvl w:ilvl="8" w:tplc="58AC474A" w:tentative="1">
      <w:start w:val="1"/>
      <w:numFmt w:val="bullet"/>
      <w:lvlText w:val=""/>
      <w:lvlJc w:val="left"/>
      <w:pPr>
        <w:tabs>
          <w:tab w:val="num" w:pos="6840"/>
        </w:tabs>
        <w:ind w:left="6840" w:hanging="360"/>
      </w:pPr>
      <w:rPr>
        <w:rFonts w:ascii="Wingdings" w:hAnsi="Wingdings" w:hint="default"/>
      </w:rPr>
    </w:lvl>
  </w:abstractNum>
  <w:abstractNum w:abstractNumId="24">
    <w:nsid w:val="599F6B7E"/>
    <w:multiLevelType w:val="hybridMultilevel"/>
    <w:tmpl w:val="2A1E0A5C"/>
    <w:lvl w:ilvl="0" w:tplc="3BC2F4AE">
      <w:start w:val="1"/>
      <w:numFmt w:val="bullet"/>
      <w:lvlText w:val=""/>
      <w:lvlJc w:val="left"/>
      <w:pPr>
        <w:tabs>
          <w:tab w:val="num" w:pos="1287"/>
        </w:tabs>
        <w:ind w:left="1287" w:hanging="360"/>
      </w:pPr>
      <w:rPr>
        <w:rFonts w:ascii="Symbol" w:hAnsi="Symbol" w:hint="default"/>
      </w:rPr>
    </w:lvl>
    <w:lvl w:ilvl="1" w:tplc="5D609840" w:tentative="1">
      <w:start w:val="1"/>
      <w:numFmt w:val="bullet"/>
      <w:lvlText w:val="o"/>
      <w:lvlJc w:val="left"/>
      <w:pPr>
        <w:tabs>
          <w:tab w:val="num" w:pos="2007"/>
        </w:tabs>
        <w:ind w:left="2007" w:hanging="360"/>
      </w:pPr>
      <w:rPr>
        <w:rFonts w:ascii="Courier New" w:hAnsi="Courier New" w:hint="default"/>
      </w:rPr>
    </w:lvl>
    <w:lvl w:ilvl="2" w:tplc="75C45718" w:tentative="1">
      <w:start w:val="1"/>
      <w:numFmt w:val="bullet"/>
      <w:lvlText w:val=""/>
      <w:lvlJc w:val="left"/>
      <w:pPr>
        <w:tabs>
          <w:tab w:val="num" w:pos="2727"/>
        </w:tabs>
        <w:ind w:left="2727" w:hanging="360"/>
      </w:pPr>
      <w:rPr>
        <w:rFonts w:ascii="Wingdings" w:hAnsi="Wingdings" w:hint="default"/>
      </w:rPr>
    </w:lvl>
    <w:lvl w:ilvl="3" w:tplc="9E46535A" w:tentative="1">
      <w:start w:val="1"/>
      <w:numFmt w:val="bullet"/>
      <w:lvlText w:val=""/>
      <w:lvlJc w:val="left"/>
      <w:pPr>
        <w:tabs>
          <w:tab w:val="num" w:pos="3447"/>
        </w:tabs>
        <w:ind w:left="3447" w:hanging="360"/>
      </w:pPr>
      <w:rPr>
        <w:rFonts w:ascii="Symbol" w:hAnsi="Symbol" w:hint="default"/>
      </w:rPr>
    </w:lvl>
    <w:lvl w:ilvl="4" w:tplc="082E1450" w:tentative="1">
      <w:start w:val="1"/>
      <w:numFmt w:val="bullet"/>
      <w:lvlText w:val="o"/>
      <w:lvlJc w:val="left"/>
      <w:pPr>
        <w:tabs>
          <w:tab w:val="num" w:pos="4167"/>
        </w:tabs>
        <w:ind w:left="4167" w:hanging="360"/>
      </w:pPr>
      <w:rPr>
        <w:rFonts w:ascii="Courier New" w:hAnsi="Courier New" w:hint="default"/>
      </w:rPr>
    </w:lvl>
    <w:lvl w:ilvl="5" w:tplc="92C64CDC" w:tentative="1">
      <w:start w:val="1"/>
      <w:numFmt w:val="bullet"/>
      <w:lvlText w:val=""/>
      <w:lvlJc w:val="left"/>
      <w:pPr>
        <w:tabs>
          <w:tab w:val="num" w:pos="4887"/>
        </w:tabs>
        <w:ind w:left="4887" w:hanging="360"/>
      </w:pPr>
      <w:rPr>
        <w:rFonts w:ascii="Wingdings" w:hAnsi="Wingdings" w:hint="default"/>
      </w:rPr>
    </w:lvl>
    <w:lvl w:ilvl="6" w:tplc="0E786190" w:tentative="1">
      <w:start w:val="1"/>
      <w:numFmt w:val="bullet"/>
      <w:lvlText w:val=""/>
      <w:lvlJc w:val="left"/>
      <w:pPr>
        <w:tabs>
          <w:tab w:val="num" w:pos="5607"/>
        </w:tabs>
        <w:ind w:left="5607" w:hanging="360"/>
      </w:pPr>
      <w:rPr>
        <w:rFonts w:ascii="Symbol" w:hAnsi="Symbol" w:hint="default"/>
      </w:rPr>
    </w:lvl>
    <w:lvl w:ilvl="7" w:tplc="2AC67458" w:tentative="1">
      <w:start w:val="1"/>
      <w:numFmt w:val="bullet"/>
      <w:lvlText w:val="o"/>
      <w:lvlJc w:val="left"/>
      <w:pPr>
        <w:tabs>
          <w:tab w:val="num" w:pos="6327"/>
        </w:tabs>
        <w:ind w:left="6327" w:hanging="360"/>
      </w:pPr>
      <w:rPr>
        <w:rFonts w:ascii="Courier New" w:hAnsi="Courier New" w:hint="default"/>
      </w:rPr>
    </w:lvl>
    <w:lvl w:ilvl="8" w:tplc="B6487570" w:tentative="1">
      <w:start w:val="1"/>
      <w:numFmt w:val="bullet"/>
      <w:lvlText w:val=""/>
      <w:lvlJc w:val="left"/>
      <w:pPr>
        <w:tabs>
          <w:tab w:val="num" w:pos="7047"/>
        </w:tabs>
        <w:ind w:left="7047" w:hanging="360"/>
      </w:pPr>
      <w:rPr>
        <w:rFonts w:ascii="Wingdings" w:hAnsi="Wingdings" w:hint="default"/>
      </w:rPr>
    </w:lvl>
  </w:abstractNum>
  <w:abstractNum w:abstractNumId="25">
    <w:nsid w:val="5E1B0F0C"/>
    <w:multiLevelType w:val="hybridMultilevel"/>
    <w:tmpl w:val="2C6EDE54"/>
    <w:lvl w:ilvl="0" w:tplc="1550023A">
      <w:start w:val="1"/>
      <w:numFmt w:val="decimal"/>
      <w:lvlText w:val="%1."/>
      <w:lvlJc w:val="left"/>
      <w:pPr>
        <w:ind w:left="927" w:hanging="360"/>
      </w:pPr>
      <w:rPr>
        <w:rFonts w:ascii="Arial" w:hAnsi="Arial" w:hint="default"/>
        <w:sz w:val="32"/>
      </w:rPr>
    </w:lvl>
    <w:lvl w:ilvl="1" w:tplc="AE42914A">
      <w:start w:val="1"/>
      <w:numFmt w:val="lowerLetter"/>
      <w:lvlText w:val="%2."/>
      <w:lvlJc w:val="left"/>
      <w:pPr>
        <w:ind w:left="1647" w:hanging="360"/>
      </w:pPr>
    </w:lvl>
    <w:lvl w:ilvl="2" w:tplc="31E4426A" w:tentative="1">
      <w:start w:val="1"/>
      <w:numFmt w:val="lowerRoman"/>
      <w:lvlText w:val="%3."/>
      <w:lvlJc w:val="right"/>
      <w:pPr>
        <w:ind w:left="2367" w:hanging="180"/>
      </w:pPr>
    </w:lvl>
    <w:lvl w:ilvl="3" w:tplc="6D18AC4A" w:tentative="1">
      <w:start w:val="1"/>
      <w:numFmt w:val="decimal"/>
      <w:lvlText w:val="%4."/>
      <w:lvlJc w:val="left"/>
      <w:pPr>
        <w:ind w:left="3087" w:hanging="360"/>
      </w:pPr>
    </w:lvl>
    <w:lvl w:ilvl="4" w:tplc="435465CC" w:tentative="1">
      <w:start w:val="1"/>
      <w:numFmt w:val="lowerLetter"/>
      <w:lvlText w:val="%5."/>
      <w:lvlJc w:val="left"/>
      <w:pPr>
        <w:ind w:left="3807" w:hanging="360"/>
      </w:pPr>
    </w:lvl>
    <w:lvl w:ilvl="5" w:tplc="B59EDBEE" w:tentative="1">
      <w:start w:val="1"/>
      <w:numFmt w:val="lowerRoman"/>
      <w:lvlText w:val="%6."/>
      <w:lvlJc w:val="right"/>
      <w:pPr>
        <w:ind w:left="4527" w:hanging="180"/>
      </w:pPr>
    </w:lvl>
    <w:lvl w:ilvl="6" w:tplc="E056DA52" w:tentative="1">
      <w:start w:val="1"/>
      <w:numFmt w:val="decimal"/>
      <w:lvlText w:val="%7."/>
      <w:lvlJc w:val="left"/>
      <w:pPr>
        <w:ind w:left="5247" w:hanging="360"/>
      </w:pPr>
    </w:lvl>
    <w:lvl w:ilvl="7" w:tplc="F9EEEC20" w:tentative="1">
      <w:start w:val="1"/>
      <w:numFmt w:val="lowerLetter"/>
      <w:lvlText w:val="%8."/>
      <w:lvlJc w:val="left"/>
      <w:pPr>
        <w:ind w:left="5967" w:hanging="360"/>
      </w:pPr>
    </w:lvl>
    <w:lvl w:ilvl="8" w:tplc="1012C288" w:tentative="1">
      <w:start w:val="1"/>
      <w:numFmt w:val="lowerRoman"/>
      <w:lvlText w:val="%9."/>
      <w:lvlJc w:val="right"/>
      <w:pPr>
        <w:ind w:left="6687" w:hanging="180"/>
      </w:pPr>
    </w:lvl>
  </w:abstractNum>
  <w:abstractNum w:abstractNumId="26">
    <w:nsid w:val="66AA5E5D"/>
    <w:multiLevelType w:val="multilevel"/>
    <w:tmpl w:val="040C0025"/>
    <w:numStyleLink w:val="Style1"/>
  </w:abstractNum>
  <w:abstractNum w:abstractNumId="27">
    <w:nsid w:val="6CC34416"/>
    <w:multiLevelType w:val="hybridMultilevel"/>
    <w:tmpl w:val="4B22B620"/>
    <w:lvl w:ilvl="0" w:tplc="9E467758">
      <w:start w:val="1"/>
      <w:numFmt w:val="bullet"/>
      <w:lvlText w:val=""/>
      <w:lvlJc w:val="left"/>
      <w:pPr>
        <w:tabs>
          <w:tab w:val="num" w:pos="1080"/>
        </w:tabs>
        <w:ind w:left="1080" w:hanging="360"/>
      </w:pPr>
      <w:rPr>
        <w:rFonts w:ascii="Symbol" w:hAnsi="Symbol" w:hint="default"/>
      </w:rPr>
    </w:lvl>
    <w:lvl w:ilvl="1" w:tplc="DB665EA0">
      <w:start w:val="1"/>
      <w:numFmt w:val="bullet"/>
      <w:lvlText w:val="o"/>
      <w:lvlJc w:val="left"/>
      <w:pPr>
        <w:tabs>
          <w:tab w:val="num" w:pos="1800"/>
        </w:tabs>
        <w:ind w:left="1800" w:hanging="360"/>
      </w:pPr>
      <w:rPr>
        <w:rFonts w:ascii="Courier New" w:hAnsi="Courier New" w:hint="default"/>
      </w:rPr>
    </w:lvl>
    <w:lvl w:ilvl="2" w:tplc="87D4527C" w:tentative="1">
      <w:start w:val="1"/>
      <w:numFmt w:val="bullet"/>
      <w:lvlText w:val=""/>
      <w:lvlJc w:val="left"/>
      <w:pPr>
        <w:tabs>
          <w:tab w:val="num" w:pos="2520"/>
        </w:tabs>
        <w:ind w:left="2520" w:hanging="360"/>
      </w:pPr>
      <w:rPr>
        <w:rFonts w:ascii="Wingdings" w:hAnsi="Wingdings" w:hint="default"/>
      </w:rPr>
    </w:lvl>
    <w:lvl w:ilvl="3" w:tplc="F8EC033A" w:tentative="1">
      <w:start w:val="1"/>
      <w:numFmt w:val="bullet"/>
      <w:lvlText w:val=""/>
      <w:lvlJc w:val="left"/>
      <w:pPr>
        <w:tabs>
          <w:tab w:val="num" w:pos="3240"/>
        </w:tabs>
        <w:ind w:left="3240" w:hanging="360"/>
      </w:pPr>
      <w:rPr>
        <w:rFonts w:ascii="Symbol" w:hAnsi="Symbol" w:hint="default"/>
      </w:rPr>
    </w:lvl>
    <w:lvl w:ilvl="4" w:tplc="218444AE" w:tentative="1">
      <w:start w:val="1"/>
      <w:numFmt w:val="bullet"/>
      <w:lvlText w:val="o"/>
      <w:lvlJc w:val="left"/>
      <w:pPr>
        <w:tabs>
          <w:tab w:val="num" w:pos="3960"/>
        </w:tabs>
        <w:ind w:left="3960" w:hanging="360"/>
      </w:pPr>
      <w:rPr>
        <w:rFonts w:ascii="Courier New" w:hAnsi="Courier New" w:hint="default"/>
      </w:rPr>
    </w:lvl>
    <w:lvl w:ilvl="5" w:tplc="27CC1D30" w:tentative="1">
      <w:start w:val="1"/>
      <w:numFmt w:val="bullet"/>
      <w:lvlText w:val=""/>
      <w:lvlJc w:val="left"/>
      <w:pPr>
        <w:tabs>
          <w:tab w:val="num" w:pos="4680"/>
        </w:tabs>
        <w:ind w:left="4680" w:hanging="360"/>
      </w:pPr>
      <w:rPr>
        <w:rFonts w:ascii="Wingdings" w:hAnsi="Wingdings" w:hint="default"/>
      </w:rPr>
    </w:lvl>
    <w:lvl w:ilvl="6" w:tplc="2B7EFFD8" w:tentative="1">
      <w:start w:val="1"/>
      <w:numFmt w:val="bullet"/>
      <w:lvlText w:val=""/>
      <w:lvlJc w:val="left"/>
      <w:pPr>
        <w:tabs>
          <w:tab w:val="num" w:pos="5400"/>
        </w:tabs>
        <w:ind w:left="5400" w:hanging="360"/>
      </w:pPr>
      <w:rPr>
        <w:rFonts w:ascii="Symbol" w:hAnsi="Symbol" w:hint="default"/>
      </w:rPr>
    </w:lvl>
    <w:lvl w:ilvl="7" w:tplc="CB1A357A" w:tentative="1">
      <w:start w:val="1"/>
      <w:numFmt w:val="bullet"/>
      <w:lvlText w:val="o"/>
      <w:lvlJc w:val="left"/>
      <w:pPr>
        <w:tabs>
          <w:tab w:val="num" w:pos="6120"/>
        </w:tabs>
        <w:ind w:left="6120" w:hanging="360"/>
      </w:pPr>
      <w:rPr>
        <w:rFonts w:ascii="Courier New" w:hAnsi="Courier New" w:hint="default"/>
      </w:rPr>
    </w:lvl>
    <w:lvl w:ilvl="8" w:tplc="E0C45572" w:tentative="1">
      <w:start w:val="1"/>
      <w:numFmt w:val="bullet"/>
      <w:lvlText w:val=""/>
      <w:lvlJc w:val="left"/>
      <w:pPr>
        <w:tabs>
          <w:tab w:val="num" w:pos="6840"/>
        </w:tabs>
        <w:ind w:left="6840" w:hanging="360"/>
      </w:pPr>
      <w:rPr>
        <w:rFonts w:ascii="Wingdings" w:hAnsi="Wingdings" w:hint="default"/>
      </w:rPr>
    </w:lvl>
  </w:abstractNum>
  <w:abstractNum w:abstractNumId="28">
    <w:nsid w:val="6D9779DE"/>
    <w:multiLevelType w:val="multilevel"/>
    <w:tmpl w:val="F340977C"/>
    <w:lvl w:ilvl="0">
      <w:start w:val="2"/>
      <w:numFmt w:val="decimal"/>
      <w:lvlText w:val="%1."/>
      <w:lvlJc w:val="left"/>
      <w:pPr>
        <w:tabs>
          <w:tab w:val="num" w:pos="570"/>
        </w:tabs>
        <w:ind w:left="570" w:hanging="570"/>
      </w:pPr>
      <w:rPr>
        <w:rFonts w:hint="default"/>
        <w:u w:val="none"/>
      </w:rPr>
    </w:lvl>
    <w:lvl w:ilvl="1">
      <w:start w:val="3"/>
      <w:numFmt w:val="decimal"/>
      <w:lvlText w:val="%1.%2."/>
      <w:lvlJc w:val="left"/>
      <w:pPr>
        <w:tabs>
          <w:tab w:val="num" w:pos="1996"/>
        </w:tabs>
        <w:ind w:left="1996" w:hanging="720"/>
      </w:pPr>
      <w:rPr>
        <w:rFonts w:hint="default"/>
        <w:u w:val="none"/>
      </w:rPr>
    </w:lvl>
    <w:lvl w:ilvl="2">
      <w:start w:val="1"/>
      <w:numFmt w:val="decimal"/>
      <w:lvlText w:val="%1.%2.%3."/>
      <w:lvlJc w:val="left"/>
      <w:pPr>
        <w:tabs>
          <w:tab w:val="num" w:pos="3272"/>
        </w:tabs>
        <w:ind w:left="3272" w:hanging="720"/>
      </w:pPr>
      <w:rPr>
        <w:rFonts w:hint="default"/>
        <w:u w:val="none"/>
      </w:rPr>
    </w:lvl>
    <w:lvl w:ilvl="3">
      <w:start w:val="1"/>
      <w:numFmt w:val="decimal"/>
      <w:lvlText w:val="%1.%2.%3.%4."/>
      <w:lvlJc w:val="left"/>
      <w:pPr>
        <w:tabs>
          <w:tab w:val="num" w:pos="4908"/>
        </w:tabs>
        <w:ind w:left="4908" w:hanging="1080"/>
      </w:pPr>
      <w:rPr>
        <w:rFonts w:hint="default"/>
        <w:u w:val="none"/>
      </w:rPr>
    </w:lvl>
    <w:lvl w:ilvl="4">
      <w:start w:val="1"/>
      <w:numFmt w:val="decimal"/>
      <w:lvlText w:val="%1.%2.%3.%4.%5."/>
      <w:lvlJc w:val="left"/>
      <w:pPr>
        <w:tabs>
          <w:tab w:val="num" w:pos="6184"/>
        </w:tabs>
        <w:ind w:left="6184" w:hanging="1080"/>
      </w:pPr>
      <w:rPr>
        <w:rFonts w:hint="default"/>
        <w:u w:val="none"/>
      </w:rPr>
    </w:lvl>
    <w:lvl w:ilvl="5">
      <w:start w:val="1"/>
      <w:numFmt w:val="decimal"/>
      <w:lvlText w:val="%1.%2.%3.%4.%5.%6."/>
      <w:lvlJc w:val="left"/>
      <w:pPr>
        <w:tabs>
          <w:tab w:val="num" w:pos="7820"/>
        </w:tabs>
        <w:ind w:left="7820" w:hanging="1440"/>
      </w:pPr>
      <w:rPr>
        <w:rFonts w:hint="default"/>
        <w:u w:val="none"/>
      </w:rPr>
    </w:lvl>
    <w:lvl w:ilvl="6">
      <w:start w:val="1"/>
      <w:numFmt w:val="decimal"/>
      <w:lvlText w:val="%1.%2.%3.%4.%5.%6.%7."/>
      <w:lvlJc w:val="left"/>
      <w:pPr>
        <w:tabs>
          <w:tab w:val="num" w:pos="9096"/>
        </w:tabs>
        <w:ind w:left="9096" w:hanging="1440"/>
      </w:pPr>
      <w:rPr>
        <w:rFonts w:hint="default"/>
        <w:u w:val="none"/>
      </w:rPr>
    </w:lvl>
    <w:lvl w:ilvl="7">
      <w:start w:val="1"/>
      <w:numFmt w:val="decimal"/>
      <w:lvlText w:val="%1.%2.%3.%4.%5.%6.%7.%8."/>
      <w:lvlJc w:val="left"/>
      <w:pPr>
        <w:tabs>
          <w:tab w:val="num" w:pos="10732"/>
        </w:tabs>
        <w:ind w:left="10732" w:hanging="1800"/>
      </w:pPr>
      <w:rPr>
        <w:rFonts w:hint="default"/>
        <w:u w:val="none"/>
      </w:rPr>
    </w:lvl>
    <w:lvl w:ilvl="8">
      <w:start w:val="1"/>
      <w:numFmt w:val="decimal"/>
      <w:lvlText w:val="%1.%2.%3.%4.%5.%6.%7.%8.%9."/>
      <w:lvlJc w:val="left"/>
      <w:pPr>
        <w:tabs>
          <w:tab w:val="num" w:pos="12368"/>
        </w:tabs>
        <w:ind w:left="12368" w:hanging="2160"/>
      </w:pPr>
      <w:rPr>
        <w:rFonts w:hint="default"/>
        <w:u w:val="none"/>
      </w:rPr>
    </w:lvl>
  </w:abstractNum>
  <w:abstractNum w:abstractNumId="29">
    <w:nsid w:val="6EB02749"/>
    <w:multiLevelType w:val="hybridMultilevel"/>
    <w:tmpl w:val="87D0DD6C"/>
    <w:lvl w:ilvl="0" w:tplc="D20496E6">
      <w:start w:val="1"/>
      <w:numFmt w:val="bullet"/>
      <w:lvlText w:val=""/>
      <w:lvlJc w:val="left"/>
      <w:pPr>
        <w:ind w:left="720" w:hanging="360"/>
      </w:pPr>
      <w:rPr>
        <w:rFonts w:ascii="Symbol" w:hAnsi="Symbol" w:hint="default"/>
      </w:rPr>
    </w:lvl>
    <w:lvl w:ilvl="1" w:tplc="5C3E14FA" w:tentative="1">
      <w:start w:val="1"/>
      <w:numFmt w:val="bullet"/>
      <w:lvlText w:val="o"/>
      <w:lvlJc w:val="left"/>
      <w:pPr>
        <w:ind w:left="1440" w:hanging="360"/>
      </w:pPr>
      <w:rPr>
        <w:rFonts w:ascii="Courier New" w:hAnsi="Courier New" w:cs="Courier New" w:hint="default"/>
      </w:rPr>
    </w:lvl>
    <w:lvl w:ilvl="2" w:tplc="29B67024" w:tentative="1">
      <w:start w:val="1"/>
      <w:numFmt w:val="bullet"/>
      <w:lvlText w:val=""/>
      <w:lvlJc w:val="left"/>
      <w:pPr>
        <w:ind w:left="2160" w:hanging="360"/>
      </w:pPr>
      <w:rPr>
        <w:rFonts w:ascii="Wingdings" w:hAnsi="Wingdings" w:hint="default"/>
      </w:rPr>
    </w:lvl>
    <w:lvl w:ilvl="3" w:tplc="860864B6" w:tentative="1">
      <w:start w:val="1"/>
      <w:numFmt w:val="bullet"/>
      <w:lvlText w:val=""/>
      <w:lvlJc w:val="left"/>
      <w:pPr>
        <w:ind w:left="2880" w:hanging="360"/>
      </w:pPr>
      <w:rPr>
        <w:rFonts w:ascii="Symbol" w:hAnsi="Symbol" w:hint="default"/>
      </w:rPr>
    </w:lvl>
    <w:lvl w:ilvl="4" w:tplc="F2229676" w:tentative="1">
      <w:start w:val="1"/>
      <w:numFmt w:val="bullet"/>
      <w:lvlText w:val="o"/>
      <w:lvlJc w:val="left"/>
      <w:pPr>
        <w:ind w:left="3600" w:hanging="360"/>
      </w:pPr>
      <w:rPr>
        <w:rFonts w:ascii="Courier New" w:hAnsi="Courier New" w:cs="Courier New" w:hint="default"/>
      </w:rPr>
    </w:lvl>
    <w:lvl w:ilvl="5" w:tplc="BF34D7EE" w:tentative="1">
      <w:start w:val="1"/>
      <w:numFmt w:val="bullet"/>
      <w:lvlText w:val=""/>
      <w:lvlJc w:val="left"/>
      <w:pPr>
        <w:ind w:left="4320" w:hanging="360"/>
      </w:pPr>
      <w:rPr>
        <w:rFonts w:ascii="Wingdings" w:hAnsi="Wingdings" w:hint="default"/>
      </w:rPr>
    </w:lvl>
    <w:lvl w:ilvl="6" w:tplc="40EACCB4" w:tentative="1">
      <w:start w:val="1"/>
      <w:numFmt w:val="bullet"/>
      <w:lvlText w:val=""/>
      <w:lvlJc w:val="left"/>
      <w:pPr>
        <w:ind w:left="5040" w:hanging="360"/>
      </w:pPr>
      <w:rPr>
        <w:rFonts w:ascii="Symbol" w:hAnsi="Symbol" w:hint="default"/>
      </w:rPr>
    </w:lvl>
    <w:lvl w:ilvl="7" w:tplc="A2BA27FE" w:tentative="1">
      <w:start w:val="1"/>
      <w:numFmt w:val="bullet"/>
      <w:lvlText w:val="o"/>
      <w:lvlJc w:val="left"/>
      <w:pPr>
        <w:ind w:left="5760" w:hanging="360"/>
      </w:pPr>
      <w:rPr>
        <w:rFonts w:ascii="Courier New" w:hAnsi="Courier New" w:cs="Courier New" w:hint="default"/>
      </w:rPr>
    </w:lvl>
    <w:lvl w:ilvl="8" w:tplc="AB743274" w:tentative="1">
      <w:start w:val="1"/>
      <w:numFmt w:val="bullet"/>
      <w:lvlText w:val=""/>
      <w:lvlJc w:val="left"/>
      <w:pPr>
        <w:ind w:left="6480" w:hanging="360"/>
      </w:pPr>
      <w:rPr>
        <w:rFonts w:ascii="Wingdings" w:hAnsi="Wingdings" w:hint="default"/>
      </w:rPr>
    </w:lvl>
  </w:abstractNum>
  <w:abstractNum w:abstractNumId="30">
    <w:nsid w:val="761379FC"/>
    <w:multiLevelType w:val="hybridMultilevel"/>
    <w:tmpl w:val="CCA2FCE8"/>
    <w:lvl w:ilvl="0" w:tplc="8EFA9AD2">
      <w:numFmt w:val="bullet"/>
      <w:lvlText w:val="-"/>
      <w:lvlJc w:val="left"/>
      <w:pPr>
        <w:tabs>
          <w:tab w:val="num" w:pos="1080"/>
        </w:tabs>
        <w:ind w:left="1080" w:hanging="360"/>
      </w:pPr>
      <w:rPr>
        <w:rFonts w:ascii="Times New Roman" w:eastAsia="Times New Roman" w:hAnsi="Times New Roman" w:cs="Times New Roman" w:hint="default"/>
      </w:rPr>
    </w:lvl>
    <w:lvl w:ilvl="1" w:tplc="08D666B0" w:tentative="1">
      <w:start w:val="1"/>
      <w:numFmt w:val="bullet"/>
      <w:lvlText w:val="o"/>
      <w:lvlJc w:val="left"/>
      <w:pPr>
        <w:tabs>
          <w:tab w:val="num" w:pos="1800"/>
        </w:tabs>
        <w:ind w:left="1800" w:hanging="360"/>
      </w:pPr>
      <w:rPr>
        <w:rFonts w:ascii="Courier New" w:hAnsi="Courier New" w:hint="default"/>
      </w:rPr>
    </w:lvl>
    <w:lvl w:ilvl="2" w:tplc="07989C5A" w:tentative="1">
      <w:start w:val="1"/>
      <w:numFmt w:val="bullet"/>
      <w:lvlText w:val=""/>
      <w:lvlJc w:val="left"/>
      <w:pPr>
        <w:tabs>
          <w:tab w:val="num" w:pos="2520"/>
        </w:tabs>
        <w:ind w:left="2520" w:hanging="360"/>
      </w:pPr>
      <w:rPr>
        <w:rFonts w:ascii="Wingdings" w:hAnsi="Wingdings" w:hint="default"/>
      </w:rPr>
    </w:lvl>
    <w:lvl w:ilvl="3" w:tplc="C2D277D8" w:tentative="1">
      <w:start w:val="1"/>
      <w:numFmt w:val="bullet"/>
      <w:lvlText w:val=""/>
      <w:lvlJc w:val="left"/>
      <w:pPr>
        <w:tabs>
          <w:tab w:val="num" w:pos="3240"/>
        </w:tabs>
        <w:ind w:left="3240" w:hanging="360"/>
      </w:pPr>
      <w:rPr>
        <w:rFonts w:ascii="Symbol" w:hAnsi="Symbol" w:hint="default"/>
      </w:rPr>
    </w:lvl>
    <w:lvl w:ilvl="4" w:tplc="285CDD4A" w:tentative="1">
      <w:start w:val="1"/>
      <w:numFmt w:val="bullet"/>
      <w:lvlText w:val="o"/>
      <w:lvlJc w:val="left"/>
      <w:pPr>
        <w:tabs>
          <w:tab w:val="num" w:pos="3960"/>
        </w:tabs>
        <w:ind w:left="3960" w:hanging="360"/>
      </w:pPr>
      <w:rPr>
        <w:rFonts w:ascii="Courier New" w:hAnsi="Courier New" w:hint="default"/>
      </w:rPr>
    </w:lvl>
    <w:lvl w:ilvl="5" w:tplc="1BFCDB94" w:tentative="1">
      <w:start w:val="1"/>
      <w:numFmt w:val="bullet"/>
      <w:lvlText w:val=""/>
      <w:lvlJc w:val="left"/>
      <w:pPr>
        <w:tabs>
          <w:tab w:val="num" w:pos="4680"/>
        </w:tabs>
        <w:ind w:left="4680" w:hanging="360"/>
      </w:pPr>
      <w:rPr>
        <w:rFonts w:ascii="Wingdings" w:hAnsi="Wingdings" w:hint="default"/>
      </w:rPr>
    </w:lvl>
    <w:lvl w:ilvl="6" w:tplc="72A478DC" w:tentative="1">
      <w:start w:val="1"/>
      <w:numFmt w:val="bullet"/>
      <w:lvlText w:val=""/>
      <w:lvlJc w:val="left"/>
      <w:pPr>
        <w:tabs>
          <w:tab w:val="num" w:pos="5400"/>
        </w:tabs>
        <w:ind w:left="5400" w:hanging="360"/>
      </w:pPr>
      <w:rPr>
        <w:rFonts w:ascii="Symbol" w:hAnsi="Symbol" w:hint="default"/>
      </w:rPr>
    </w:lvl>
    <w:lvl w:ilvl="7" w:tplc="2814F47C" w:tentative="1">
      <w:start w:val="1"/>
      <w:numFmt w:val="bullet"/>
      <w:lvlText w:val="o"/>
      <w:lvlJc w:val="left"/>
      <w:pPr>
        <w:tabs>
          <w:tab w:val="num" w:pos="6120"/>
        </w:tabs>
        <w:ind w:left="6120" w:hanging="360"/>
      </w:pPr>
      <w:rPr>
        <w:rFonts w:ascii="Courier New" w:hAnsi="Courier New" w:hint="default"/>
      </w:rPr>
    </w:lvl>
    <w:lvl w:ilvl="8" w:tplc="BE36D528"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5"/>
  </w:num>
  <w:num w:numId="5">
    <w:abstractNumId w:val="0"/>
  </w:num>
  <w:num w:numId="6">
    <w:abstractNumId w:val="12"/>
  </w:num>
  <w:num w:numId="7">
    <w:abstractNumId w:val="5"/>
  </w:num>
  <w:num w:numId="8">
    <w:abstractNumId w:val="24"/>
  </w:num>
  <w:num w:numId="9">
    <w:abstractNumId w:val="3"/>
  </w:num>
  <w:num w:numId="10">
    <w:abstractNumId w:val="18"/>
  </w:num>
  <w:num w:numId="11">
    <w:abstractNumId w:val="29"/>
  </w:num>
  <w:num w:numId="12">
    <w:abstractNumId w:val="8"/>
  </w:num>
  <w:num w:numId="13">
    <w:abstractNumId w:val="6"/>
  </w:num>
  <w:num w:numId="14">
    <w:abstractNumId w:val="23"/>
  </w:num>
  <w:num w:numId="15">
    <w:abstractNumId w:val="19"/>
  </w:num>
  <w:num w:numId="16">
    <w:abstractNumId w:val="27"/>
  </w:num>
  <w:num w:numId="17">
    <w:abstractNumId w:val="21"/>
  </w:num>
  <w:num w:numId="18">
    <w:abstractNumId w:val="30"/>
  </w:num>
  <w:num w:numId="19">
    <w:abstractNumId w:val="22"/>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num>
  <w:num w:numId="29">
    <w:abstractNumId w:val="7"/>
  </w:num>
  <w:num w:numId="30">
    <w:abstractNumId w:val="13"/>
  </w:num>
  <w:num w:numId="31">
    <w:abstractNumId w:val="4"/>
  </w:num>
  <w:num w:numId="32">
    <w:abstractNumId w:val="28"/>
  </w:num>
  <w:num w:numId="33">
    <w:abstractNumId w:val="10"/>
  </w:num>
  <w:num w:numId="34">
    <w:abstractNumId w:val="10"/>
  </w:num>
  <w:num w:numId="35">
    <w:abstractNumId w:val="2"/>
  </w:num>
  <w:num w:numId="3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4E023A"/>
    <w:rsid w:val="000A19A9"/>
    <w:rsid w:val="000A1F0D"/>
    <w:rsid w:val="000C726B"/>
    <w:rsid w:val="000D6809"/>
    <w:rsid w:val="000E4B92"/>
    <w:rsid w:val="00146CB5"/>
    <w:rsid w:val="001C60EB"/>
    <w:rsid w:val="0020223B"/>
    <w:rsid w:val="00212E08"/>
    <w:rsid w:val="00213C58"/>
    <w:rsid w:val="0023401F"/>
    <w:rsid w:val="002A16A8"/>
    <w:rsid w:val="002E5E6F"/>
    <w:rsid w:val="002F1F1F"/>
    <w:rsid w:val="00364888"/>
    <w:rsid w:val="00394CCC"/>
    <w:rsid w:val="003F3F86"/>
    <w:rsid w:val="003F4A84"/>
    <w:rsid w:val="004144F7"/>
    <w:rsid w:val="004212DA"/>
    <w:rsid w:val="00437F7A"/>
    <w:rsid w:val="00471E04"/>
    <w:rsid w:val="00493FF7"/>
    <w:rsid w:val="004E023A"/>
    <w:rsid w:val="00593FA7"/>
    <w:rsid w:val="005C5601"/>
    <w:rsid w:val="005F5279"/>
    <w:rsid w:val="00636E5D"/>
    <w:rsid w:val="006C3CEE"/>
    <w:rsid w:val="006E1A8C"/>
    <w:rsid w:val="007533DA"/>
    <w:rsid w:val="00754D35"/>
    <w:rsid w:val="00755C81"/>
    <w:rsid w:val="00766781"/>
    <w:rsid w:val="00766DE7"/>
    <w:rsid w:val="00783585"/>
    <w:rsid w:val="00842C4F"/>
    <w:rsid w:val="00851CD0"/>
    <w:rsid w:val="008630C6"/>
    <w:rsid w:val="00873ECB"/>
    <w:rsid w:val="0088300B"/>
    <w:rsid w:val="008C4DD1"/>
    <w:rsid w:val="008D2696"/>
    <w:rsid w:val="008D4217"/>
    <w:rsid w:val="00900623"/>
    <w:rsid w:val="009121DC"/>
    <w:rsid w:val="009125AD"/>
    <w:rsid w:val="00936DFC"/>
    <w:rsid w:val="0095575B"/>
    <w:rsid w:val="0097006C"/>
    <w:rsid w:val="009C4679"/>
    <w:rsid w:val="009E473E"/>
    <w:rsid w:val="009F5A20"/>
    <w:rsid w:val="00A96804"/>
    <w:rsid w:val="00AD29C1"/>
    <w:rsid w:val="00AD42DF"/>
    <w:rsid w:val="00BB4DD9"/>
    <w:rsid w:val="00BE7A4D"/>
    <w:rsid w:val="00C07D0A"/>
    <w:rsid w:val="00C26F1F"/>
    <w:rsid w:val="00C51834"/>
    <w:rsid w:val="00C9016F"/>
    <w:rsid w:val="00C93C7D"/>
    <w:rsid w:val="00CD69A4"/>
    <w:rsid w:val="00CE6913"/>
    <w:rsid w:val="00D306A8"/>
    <w:rsid w:val="00D46F57"/>
    <w:rsid w:val="00D477E6"/>
    <w:rsid w:val="00D81006"/>
    <w:rsid w:val="00D87156"/>
    <w:rsid w:val="00DA35E0"/>
    <w:rsid w:val="00DB37B5"/>
    <w:rsid w:val="00E24C87"/>
    <w:rsid w:val="00EC76B1"/>
    <w:rsid w:val="00EF0624"/>
    <w:rsid w:val="00EF222F"/>
    <w:rsid w:val="00F4549A"/>
    <w:rsid w:val="00FF4CF4"/>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Signature" w:uiPriority="0"/>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ignature">
    <w:name w:val="Signature"/>
    <w:basedOn w:val="Normal"/>
    <w:link w:val="SignatureCar"/>
    <w:semiHidden/>
    <w:rsid w:val="00BE7A4D"/>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BE7A4D"/>
    <w:rPr>
      <w:rFonts w:ascii="Arial" w:eastAsia="Times New Roman" w:hAnsi="Arial"/>
      <w:b/>
      <w:sz w:val="24"/>
      <w:lang w:eastAsia="en-US"/>
    </w:rPr>
  </w:style>
</w:styles>
</file>

<file path=word/webSettings.xml><?xml version="1.0" encoding="utf-8"?>
<w:webSettings xmlns:r="http://schemas.openxmlformats.org/officeDocument/2006/relationships" xmlns:w="http://schemas.openxmlformats.org/wordprocessingml/2006/main">
  <w:divs>
    <w:div w:id="97611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D365CD-F257-434C-9CE5-AE2D58E2F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10</Pages>
  <Words>1472</Words>
  <Characters>8100</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9553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23</cp:revision>
  <cp:lastPrinted>2017-07-24T08:33:00Z</cp:lastPrinted>
  <dcterms:created xsi:type="dcterms:W3CDTF">2017-07-25T15:07:00Z</dcterms:created>
  <dcterms:modified xsi:type="dcterms:W3CDTF">2017-08-02T07:05:00Z</dcterms:modified>
</cp:coreProperties>
</file>