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517127">
              <w:rPr>
                <w:b/>
              </w:rPr>
              <w:t>28-002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517127">
              <w:t>13/08/2008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517127">
              <w:t>1</w:t>
            </w:r>
          </w:p>
        </w:tc>
        <w:tc>
          <w:tcPr>
            <w:tcW w:w="1928" w:type="dxa"/>
            <w:vAlign w:val="center"/>
          </w:tcPr>
          <w:p w:rsidR="00B60C8D" w:rsidRPr="00B60C8D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4818BB">
              <w:rPr>
                <w:rStyle w:val="Numrodepage"/>
                <w:sz w:val="20"/>
                <w:szCs w:val="20"/>
              </w:rPr>
              <w:t>1/</w:t>
            </w:r>
            <w:r w:rsidR="00BB50CA" w:rsidRPr="004818BB">
              <w:rPr>
                <w:rStyle w:val="Numrodepage"/>
                <w:sz w:val="20"/>
                <w:szCs w:val="20"/>
              </w:rPr>
              <w:fldChar w:fldCharType="begin"/>
            </w:r>
            <w:r w:rsidRPr="004818BB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BB50CA" w:rsidRPr="004818BB">
              <w:rPr>
                <w:rStyle w:val="Numrodepage"/>
                <w:sz w:val="20"/>
                <w:szCs w:val="20"/>
              </w:rPr>
              <w:fldChar w:fldCharType="separate"/>
            </w:r>
            <w:r w:rsidRPr="004818BB">
              <w:rPr>
                <w:rStyle w:val="Numrodepage"/>
                <w:sz w:val="20"/>
                <w:szCs w:val="20"/>
              </w:rPr>
              <w:t>3</w:t>
            </w:r>
            <w:r w:rsidR="00BB50CA" w:rsidRPr="004818BB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517127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756009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C81B2D" w:rsidRPr="00B60C8D" w:rsidRDefault="00756009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756009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756009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756009" w:rsidP="009B0EDA"/>
          <w:p w:rsidR="00EE458D" w:rsidRPr="00517127" w:rsidRDefault="00517127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517127">
              <w:rPr>
                <w:rStyle w:val="titredocument"/>
                <w:rFonts w:ascii="Arial" w:hAnsi="Arial"/>
                <w:b/>
                <w:sz w:val="22"/>
                <w:szCs w:val="22"/>
              </w:rPr>
              <w:t xml:space="preserve">MIGRATION DES CONSIGNES ARKEMA </w:t>
            </w:r>
            <w:r w:rsidRPr="00517127">
              <w:rPr>
                <w:szCs w:val="22"/>
              </w:rPr>
              <w:t xml:space="preserve">AC/M/E </w:t>
            </w:r>
            <w:r w:rsidRPr="00517127">
              <w:rPr>
                <w:caps w:val="0"/>
                <w:szCs w:val="22"/>
              </w:rPr>
              <w:t>VERS</w:t>
            </w:r>
            <w:r w:rsidRPr="00517127">
              <w:rPr>
                <w:rStyle w:val="titredocument"/>
                <w:rFonts w:ascii="Arial" w:hAnsi="Arial"/>
                <w:b/>
                <w:sz w:val="22"/>
                <w:szCs w:val="22"/>
              </w:rPr>
              <w:t xml:space="preserve"> LPU/RDE</w:t>
            </w:r>
          </w:p>
        </w:tc>
      </w:tr>
    </w:tbl>
    <w:p w:rsidR="00B60C8D" w:rsidRDefault="00756009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517127" w:rsidRDefault="00517127" w:rsidP="00517127">
            <w:pPr>
              <w:spacing w:before="120"/>
              <w:jc w:val="both"/>
            </w:pPr>
            <w:r>
              <w:t>Cette consigne a pour objet de faire le lien entre les procédures émises par ARKEMA dans l’ancienne structure SEE (Service Expertise Electricité site) et le service LPU/RDE suite à la séparation NC/ARKEMA.</w:t>
            </w:r>
          </w:p>
          <w:p w:rsidR="00517127" w:rsidRDefault="00517127" w:rsidP="00517127">
            <w:pPr>
              <w:jc w:val="both"/>
            </w:pPr>
          </w:p>
          <w:p w:rsidR="00517127" w:rsidRDefault="00517127" w:rsidP="00517127">
            <w:pPr>
              <w:jc w:val="both"/>
            </w:pPr>
            <w:r>
              <w:t>Une consigne EXP-U-28-02 sera dédiée au suivi des migrations et appellations AC/M/E sous forme de tableau.</w:t>
            </w:r>
          </w:p>
          <w:p w:rsidR="00763D6E" w:rsidRPr="00B60C8D" w:rsidRDefault="00756009" w:rsidP="00030E99">
            <w:pPr>
              <w:rPr>
                <w:b/>
              </w:rPr>
            </w:pPr>
          </w:p>
        </w:tc>
      </w:tr>
    </w:tbl>
    <w:p w:rsidR="00B60C8D" w:rsidRDefault="00756009" w:rsidP="009B0EDA">
      <w:pPr>
        <w:rPr>
          <w:lang w:val="nl-NL"/>
        </w:rPr>
      </w:pPr>
    </w:p>
    <w:p w:rsidR="00695B1C" w:rsidRPr="00B60C8D" w:rsidRDefault="00756009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030E99">
        <w:trPr>
          <w:cantSplit/>
          <w:trHeight w:hRule="exact" w:val="596"/>
        </w:trPr>
        <w:tc>
          <w:tcPr>
            <w:tcW w:w="1985" w:type="dxa"/>
            <w:vAlign w:val="center"/>
          </w:tcPr>
          <w:p w:rsidR="00854A05" w:rsidRPr="00517127" w:rsidRDefault="00517127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517127">
              <w:rPr>
                <w:rStyle w:val="datervision"/>
                <w:rFonts w:ascii="Arial" w:hAnsi="Arial"/>
                <w:sz w:val="22"/>
              </w:rPr>
              <w:t>13/08/2008</w:t>
            </w:r>
          </w:p>
        </w:tc>
        <w:tc>
          <w:tcPr>
            <w:tcW w:w="851" w:type="dxa"/>
            <w:vAlign w:val="center"/>
          </w:tcPr>
          <w:p w:rsidR="00854A05" w:rsidRPr="00854A05" w:rsidRDefault="00517127" w:rsidP="00030E99">
            <w:pPr>
              <w:jc w:val="center"/>
            </w:pPr>
            <w:r>
              <w:t>0</w:t>
            </w:r>
          </w:p>
        </w:tc>
        <w:tc>
          <w:tcPr>
            <w:tcW w:w="7371" w:type="dxa"/>
            <w:vAlign w:val="center"/>
          </w:tcPr>
          <w:p w:rsidR="00854A05" w:rsidRPr="00854A05" w:rsidRDefault="00030E99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0B5B4B" w:rsidTr="00517127">
        <w:trPr>
          <w:cantSplit/>
          <w:trHeight w:hRule="exact" w:val="705"/>
        </w:trPr>
        <w:tc>
          <w:tcPr>
            <w:tcW w:w="1985" w:type="dxa"/>
            <w:vAlign w:val="center"/>
          </w:tcPr>
          <w:p w:rsidR="00854A05" w:rsidRPr="00854A05" w:rsidRDefault="00517127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854A05" w:rsidRDefault="00517127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756009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756009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75600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756009" w:rsidP="009B0EDA"/>
        </w:tc>
      </w:tr>
    </w:tbl>
    <w:p w:rsidR="00695B1C" w:rsidRDefault="00756009" w:rsidP="009B0EDA"/>
    <w:p w:rsidR="00DA4794" w:rsidRPr="00B60C8D" w:rsidRDefault="00756009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756009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17127" w:rsidRDefault="00517127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>
              <w:rPr>
                <w:sz w:val="20"/>
                <w:szCs w:val="20"/>
              </w:rPr>
              <w:t>RESPONSABLE RDE</w:t>
            </w:r>
          </w:p>
          <w:p w:rsidR="0036035B" w:rsidRPr="00517127" w:rsidRDefault="00517127" w:rsidP="0075348A">
            <w:pPr>
              <w:jc w:val="center"/>
              <w:rPr>
                <w:b/>
              </w:rPr>
            </w:pPr>
            <w:r w:rsidRPr="00517127">
              <w:rPr>
                <w:b/>
                <w:sz w:val="20"/>
                <w:szCs w:val="20"/>
              </w:rPr>
              <w:t>Nicolas AUBERTIE</w:t>
            </w:r>
            <w:r w:rsidR="006C3DC0" w:rsidRPr="00517127">
              <w:rPr>
                <w:b/>
                <w:sz w:val="20"/>
                <w:szCs w:val="20"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56009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756009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75600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56009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756009" w:rsidP="000C2636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36035B" w:rsidRPr="00854A05" w:rsidRDefault="00756009" w:rsidP="000C2636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756009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756009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75600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756009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756009" w:rsidP="000C2636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36035B" w:rsidRPr="00854A05" w:rsidRDefault="00756009" w:rsidP="000C2636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756009" w:rsidP="009B0EDA"/>
        </w:tc>
      </w:tr>
    </w:tbl>
    <w:p w:rsidR="00695B1C" w:rsidRPr="00CC3293" w:rsidRDefault="00756009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756009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4818BB" w:rsidRDefault="00BB50C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BB50CA">
            <w:fldChar w:fldCharType="begin"/>
          </w:r>
          <w:r w:rsidR="006C3DC0">
            <w:instrText xml:space="preserve"> TOC \o "1-3" \h \z \u </w:instrText>
          </w:r>
          <w:r w:rsidRPr="00BB50CA">
            <w:fldChar w:fldCharType="separate"/>
          </w:r>
          <w:hyperlink w:anchor="_Toc481654954" w:history="1">
            <w:r w:rsidR="004818BB" w:rsidRPr="003E1AF8">
              <w:rPr>
                <w:rStyle w:val="Lienhypertexte"/>
                <w:noProof/>
              </w:rPr>
              <w:t>1.</w:t>
            </w:r>
            <w:r w:rsidR="004818B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818BB" w:rsidRPr="003E1AF8">
              <w:rPr>
                <w:rStyle w:val="Lienhypertexte"/>
                <w:noProof/>
              </w:rPr>
              <w:t>Définitions et abréviations</w:t>
            </w:r>
            <w:r w:rsidR="004818BB">
              <w:rPr>
                <w:noProof/>
                <w:webHidden/>
              </w:rPr>
              <w:tab/>
            </w:r>
            <w:r w:rsidR="004818BB">
              <w:rPr>
                <w:noProof/>
                <w:webHidden/>
              </w:rPr>
              <w:fldChar w:fldCharType="begin"/>
            </w:r>
            <w:r w:rsidR="004818BB">
              <w:rPr>
                <w:noProof/>
                <w:webHidden/>
              </w:rPr>
              <w:instrText xml:space="preserve"> PAGEREF _Toc481654954 \h </w:instrText>
            </w:r>
            <w:r w:rsidR="004818BB">
              <w:rPr>
                <w:noProof/>
                <w:webHidden/>
              </w:rPr>
            </w:r>
            <w:r w:rsidR="004818BB">
              <w:rPr>
                <w:noProof/>
                <w:webHidden/>
              </w:rPr>
              <w:fldChar w:fldCharType="separate"/>
            </w:r>
            <w:r w:rsidR="004818BB">
              <w:rPr>
                <w:noProof/>
                <w:webHidden/>
              </w:rPr>
              <w:t>3</w:t>
            </w:r>
            <w:r w:rsidR="004818BB">
              <w:rPr>
                <w:noProof/>
                <w:webHidden/>
              </w:rPr>
              <w:fldChar w:fldCharType="end"/>
            </w:r>
          </w:hyperlink>
        </w:p>
        <w:p w:rsidR="004818BB" w:rsidRDefault="004818B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654955" w:history="1">
            <w:r w:rsidRPr="003E1AF8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Pr="003E1AF8">
              <w:rPr>
                <w:rStyle w:val="Lienhypertexte"/>
                <w:noProof/>
              </w:rPr>
              <w:t>Documents cités en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_Toc481654955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18BB" w:rsidRDefault="004818B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654956" w:history="1">
            <w:r w:rsidRPr="003E1AF8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Pr="003E1AF8">
              <w:rPr>
                <w:rStyle w:val="Lienhypertexte"/>
                <w:noProof/>
              </w:rPr>
              <w:t>CONTRIBUTIONS ATTENDUES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_Toc481654956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18BB" w:rsidRDefault="004818B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654957" w:history="1">
            <w:r w:rsidRPr="003E1AF8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Pr="003E1AF8">
              <w:rPr>
                <w:rStyle w:val="Lienhypertexte"/>
                <w:noProof/>
              </w:rPr>
              <w:t>TABLEAU DE MIGRATION DES AC/M/E vers LPU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_Toc481654957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18BB" w:rsidRDefault="004818B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654958" w:history="1">
            <w:r w:rsidRPr="003E1AF8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Pr="003E1AF8">
              <w:rPr>
                <w:rStyle w:val="Lienhypertexte"/>
                <w:noProof/>
              </w:rPr>
              <w:t>TABLEAU DE MIGRATION DES CONSIGNES AC/M/E DE ARKEMA vers LPU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_Toc481654958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BB50CA">
          <w:r>
            <w:fldChar w:fldCharType="end"/>
          </w:r>
        </w:p>
      </w:sdtContent>
    </w:sdt>
    <w:p w:rsidR="00AF6165" w:rsidRDefault="00756009" w:rsidP="009B0EDA"/>
    <w:p w:rsidR="00AF6165" w:rsidRDefault="00756009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481654954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CB7A50" w:rsidRPr="005F7B25" w:rsidRDefault="005F7B25" w:rsidP="005F7B25">
      <w:pPr>
        <w:tabs>
          <w:tab w:val="left" w:pos="567"/>
        </w:tabs>
        <w:spacing w:before="40" w:after="40"/>
        <w:jc w:val="both"/>
        <w:rPr>
          <w:bCs/>
        </w:rPr>
      </w:pPr>
      <w:r w:rsidRPr="005F7B25">
        <w:rPr>
          <w:bCs/>
        </w:rPr>
        <w:t>RAS</w:t>
      </w:r>
    </w:p>
    <w:p w:rsidR="00D26700" w:rsidRDefault="00BB50CA" w:rsidP="00BF4A1F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481654955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Default="00030E99" w:rsidP="00030E99">
      <w:r>
        <w:t>RAS</w:t>
      </w:r>
    </w:p>
    <w:p w:rsidR="005F7B25" w:rsidRDefault="005F7B25" w:rsidP="005F7B25">
      <w:pPr>
        <w:pStyle w:val="Titre1"/>
      </w:pPr>
      <w:bookmarkStart w:id="17" w:name="_Toc481654956"/>
      <w:r>
        <w:t>CONTRIBUTIONS ATTENDUES</w:t>
      </w:r>
      <w:bookmarkEnd w:id="17"/>
      <w:r>
        <w:t> </w:t>
      </w:r>
    </w:p>
    <w:p w:rsidR="005F7B25" w:rsidRDefault="005F7B25" w:rsidP="005F7B25">
      <w:pPr>
        <w:jc w:val="both"/>
      </w:pPr>
      <w:r>
        <w:t>La gestion de cette consigne est du ressort du responsable RDE de LPU</w:t>
      </w:r>
    </w:p>
    <w:p w:rsidR="00030E99" w:rsidRDefault="003C6570" w:rsidP="00030E99">
      <w:pPr>
        <w:pStyle w:val="Titre1"/>
      </w:pPr>
      <w:bookmarkStart w:id="18" w:name="_Toc481654957"/>
      <w:r>
        <w:t>TABLEAU DE MIGRATION DES AC/M/E vers LPU</w:t>
      </w:r>
      <w:bookmarkEnd w:id="18"/>
      <w:r>
        <w:t> </w:t>
      </w:r>
    </w:p>
    <w:p w:rsidR="00BF4A1F" w:rsidRDefault="003C6570" w:rsidP="006934EA">
      <w:pPr>
        <w:jc w:val="both"/>
      </w:pPr>
      <w:r>
        <w:t>Les procédures spécifiques du Service ARKEMA SEE, identifiées sous la forme AC/M/E-09-… se trouveront répertoriées sous la forme EXP-U-28-..</w:t>
      </w:r>
    </w:p>
    <w:p w:rsidR="006934EA" w:rsidRDefault="006934EA" w:rsidP="006934EA">
      <w:pPr>
        <w:pStyle w:val="Titre1"/>
      </w:pPr>
      <w:bookmarkStart w:id="19" w:name="_Toc481654958"/>
      <w:r>
        <w:t>TABLEAU DE MIGRATION DES CONSIGNES AC/M/E DE ARKEMA vers LPU</w:t>
      </w:r>
      <w:bookmarkEnd w:id="19"/>
      <w:r>
        <w:t> </w:t>
      </w:r>
    </w:p>
    <w:p w:rsidR="006934EA" w:rsidRDefault="006934EA" w:rsidP="006934EA"/>
    <w:tbl>
      <w:tblPr>
        <w:tblW w:w="1048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60"/>
        <w:gridCol w:w="1843"/>
        <w:gridCol w:w="3544"/>
        <w:gridCol w:w="1842"/>
      </w:tblGrid>
      <w:tr w:rsidR="006934EA" w:rsidTr="006934EA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3260" w:type="dxa"/>
            <w:vAlign w:val="center"/>
          </w:tcPr>
          <w:p w:rsidR="006934EA" w:rsidRPr="006934EA" w:rsidRDefault="006934EA" w:rsidP="006934EA">
            <w:pPr>
              <w:rPr>
                <w:b/>
                <w:bCs/>
              </w:rPr>
            </w:pPr>
            <w:r>
              <w:rPr>
                <w:b/>
                <w:bCs/>
              </w:rPr>
              <w:t>Ancien titre</w:t>
            </w:r>
          </w:p>
        </w:tc>
        <w:tc>
          <w:tcPr>
            <w:tcW w:w="1843" w:type="dxa"/>
            <w:vAlign w:val="center"/>
          </w:tcPr>
          <w:p w:rsidR="006934EA" w:rsidRDefault="006934EA" w:rsidP="006934EA">
            <w:pPr>
              <w:ind w:right="-61"/>
              <w:rPr>
                <w:b/>
                <w:bCs/>
              </w:rPr>
            </w:pPr>
            <w:r>
              <w:rPr>
                <w:b/>
                <w:bCs/>
              </w:rPr>
              <w:t>N° de Référence</w:t>
            </w:r>
          </w:p>
        </w:tc>
        <w:tc>
          <w:tcPr>
            <w:tcW w:w="3544" w:type="dxa"/>
            <w:vAlign w:val="center"/>
          </w:tcPr>
          <w:p w:rsidR="006934EA" w:rsidRDefault="006934EA" w:rsidP="006934EA">
            <w:pPr>
              <w:rPr>
                <w:b/>
                <w:bCs/>
              </w:rPr>
            </w:pPr>
            <w:r>
              <w:rPr>
                <w:b/>
                <w:bCs/>
              </w:rPr>
              <w:t>Nouveau titre</w:t>
            </w:r>
          </w:p>
        </w:tc>
        <w:tc>
          <w:tcPr>
            <w:tcW w:w="1842" w:type="dxa"/>
            <w:vAlign w:val="center"/>
          </w:tcPr>
          <w:p w:rsidR="006934EA" w:rsidRPr="006934EA" w:rsidRDefault="006934EA" w:rsidP="006934EA">
            <w:pPr>
              <w:pStyle w:val="Corpsdetexte3"/>
              <w:spacing w:after="0"/>
              <w:rPr>
                <w:b/>
              </w:rPr>
            </w:pPr>
            <w:r w:rsidRPr="006934EA">
              <w:rPr>
                <w:b/>
              </w:rPr>
              <w:t>Nouvelle numérotation LPU</w:t>
            </w:r>
          </w:p>
          <w:p w:rsidR="006934EA" w:rsidRDefault="006934EA" w:rsidP="006934EA">
            <w:pPr>
              <w:jc w:val="center"/>
              <w:rPr>
                <w:b/>
                <w:bCs/>
              </w:rPr>
            </w:pP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Vérifications Réglementaires des installations électriques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AC/M/E-09-326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Vérifications Réglementaires des installations électriques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EXP-U-28-03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Vérifications des structures protégées contre la foudre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AC/M/E-09-328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Vérifications des structures protégées contre la foudre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EXP-U-28-04</w:t>
            </w:r>
          </w:p>
        </w:tc>
      </w:tr>
      <w:tr w:rsidR="006934EA" w:rsidTr="006934EA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Habilitations électriques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AC/M/E-09-301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Habilitations électriques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</w:rPr>
            </w:pPr>
            <w:r>
              <w:rPr>
                <w:sz w:val="20"/>
              </w:rPr>
              <w:t>EXP-U-28-05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Accès – Interventions dans les postes électriques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AC/M/E-09-303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Accès – Interventions dans les postes électriques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EXP-U-28-06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Interventions et travaux sur les installations et équipements BT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AC/M/E-09-304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Interventions et travaux sur les installations et équipements BT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EXP-U-28-07</w:t>
            </w:r>
          </w:p>
        </w:tc>
      </w:tr>
      <w:tr w:rsidR="006934EA" w:rsidTr="006934EA">
        <w:tblPrEx>
          <w:tblCellMar>
            <w:top w:w="0" w:type="dxa"/>
            <w:bottom w:w="0" w:type="dxa"/>
          </w:tblCellMar>
        </w:tblPrEx>
        <w:trPr>
          <w:trHeight w:val="595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Interventions et travaux sur les installations et équipements HT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AC/M/E-09-305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Interventions et travaux sur les installations et équipements HT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EXP-U-28-08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Sectionnement d’un câble électrique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AC/M/E-09-307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Sectionnement d’un câble électrique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 w:right="-23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EXP-U-28-09</w:t>
            </w:r>
          </w:p>
        </w:tc>
      </w:tr>
      <w:tr w:rsidR="006934EA" w:rsidTr="006934EA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Travaux sur circuits électriques aériens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AC/M/E-09-308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Travaux sur circuits électriques aériens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EXP-U-28-10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Utilisation de l’outillage électrique portative – baladeuses – postes à souder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AC/M/E-09-309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Utilisation de l’outillage électrique portative – baladeuses – postes à souder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right="-23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EXP-U-28-11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Intervention sur les batteries d’accumulateurs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AC/M/E-09-310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Intervention sur les batteries d’accumulateurs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EXP-U-28-12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Transformateurs au PCB – surveillance, maintenance et gestion des déchets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AC/M/E-09-311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Transformateurs au PCB – surveillance, maintenance et gestion des déchets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EXP-U-28-13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Manœuvres effectuées par du personnel non électricien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AC/M/E-09-319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Manœuvres effectuées par du personnel non électricien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EXP-U-28-14</w:t>
            </w:r>
          </w:p>
        </w:tc>
      </w:tr>
      <w:tr w:rsidR="006934EA" w:rsidTr="00FA6275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Installations électriques de chantier</w:t>
            </w:r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AC/M/E-09-321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Installations électriques de chantier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EXP-U-28-15</w:t>
            </w:r>
          </w:p>
        </w:tc>
      </w:tr>
      <w:tr w:rsidR="006934EA" w:rsidTr="006934EA">
        <w:tblPrEx>
          <w:tblCellMar>
            <w:top w:w="0" w:type="dxa"/>
            <w:bottom w:w="0" w:type="dxa"/>
          </w:tblCellMar>
        </w:tblPrEx>
        <w:trPr>
          <w:trHeight w:val="446"/>
        </w:trPr>
        <w:tc>
          <w:tcPr>
            <w:tcW w:w="3260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bookmarkStart w:id="20" w:name="OLE_LINK1"/>
            <w:r>
              <w:rPr>
                <w:sz w:val="20"/>
              </w:rPr>
              <w:t>Gestion des moteurs électriques</w:t>
            </w:r>
            <w:bookmarkEnd w:id="20"/>
          </w:p>
        </w:tc>
        <w:tc>
          <w:tcPr>
            <w:tcW w:w="1843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AC/M/E-09-327</w:t>
            </w:r>
          </w:p>
        </w:tc>
        <w:tc>
          <w:tcPr>
            <w:tcW w:w="3544" w:type="dxa"/>
            <w:vAlign w:val="center"/>
          </w:tcPr>
          <w:p w:rsidR="006934EA" w:rsidRDefault="006934EA" w:rsidP="00FA62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Gestion des moteurs électriques</w:t>
            </w:r>
          </w:p>
        </w:tc>
        <w:tc>
          <w:tcPr>
            <w:tcW w:w="1842" w:type="dxa"/>
            <w:vAlign w:val="center"/>
          </w:tcPr>
          <w:p w:rsidR="006934EA" w:rsidRDefault="006934EA" w:rsidP="00FA6275">
            <w:pPr>
              <w:ind w:left="-10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EXP-U-28-16</w:t>
            </w:r>
          </w:p>
        </w:tc>
      </w:tr>
    </w:tbl>
    <w:p w:rsidR="006934EA" w:rsidRPr="006934EA" w:rsidRDefault="006934EA" w:rsidP="006934EA"/>
    <w:sectPr w:rsidR="006934EA" w:rsidRPr="006934EA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756009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756009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BB50CA" w:rsidP="00C93644">
          <w:pPr>
            <w:jc w:val="center"/>
          </w:pPr>
          <w:fldSimple w:instr=" REF Entreprise \h  \* MERGEFORMAT ">
            <w:r w:rsidR="006C3DC0" w:rsidRPr="00BB4C61">
              <w:rPr>
                <w:b/>
                <w:caps/>
              </w:rPr>
              <w:t>Naphtachimie</w:t>
            </w:r>
          </w:fldSimple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C93644" w:rsidRDefault="00BB50CA" w:rsidP="008C79E1">
          <w:pPr>
            <w:jc w:val="center"/>
            <w:rPr>
              <w:b/>
              <w:lang w:val="en-GB"/>
            </w:rPr>
          </w:pPr>
          <w:fldSimple w:instr=" REF Service \h  \* MERGEFORMAT ">
            <w:r w:rsidR="008C79E1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BB50CA" w:rsidP="00C93644">
          <w:pPr>
            <w:jc w:val="center"/>
            <w:rPr>
              <w:b/>
            </w:rPr>
          </w:pPr>
          <w:fldSimple w:instr=" REF Référence \h  \* MERGEFORMAT ">
            <w:r w:rsidR="006C3DC0" w:rsidRPr="00C93644">
              <w:rPr>
                <w:b/>
              </w:rPr>
              <w:t>EXP-U-</w:t>
            </w:r>
            <w:r w:rsidR="004818BB">
              <w:rPr>
                <w:b/>
              </w:rPr>
              <w:t>28-002</w:t>
            </w:r>
          </w:fldSimple>
        </w:p>
        <w:p w:rsidR="00F467E1" w:rsidRPr="00DF2710" w:rsidRDefault="004818BB" w:rsidP="004818BB">
          <w:pPr>
            <w:tabs>
              <w:tab w:val="right" w:pos="4715"/>
            </w:tabs>
          </w:pPr>
          <w:r>
            <w:t>Révision n° 1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BB50CA" w:rsidRPr="004818BB">
            <w:rPr>
              <w:sz w:val="20"/>
              <w:szCs w:val="20"/>
            </w:rPr>
            <w:fldChar w:fldCharType="begin"/>
          </w:r>
          <w:r w:rsidRPr="004818BB">
            <w:rPr>
              <w:sz w:val="20"/>
              <w:szCs w:val="20"/>
            </w:rPr>
            <w:instrText xml:space="preserve"> PAGE  \* MERGEFORMAT </w:instrText>
          </w:r>
          <w:r w:rsidR="00BB50CA" w:rsidRPr="004818BB">
            <w:rPr>
              <w:sz w:val="20"/>
              <w:szCs w:val="20"/>
            </w:rPr>
            <w:fldChar w:fldCharType="separate"/>
          </w:r>
          <w:r w:rsidR="004818BB">
            <w:rPr>
              <w:noProof/>
              <w:sz w:val="20"/>
              <w:szCs w:val="20"/>
            </w:rPr>
            <w:t>2</w:t>
          </w:r>
          <w:r w:rsidR="00BB50CA" w:rsidRPr="004818BB">
            <w:rPr>
              <w:noProof/>
              <w:sz w:val="20"/>
              <w:szCs w:val="20"/>
            </w:rPr>
            <w:fldChar w:fldCharType="end"/>
          </w:r>
          <w:r w:rsidRPr="004818BB">
            <w:rPr>
              <w:sz w:val="20"/>
              <w:szCs w:val="20"/>
            </w:rPr>
            <w:t>/</w:t>
          </w:r>
          <w:r w:rsidR="00BB50CA" w:rsidRPr="004818BB">
            <w:rPr>
              <w:rStyle w:val="Numrodepage"/>
              <w:sz w:val="20"/>
              <w:szCs w:val="20"/>
            </w:rPr>
            <w:fldChar w:fldCharType="begin"/>
          </w:r>
          <w:r w:rsidRPr="004818BB">
            <w:rPr>
              <w:rStyle w:val="Numrodepage"/>
              <w:sz w:val="20"/>
              <w:szCs w:val="20"/>
            </w:rPr>
            <w:instrText xml:space="preserve"> NUMPAGES </w:instrText>
          </w:r>
          <w:r w:rsidR="00BB50CA" w:rsidRPr="004818BB">
            <w:rPr>
              <w:rStyle w:val="Numrodepage"/>
              <w:sz w:val="20"/>
              <w:szCs w:val="20"/>
            </w:rPr>
            <w:fldChar w:fldCharType="separate"/>
          </w:r>
          <w:r w:rsidR="004818BB">
            <w:rPr>
              <w:rStyle w:val="Numrodepage"/>
              <w:noProof/>
              <w:sz w:val="20"/>
              <w:szCs w:val="20"/>
            </w:rPr>
            <w:t>3</w:t>
          </w:r>
          <w:r w:rsidR="00BB50CA" w:rsidRPr="004818BB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756009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3CF78BC"/>
    <w:multiLevelType w:val="hybridMultilevel"/>
    <w:tmpl w:val="D9B21C58"/>
    <w:lvl w:ilvl="0" w:tplc="E1B2FBC2">
      <w:start w:val="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8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66AA5E5D"/>
    <w:multiLevelType w:val="multilevel"/>
    <w:tmpl w:val="040C0025"/>
    <w:numStyleLink w:val="Style1"/>
  </w:abstractNum>
  <w:abstractNum w:abstractNumId="28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26"/>
  </w:num>
  <w:num w:numId="5">
    <w:abstractNumId w:val="0"/>
  </w:num>
  <w:num w:numId="6">
    <w:abstractNumId w:val="12"/>
  </w:num>
  <w:num w:numId="7">
    <w:abstractNumId w:val="4"/>
  </w:num>
  <w:num w:numId="8">
    <w:abstractNumId w:val="25"/>
  </w:num>
  <w:num w:numId="9">
    <w:abstractNumId w:val="2"/>
  </w:num>
  <w:num w:numId="10">
    <w:abstractNumId w:val="18"/>
  </w:num>
  <w:num w:numId="11">
    <w:abstractNumId w:val="29"/>
  </w:num>
  <w:num w:numId="12">
    <w:abstractNumId w:val="8"/>
  </w:num>
  <w:num w:numId="13">
    <w:abstractNumId w:val="5"/>
  </w:num>
  <w:num w:numId="14">
    <w:abstractNumId w:val="23"/>
  </w:num>
  <w:num w:numId="15">
    <w:abstractNumId w:val="19"/>
  </w:num>
  <w:num w:numId="16">
    <w:abstractNumId w:val="28"/>
  </w:num>
  <w:num w:numId="17">
    <w:abstractNumId w:val="21"/>
  </w:num>
  <w:num w:numId="18">
    <w:abstractNumId w:val="30"/>
  </w:num>
  <w:num w:numId="19">
    <w:abstractNumId w:val="22"/>
  </w:num>
  <w:num w:numId="20">
    <w:abstractNumId w:val="16"/>
  </w:num>
  <w:num w:numId="21">
    <w:abstractNumId w:val="15"/>
  </w:num>
  <w:num w:numId="22">
    <w:abstractNumId w:val="20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</w:num>
  <w:num w:numId="29">
    <w:abstractNumId w:val="6"/>
  </w:num>
  <w:num w:numId="30">
    <w:abstractNumId w:val="13"/>
  </w:num>
  <w:num w:numId="31">
    <w:abstractNumId w:val="3"/>
  </w:num>
  <w:num w:numId="32">
    <w:abstractNumId w:val="24"/>
  </w:num>
  <w:num w:numId="3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B5B4B"/>
    <w:rsid w:val="00170D94"/>
    <w:rsid w:val="00357BE3"/>
    <w:rsid w:val="003C6570"/>
    <w:rsid w:val="00411BCE"/>
    <w:rsid w:val="004818BB"/>
    <w:rsid w:val="00517127"/>
    <w:rsid w:val="005235A2"/>
    <w:rsid w:val="005F7B25"/>
    <w:rsid w:val="006934EA"/>
    <w:rsid w:val="006C3DC0"/>
    <w:rsid w:val="0075348A"/>
    <w:rsid w:val="00756009"/>
    <w:rsid w:val="008C79E1"/>
    <w:rsid w:val="009210E6"/>
    <w:rsid w:val="00BB50CA"/>
    <w:rsid w:val="00D85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6934EA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6934EA"/>
    <w:rPr>
      <w:rFonts w:ascii="Arial" w:eastAsia="Times New Roman" w:hAnsi="Arial" w:cs="Arial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0FC694-8542-4765-A7F6-E4F76E7F4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16</cp:revision>
  <dcterms:created xsi:type="dcterms:W3CDTF">2015-07-28T08:40:00Z</dcterms:created>
  <dcterms:modified xsi:type="dcterms:W3CDTF">2017-05-04T07:54:00Z</dcterms:modified>
</cp:coreProperties>
</file>